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34F" w:rsidRPr="007C334F" w:rsidRDefault="007C334F" w:rsidP="007C334F">
      <w:pPr>
        <w:spacing w:after="0" w:line="240" w:lineRule="auto"/>
        <w:jc w:val="center"/>
        <w:rPr>
          <w:rFonts w:ascii="Simplified Arabic" w:eastAsia="Times New Roman" w:hAnsi="Simplified Arabic" w:cs="Simplified Arabic"/>
          <w:b/>
          <w:bCs/>
          <w:sz w:val="32"/>
          <w:szCs w:val="32"/>
          <w:rtl/>
        </w:rPr>
      </w:pPr>
      <w:r w:rsidRPr="007C334F">
        <w:rPr>
          <w:rFonts w:ascii="Simplified Arabic" w:eastAsia="Times New Roman" w:hAnsi="Simplified Arabic" w:cs="Simplified Arabic"/>
          <w:b/>
          <w:bCs/>
          <w:sz w:val="32"/>
          <w:szCs w:val="32"/>
          <w:rtl/>
        </w:rPr>
        <w:t>دور السياسات الائتماني</w:t>
      </w:r>
      <w:r w:rsidRPr="007C334F">
        <w:rPr>
          <w:rFonts w:ascii="Simplified Arabic" w:eastAsia="Times New Roman" w:hAnsi="Simplified Arabic" w:cs="Simplified Arabic" w:hint="cs"/>
          <w:b/>
          <w:bCs/>
          <w:sz w:val="32"/>
          <w:szCs w:val="32"/>
          <w:rtl/>
        </w:rPr>
        <w:t>ــــــــ</w:t>
      </w:r>
      <w:r w:rsidRPr="007C334F">
        <w:rPr>
          <w:rFonts w:ascii="Simplified Arabic" w:eastAsia="Times New Roman" w:hAnsi="Simplified Arabic" w:cs="Simplified Arabic"/>
          <w:b/>
          <w:bCs/>
          <w:sz w:val="32"/>
          <w:szCs w:val="32"/>
          <w:rtl/>
        </w:rPr>
        <w:t>ة للمصارف المتخصص</w:t>
      </w:r>
      <w:r w:rsidRPr="007C334F">
        <w:rPr>
          <w:rFonts w:ascii="Simplified Arabic" w:eastAsia="Times New Roman" w:hAnsi="Simplified Arabic" w:cs="Simplified Arabic" w:hint="cs"/>
          <w:b/>
          <w:bCs/>
          <w:sz w:val="32"/>
          <w:szCs w:val="32"/>
          <w:rtl/>
        </w:rPr>
        <w:t>ـ</w:t>
      </w:r>
      <w:r w:rsidRPr="007C334F">
        <w:rPr>
          <w:rFonts w:ascii="Simplified Arabic" w:eastAsia="Times New Roman" w:hAnsi="Simplified Arabic" w:cs="Simplified Arabic"/>
          <w:b/>
          <w:bCs/>
          <w:sz w:val="32"/>
          <w:szCs w:val="32"/>
          <w:rtl/>
        </w:rPr>
        <w:t>ة في رفع معدلات نم</w:t>
      </w:r>
      <w:r w:rsidRPr="007C334F">
        <w:rPr>
          <w:rFonts w:ascii="Simplified Arabic" w:eastAsia="Times New Roman" w:hAnsi="Simplified Arabic" w:cs="Simplified Arabic" w:hint="cs"/>
          <w:b/>
          <w:bCs/>
          <w:sz w:val="32"/>
          <w:szCs w:val="32"/>
          <w:rtl/>
        </w:rPr>
        <w:t>ــــ</w:t>
      </w:r>
      <w:r w:rsidRPr="007C334F">
        <w:rPr>
          <w:rFonts w:ascii="Simplified Arabic" w:eastAsia="Times New Roman" w:hAnsi="Simplified Arabic" w:cs="Simplified Arabic"/>
          <w:b/>
          <w:bCs/>
          <w:sz w:val="32"/>
          <w:szCs w:val="32"/>
          <w:rtl/>
        </w:rPr>
        <w:t>و الناتج المح</w:t>
      </w:r>
      <w:r w:rsidRPr="007C334F">
        <w:rPr>
          <w:rFonts w:ascii="Simplified Arabic" w:eastAsia="Times New Roman" w:hAnsi="Simplified Arabic" w:cs="Simplified Arabic" w:hint="cs"/>
          <w:b/>
          <w:bCs/>
          <w:sz w:val="32"/>
          <w:szCs w:val="32"/>
          <w:rtl/>
        </w:rPr>
        <w:t>ـــ</w:t>
      </w:r>
      <w:r w:rsidRPr="007C334F">
        <w:rPr>
          <w:rFonts w:ascii="Simplified Arabic" w:eastAsia="Times New Roman" w:hAnsi="Simplified Arabic" w:cs="Simplified Arabic"/>
          <w:b/>
          <w:bCs/>
          <w:sz w:val="32"/>
          <w:szCs w:val="32"/>
          <w:rtl/>
        </w:rPr>
        <w:t>لي الإجمالي</w:t>
      </w:r>
    </w:p>
    <w:p w:rsidR="007C334F" w:rsidRPr="007C334F" w:rsidRDefault="007C334F" w:rsidP="007C334F">
      <w:pPr>
        <w:spacing w:after="0" w:line="240" w:lineRule="auto"/>
        <w:jc w:val="center"/>
        <w:rPr>
          <w:rFonts w:ascii="Simplified Arabic" w:eastAsia="Times New Roman" w:hAnsi="Simplified Arabic" w:cs="Simplified Arabic"/>
          <w:b/>
          <w:bCs/>
          <w:sz w:val="32"/>
          <w:szCs w:val="32"/>
          <w:rtl/>
        </w:rPr>
      </w:pPr>
      <w:r w:rsidRPr="007C334F">
        <w:rPr>
          <w:rFonts w:ascii="Simplified Arabic" w:eastAsia="Times New Roman" w:hAnsi="Simplified Arabic" w:cs="Simplified Arabic"/>
          <w:b/>
          <w:bCs/>
          <w:sz w:val="32"/>
          <w:szCs w:val="32"/>
        </w:rPr>
        <w:t>The role of credit policies of banks specialized in raising growth rates of GDP</w:t>
      </w:r>
    </w:p>
    <w:p w:rsidR="007C334F" w:rsidRPr="007C334F" w:rsidRDefault="007C334F" w:rsidP="007C334F">
      <w:pPr>
        <w:spacing w:after="0" w:line="240" w:lineRule="auto"/>
        <w:jc w:val="center"/>
        <w:rPr>
          <w:rFonts w:ascii="Simplified Arabic" w:eastAsia="Times New Roman" w:hAnsi="Simplified Arabic" w:cs="Simplified Arabic"/>
          <w:b/>
          <w:bCs/>
          <w:sz w:val="32"/>
          <w:szCs w:val="32"/>
          <w:rtl/>
          <w:lang w:bidi="ar-IQ"/>
        </w:rPr>
      </w:pPr>
    </w:p>
    <w:p w:rsidR="007C334F" w:rsidRPr="007C334F" w:rsidRDefault="007C334F" w:rsidP="007C334F">
      <w:pPr>
        <w:spacing w:after="0" w:line="240" w:lineRule="auto"/>
        <w:jc w:val="lowKashida"/>
        <w:rPr>
          <w:rFonts w:ascii="Simplified Arabic" w:eastAsia="Times New Roman" w:hAnsi="Simplified Arabic" w:cs="Simplified Arabic" w:hint="cs"/>
          <w:b/>
          <w:bCs/>
          <w:sz w:val="28"/>
          <w:szCs w:val="28"/>
          <w:rtl/>
          <w:lang w:bidi="ar-IQ"/>
        </w:rPr>
      </w:pPr>
      <w:proofErr w:type="spellStart"/>
      <w:r w:rsidRPr="007C334F">
        <w:rPr>
          <w:rFonts w:ascii="Simplified Arabic" w:eastAsia="Times New Roman" w:hAnsi="Simplified Arabic" w:cs="Simplified Arabic"/>
          <w:b/>
          <w:bCs/>
          <w:sz w:val="32"/>
          <w:szCs w:val="32"/>
          <w:rtl/>
        </w:rPr>
        <w:t>م.م</w:t>
      </w:r>
      <w:proofErr w:type="spellEnd"/>
      <w:r w:rsidRPr="007C334F">
        <w:rPr>
          <w:rFonts w:ascii="Simplified Arabic" w:eastAsia="Times New Roman" w:hAnsi="Simplified Arabic" w:cs="Simplified Arabic" w:hint="cs"/>
          <w:b/>
          <w:bCs/>
          <w:sz w:val="32"/>
          <w:szCs w:val="32"/>
          <w:rtl/>
        </w:rPr>
        <w:t>.</w:t>
      </w:r>
      <w:r w:rsidRPr="007C334F">
        <w:rPr>
          <w:rFonts w:ascii="Simplified Arabic" w:eastAsia="Times New Roman" w:hAnsi="Simplified Arabic" w:cs="Simplified Arabic"/>
          <w:b/>
          <w:bCs/>
          <w:sz w:val="32"/>
          <w:szCs w:val="32"/>
          <w:rtl/>
        </w:rPr>
        <w:t xml:space="preserve"> عمر محمود عكاوي</w:t>
      </w:r>
      <w:r w:rsidRPr="007C334F">
        <w:rPr>
          <w:rFonts w:ascii="Simplified Arabic" w:eastAsia="Times New Roman" w:hAnsi="Simplified Arabic" w:cs="Simplified Arabic" w:hint="cs"/>
          <w:b/>
          <w:bCs/>
          <w:sz w:val="32"/>
          <w:szCs w:val="32"/>
          <w:rtl/>
          <w:lang w:bidi="ar-IQ"/>
        </w:rPr>
        <w:t xml:space="preserve">   </w:t>
      </w:r>
      <w:r w:rsidRPr="007C334F">
        <w:rPr>
          <w:rFonts w:ascii="Simplified Arabic" w:eastAsia="Times New Roman" w:hAnsi="Simplified Arabic" w:cs="Simplified Arabic"/>
          <w:b/>
          <w:bCs/>
          <w:sz w:val="28"/>
          <w:szCs w:val="28"/>
        </w:rPr>
        <w:t xml:space="preserve">Assistant Instructor Omar Mahmood </w:t>
      </w:r>
      <w:proofErr w:type="spellStart"/>
      <w:r w:rsidRPr="007C334F">
        <w:rPr>
          <w:rFonts w:ascii="Simplified Arabic" w:eastAsia="Times New Roman" w:hAnsi="Simplified Arabic" w:cs="Simplified Arabic"/>
          <w:b/>
          <w:bCs/>
          <w:sz w:val="28"/>
          <w:szCs w:val="28"/>
        </w:rPr>
        <w:t>Akawee</w:t>
      </w:r>
      <w:proofErr w:type="spellEnd"/>
    </w:p>
    <w:p w:rsidR="007C334F" w:rsidRPr="007C334F" w:rsidRDefault="007C334F" w:rsidP="007C334F">
      <w:pPr>
        <w:spacing w:after="0" w:line="240" w:lineRule="auto"/>
        <w:jc w:val="lowKashida"/>
        <w:rPr>
          <w:rFonts w:ascii="Simplified Arabic" w:eastAsia="Times New Roman" w:hAnsi="Simplified Arabic" w:cs="Simplified Arabic"/>
          <w:b/>
          <w:bCs/>
          <w:sz w:val="32"/>
          <w:szCs w:val="32"/>
          <w:rtl/>
        </w:rPr>
      </w:pPr>
      <w:r w:rsidRPr="007C334F">
        <w:rPr>
          <w:rFonts w:ascii="Simplified Arabic" w:eastAsia="Times New Roman" w:hAnsi="Simplified Arabic" w:cs="Simplified Arabic" w:hint="cs"/>
          <w:b/>
          <w:bCs/>
          <w:sz w:val="32"/>
          <w:szCs w:val="32"/>
          <w:rtl/>
        </w:rPr>
        <w:t xml:space="preserve">  </w:t>
      </w:r>
      <w:r w:rsidRPr="007C334F">
        <w:rPr>
          <w:rFonts w:ascii="Simplified Arabic" w:eastAsia="Times New Roman" w:hAnsi="Simplified Arabic" w:cs="Simplified Arabic"/>
          <w:b/>
          <w:bCs/>
          <w:sz w:val="32"/>
          <w:szCs w:val="32"/>
          <w:rtl/>
        </w:rPr>
        <w:t>جامع</w:t>
      </w:r>
      <w:r w:rsidRPr="007C334F">
        <w:rPr>
          <w:rFonts w:ascii="Simplified Arabic" w:eastAsia="Times New Roman" w:hAnsi="Simplified Arabic" w:cs="Simplified Arabic" w:hint="cs"/>
          <w:b/>
          <w:bCs/>
          <w:sz w:val="32"/>
          <w:szCs w:val="32"/>
          <w:rtl/>
          <w:lang w:bidi="ar-IQ"/>
        </w:rPr>
        <w:t>ــــــ</w:t>
      </w:r>
      <w:r w:rsidRPr="007C334F">
        <w:rPr>
          <w:rFonts w:ascii="Simplified Arabic" w:eastAsia="Times New Roman" w:hAnsi="Simplified Arabic" w:cs="Simplified Arabic"/>
          <w:b/>
          <w:bCs/>
          <w:sz w:val="32"/>
          <w:szCs w:val="32"/>
          <w:rtl/>
        </w:rPr>
        <w:t>ة ديال</w:t>
      </w:r>
      <w:r w:rsidRPr="007C334F">
        <w:rPr>
          <w:rFonts w:ascii="Simplified Arabic" w:eastAsia="Times New Roman" w:hAnsi="Simplified Arabic" w:cs="Simplified Arabic" w:hint="cs"/>
          <w:b/>
          <w:bCs/>
          <w:sz w:val="32"/>
          <w:szCs w:val="32"/>
          <w:rtl/>
        </w:rPr>
        <w:t>ـــ</w:t>
      </w:r>
      <w:r w:rsidRPr="007C334F">
        <w:rPr>
          <w:rFonts w:ascii="Simplified Arabic" w:eastAsia="Times New Roman" w:hAnsi="Simplified Arabic" w:cs="Simplified Arabic"/>
          <w:b/>
          <w:bCs/>
          <w:sz w:val="32"/>
          <w:szCs w:val="32"/>
          <w:rtl/>
        </w:rPr>
        <w:t>ى</w:t>
      </w:r>
      <w:r w:rsidRPr="007C334F">
        <w:rPr>
          <w:rFonts w:ascii="Simplified Arabic" w:eastAsia="Times New Roman" w:hAnsi="Simplified Arabic" w:cs="Simplified Arabic" w:hint="cs"/>
          <w:b/>
          <w:bCs/>
          <w:sz w:val="32"/>
          <w:szCs w:val="32"/>
          <w:rtl/>
        </w:rPr>
        <w:t xml:space="preserve">                          </w:t>
      </w:r>
      <w:proofErr w:type="spellStart"/>
      <w:r w:rsidRPr="007C334F">
        <w:rPr>
          <w:rFonts w:ascii="Simplified Arabic" w:eastAsia="Times New Roman" w:hAnsi="Simplified Arabic" w:cs="Simplified Arabic"/>
          <w:b/>
          <w:bCs/>
          <w:sz w:val="32"/>
          <w:szCs w:val="32"/>
          <w:lang w:bidi="ar-IQ"/>
        </w:rPr>
        <w:t>Diyala</w:t>
      </w:r>
      <w:proofErr w:type="spellEnd"/>
      <w:r w:rsidRPr="007C334F">
        <w:rPr>
          <w:rFonts w:ascii="Simplified Arabic" w:eastAsia="Times New Roman" w:hAnsi="Simplified Arabic" w:cs="Simplified Arabic"/>
          <w:b/>
          <w:bCs/>
          <w:sz w:val="32"/>
          <w:szCs w:val="32"/>
          <w:lang w:bidi="ar-IQ"/>
        </w:rPr>
        <w:t xml:space="preserve"> University</w:t>
      </w:r>
    </w:p>
    <w:p w:rsidR="007C334F" w:rsidRPr="007C334F" w:rsidRDefault="007C334F" w:rsidP="007C334F">
      <w:pPr>
        <w:spacing w:after="0" w:line="240" w:lineRule="auto"/>
        <w:jc w:val="lowKashida"/>
        <w:rPr>
          <w:rFonts w:ascii="Simplified Arabic" w:eastAsia="Times New Roman" w:hAnsi="Simplified Arabic" w:cs="Simplified Arabic" w:hint="cs"/>
          <w:b/>
          <w:bCs/>
          <w:sz w:val="32"/>
          <w:szCs w:val="32"/>
          <w:rtl/>
        </w:rPr>
      </w:pPr>
      <w:r w:rsidRPr="007C334F">
        <w:rPr>
          <w:rFonts w:ascii="Simplified Arabic" w:eastAsia="Times New Roman" w:hAnsi="Simplified Arabic" w:cs="Simplified Arabic"/>
          <w:b/>
          <w:bCs/>
          <w:sz w:val="32"/>
          <w:szCs w:val="32"/>
          <w:rtl/>
        </w:rPr>
        <w:t>كلية الإدارة والاقتصاد</w:t>
      </w:r>
      <w:r w:rsidRPr="007C334F">
        <w:rPr>
          <w:rFonts w:ascii="Simplified Arabic" w:eastAsia="Times New Roman" w:hAnsi="Simplified Arabic" w:cs="Simplified Arabic" w:hint="cs"/>
          <w:b/>
          <w:bCs/>
          <w:sz w:val="32"/>
          <w:szCs w:val="32"/>
          <w:rtl/>
        </w:rPr>
        <w:t xml:space="preserve">      </w:t>
      </w:r>
      <w:r w:rsidRPr="007C334F">
        <w:rPr>
          <w:rFonts w:ascii="Simplified Arabic" w:eastAsia="Times New Roman" w:hAnsi="Simplified Arabic" w:cs="Simplified Arabic"/>
          <w:b/>
          <w:bCs/>
          <w:sz w:val="32"/>
          <w:szCs w:val="32"/>
        </w:rPr>
        <w:t>College of Management and Economics</w:t>
      </w:r>
    </w:p>
    <w:p w:rsidR="007C334F" w:rsidRPr="007C334F" w:rsidRDefault="007C334F" w:rsidP="007C334F">
      <w:pPr>
        <w:tabs>
          <w:tab w:val="left" w:pos="821"/>
          <w:tab w:val="center" w:pos="4153"/>
        </w:tabs>
        <w:spacing w:after="0" w:line="240" w:lineRule="auto"/>
        <w:jc w:val="center"/>
        <w:rPr>
          <w:rFonts w:ascii="Simplified Arabic" w:eastAsia="Times New Roman" w:hAnsi="Simplified Arabic" w:cs="Simplified Arabic" w:hint="cs"/>
          <w:b/>
          <w:bCs/>
          <w:sz w:val="32"/>
          <w:szCs w:val="32"/>
          <w:rtl/>
          <w:lang w:bidi="ar-IQ"/>
        </w:rPr>
      </w:pPr>
      <w:hyperlink r:id="rId8" w:history="1">
        <w:r w:rsidRPr="007C334F">
          <w:rPr>
            <w:rFonts w:ascii="Simplified Arabic" w:eastAsia="Times New Roman" w:hAnsi="Simplified Arabic" w:cs="Simplified Arabic"/>
            <w:b/>
            <w:bCs/>
            <w:sz w:val="32"/>
            <w:szCs w:val="32"/>
            <w:u w:val="single"/>
            <w:lang w:bidi="ar-IQ"/>
          </w:rPr>
          <w:t>Omer_alwolf@yahoo.com</w:t>
        </w:r>
      </w:hyperlink>
      <w:r w:rsidRPr="007C334F">
        <w:rPr>
          <w:rFonts w:ascii="Simplified Arabic" w:eastAsia="Times New Roman" w:hAnsi="Simplified Arabic" w:cs="Simplified Arabic"/>
          <w:b/>
          <w:bCs/>
          <w:sz w:val="30"/>
          <w:szCs w:val="30"/>
          <w:lang w:bidi="ar-IQ"/>
        </w:rPr>
        <w:t xml:space="preserve"> </w:t>
      </w:r>
      <w:r w:rsidRPr="007C334F">
        <w:rPr>
          <w:rFonts w:ascii="Simplified Arabic" w:eastAsia="Times New Roman" w:hAnsi="Simplified Arabic" w:cs="Simplified Arabic"/>
          <w:b/>
          <w:bCs/>
          <w:sz w:val="32"/>
          <w:szCs w:val="32"/>
          <w:lang w:bidi="ar-IQ"/>
        </w:rPr>
        <w:t>Email :</w:t>
      </w:r>
    </w:p>
    <w:p w:rsidR="007C334F" w:rsidRPr="007C334F" w:rsidRDefault="007C334F" w:rsidP="007C334F">
      <w:pPr>
        <w:tabs>
          <w:tab w:val="left" w:pos="821"/>
          <w:tab w:val="center" w:pos="4153"/>
        </w:tabs>
        <w:spacing w:after="0" w:line="240" w:lineRule="auto"/>
        <w:jc w:val="center"/>
        <w:rPr>
          <w:rFonts w:ascii="Simplified Arabic" w:eastAsia="Times New Roman" w:hAnsi="Simplified Arabic" w:cs="Simplified Arabic"/>
          <w:b/>
          <w:bCs/>
          <w:sz w:val="32"/>
          <w:szCs w:val="32"/>
          <w:rtl/>
          <w:lang w:bidi="ar-IQ"/>
        </w:rPr>
      </w:pPr>
      <w:r w:rsidRPr="007C334F">
        <w:rPr>
          <w:rFonts w:ascii="Simplified Arabic" w:eastAsia="Times New Roman" w:hAnsi="Simplified Arabic" w:cs="Simplified Arabic"/>
          <w:b/>
          <w:bCs/>
          <w:sz w:val="32"/>
          <w:szCs w:val="32"/>
          <w:rtl/>
          <w:lang w:bidi="ar-IQ"/>
        </w:rPr>
        <w:t>الكلمة المفتاح/المدينة المن</w:t>
      </w:r>
      <w:r w:rsidRPr="007C334F">
        <w:rPr>
          <w:rFonts w:ascii="Simplified Arabic" w:eastAsia="Times New Roman" w:hAnsi="Simplified Arabic" w:cs="Simplified Arabic" w:hint="cs"/>
          <w:b/>
          <w:bCs/>
          <w:sz w:val="32"/>
          <w:szCs w:val="32"/>
          <w:rtl/>
          <w:lang w:bidi="ar-IQ"/>
        </w:rPr>
        <w:t>ـــــ</w:t>
      </w:r>
      <w:r w:rsidRPr="007C334F">
        <w:rPr>
          <w:rFonts w:ascii="Simplified Arabic" w:eastAsia="Times New Roman" w:hAnsi="Simplified Arabic" w:cs="Simplified Arabic"/>
          <w:b/>
          <w:bCs/>
          <w:sz w:val="32"/>
          <w:szCs w:val="32"/>
          <w:rtl/>
          <w:lang w:bidi="ar-IQ"/>
        </w:rPr>
        <w:t>ورة</w:t>
      </w:r>
    </w:p>
    <w:p w:rsidR="007C334F" w:rsidRPr="007C334F" w:rsidRDefault="007C334F" w:rsidP="007C334F">
      <w:pPr>
        <w:spacing w:after="0" w:line="240" w:lineRule="auto"/>
        <w:jc w:val="center"/>
        <w:rPr>
          <w:rFonts w:ascii="Simplified Arabic" w:eastAsia="Times New Roman" w:hAnsi="Simplified Arabic" w:cs="DecoType Naskh Variants" w:hint="cs"/>
          <w:b/>
          <w:bCs/>
          <w:sz w:val="32"/>
          <w:szCs w:val="32"/>
          <w:rtl/>
        </w:rPr>
      </w:pPr>
    </w:p>
    <w:p w:rsidR="007C334F" w:rsidRPr="007C334F" w:rsidRDefault="007C334F" w:rsidP="007C334F">
      <w:pPr>
        <w:spacing w:after="0"/>
        <w:jc w:val="lowKashida"/>
        <w:rPr>
          <w:rFonts w:ascii="Simplified Arabic" w:eastAsia="Times New Roman" w:hAnsi="Simplified Arabic" w:cs="Simplified Arabic" w:hint="cs"/>
          <w:b/>
          <w:bCs/>
          <w:sz w:val="32"/>
          <w:szCs w:val="32"/>
          <w:rtl/>
        </w:rPr>
      </w:pPr>
      <w:r w:rsidRPr="007C334F">
        <w:rPr>
          <w:rFonts w:ascii="Simplified Arabic" w:eastAsia="Times New Roman" w:hAnsi="Simplified Arabic" w:cs="Simplified Arabic" w:hint="cs"/>
          <w:b/>
          <w:bCs/>
          <w:sz w:val="32"/>
          <w:szCs w:val="32"/>
          <w:u w:val="single"/>
          <w:rtl/>
        </w:rPr>
        <w:t>الملخـــــــص</w:t>
      </w:r>
      <w:r w:rsidRPr="007C334F">
        <w:rPr>
          <w:rFonts w:ascii="Simplified Arabic" w:eastAsia="Times New Roman" w:hAnsi="Simplified Arabic" w:cs="Simplified Arabic" w:hint="cs"/>
          <w:b/>
          <w:bCs/>
          <w:sz w:val="32"/>
          <w:szCs w:val="32"/>
          <w:rtl/>
        </w:rPr>
        <w:t xml:space="preserve"> :</w:t>
      </w:r>
    </w:p>
    <w:p w:rsidR="007C334F" w:rsidRDefault="007C334F" w:rsidP="007C334F">
      <w:pPr>
        <w:spacing w:after="0" w:line="240" w:lineRule="auto"/>
        <w:jc w:val="lowKashida"/>
        <w:rPr>
          <w:rFonts w:ascii="Simplified Arabic" w:eastAsia="Times New Roman" w:hAnsi="Simplified Arabic" w:cs="Simplified Arabic" w:hint="cs"/>
          <w:sz w:val="32"/>
          <w:szCs w:val="32"/>
          <w:rtl/>
        </w:rPr>
      </w:pPr>
      <w:r w:rsidRPr="007C334F">
        <w:rPr>
          <w:rFonts w:ascii="Simplified Arabic" w:eastAsia="Times New Roman" w:hAnsi="Simplified Arabic" w:cs="Simplified Arabic" w:hint="cs"/>
          <w:sz w:val="32"/>
          <w:szCs w:val="32"/>
          <w:rtl/>
        </w:rPr>
        <w:t>يعاني الاقتصاد العراقي مشكلة اقتصادية خطيرة وهي الانخفاض المستمر في نسبة مساهمة القطاعات الاقتصادية الإنتاجية الحقيقية (قطاع الزراعة وقطاع الصناعة) في النتاج المحلي الإجمالي الحقيقي، وأن سبب تدني معدلات نمو القطاعات الإنتاج (الزراعية والصناعية) لا يرجع فقط إلى دور المصارف المتخصصة في العراق وإنما يرجع إلى عوامل عديدة منها على سبيل المثال لا الحصر هو عدم توجيه مبلغ القروض المقدمة من المصارف المتخصصة نحو الاستثمار الحقيقي الذي خصص له القرض وإنما يتم توجيه هذه القروض في استثمارات خدمية مولدة للدخل والربح السريع وكذلك عدم وجود حماية للمنتج المحلي من سياسة الإغراق السلعي الأمر الذي سبب عزوف كثير من المستثمرين من الاقتراض وغلق مشاريعهم الإنتاجية. الأمر الذي سبب تزويد السوق المحلية من هذا النقص السلعي عن طريق الاستيراد الأمر الذي سبب ضغط على ميزان المدفوعات.</w:t>
      </w:r>
    </w:p>
    <w:p w:rsidR="007C334F" w:rsidRPr="007C334F" w:rsidRDefault="007C334F" w:rsidP="007C334F">
      <w:pPr>
        <w:spacing w:after="0" w:line="240" w:lineRule="auto"/>
        <w:jc w:val="lowKashida"/>
        <w:rPr>
          <w:rFonts w:ascii="Simplified Arabic" w:eastAsia="Times New Roman" w:hAnsi="Simplified Arabic" w:cs="Simplified Arabic" w:hint="cs"/>
          <w:sz w:val="32"/>
          <w:szCs w:val="32"/>
          <w:rtl/>
        </w:rPr>
      </w:pPr>
    </w:p>
    <w:p w:rsidR="007C334F" w:rsidRPr="007C334F" w:rsidRDefault="007C334F" w:rsidP="007C334F">
      <w:pPr>
        <w:spacing w:after="0" w:line="240" w:lineRule="auto"/>
        <w:jc w:val="lowKashida"/>
        <w:rPr>
          <w:rFonts w:ascii="Simplified Arabic" w:eastAsia="Times New Roman" w:hAnsi="Simplified Arabic" w:cs="Simplified Arabic" w:hint="cs"/>
          <w:sz w:val="32"/>
          <w:szCs w:val="32"/>
          <w:rtl/>
        </w:rPr>
      </w:pPr>
    </w:p>
    <w:p w:rsidR="007C334F" w:rsidRPr="007C334F" w:rsidRDefault="007C334F" w:rsidP="007C334F">
      <w:pPr>
        <w:spacing w:after="120" w:line="240" w:lineRule="auto"/>
        <w:jc w:val="center"/>
        <w:rPr>
          <w:rFonts w:ascii="Simplified Arabic" w:eastAsia="Times New Roman" w:hAnsi="Simplified Arabic" w:cs="Simplified Arabic" w:hint="cs"/>
          <w:b/>
          <w:bCs/>
          <w:sz w:val="32"/>
          <w:szCs w:val="32"/>
          <w:u w:val="single"/>
          <w:rtl/>
        </w:rPr>
      </w:pPr>
      <w:r w:rsidRPr="007C334F">
        <w:rPr>
          <w:rFonts w:ascii="Simplified Arabic" w:eastAsia="Times New Roman" w:hAnsi="Simplified Arabic" w:cs="Simplified Arabic"/>
          <w:b/>
          <w:bCs/>
          <w:sz w:val="32"/>
          <w:szCs w:val="32"/>
          <w:u w:val="single"/>
          <w:rtl/>
        </w:rPr>
        <w:lastRenderedPageBreak/>
        <w:t>المق</w:t>
      </w:r>
      <w:r w:rsidRPr="007C334F">
        <w:rPr>
          <w:rFonts w:ascii="Simplified Arabic" w:eastAsia="Times New Roman" w:hAnsi="Simplified Arabic" w:cs="Simplified Arabic" w:hint="cs"/>
          <w:b/>
          <w:bCs/>
          <w:sz w:val="32"/>
          <w:szCs w:val="32"/>
          <w:u w:val="single"/>
          <w:rtl/>
        </w:rPr>
        <w:t>ـــــــــــ</w:t>
      </w:r>
      <w:r w:rsidRPr="007C334F">
        <w:rPr>
          <w:rFonts w:ascii="Simplified Arabic" w:eastAsia="Times New Roman" w:hAnsi="Simplified Arabic" w:cs="Simplified Arabic"/>
          <w:b/>
          <w:bCs/>
          <w:sz w:val="32"/>
          <w:szCs w:val="32"/>
          <w:u w:val="single"/>
          <w:rtl/>
        </w:rPr>
        <w:t>دمة</w:t>
      </w:r>
    </w:p>
    <w:p w:rsidR="007C334F" w:rsidRPr="007C334F" w:rsidRDefault="007C334F" w:rsidP="007C334F">
      <w:pPr>
        <w:spacing w:after="0" w:line="240" w:lineRule="auto"/>
        <w:jc w:val="lowKashida"/>
        <w:rPr>
          <w:rFonts w:ascii="Simplified Arabic" w:eastAsia="Times New Roman" w:hAnsi="Simplified Arabic" w:cs="Simplified Arabic" w:hint="cs"/>
          <w:sz w:val="32"/>
          <w:szCs w:val="32"/>
          <w:rtl/>
        </w:rPr>
      </w:pPr>
      <w:r w:rsidRPr="007C334F">
        <w:rPr>
          <w:rFonts w:ascii="Simplified Arabic" w:eastAsia="Times New Roman" w:hAnsi="Simplified Arabic" w:cs="Simplified Arabic"/>
          <w:sz w:val="32"/>
          <w:szCs w:val="32"/>
          <w:rtl/>
        </w:rPr>
        <w:t xml:space="preserve">مما لا شك فيه </w:t>
      </w:r>
      <w:r w:rsidRPr="007C334F">
        <w:rPr>
          <w:rFonts w:ascii="Simplified Arabic" w:eastAsia="Times New Roman" w:hAnsi="Simplified Arabic" w:cs="Simplified Arabic" w:hint="cs"/>
          <w:sz w:val="32"/>
          <w:szCs w:val="32"/>
          <w:rtl/>
        </w:rPr>
        <w:t>أ</w:t>
      </w:r>
      <w:r w:rsidRPr="007C334F">
        <w:rPr>
          <w:rFonts w:ascii="Simplified Arabic" w:eastAsia="Times New Roman" w:hAnsi="Simplified Arabic" w:cs="Simplified Arabic"/>
          <w:sz w:val="32"/>
          <w:szCs w:val="32"/>
          <w:rtl/>
        </w:rPr>
        <w:t>ن</w:t>
      </w:r>
      <w:r w:rsidRPr="007C334F">
        <w:rPr>
          <w:rFonts w:ascii="Simplified Arabic" w:eastAsia="Times New Roman" w:hAnsi="Simplified Arabic" w:cs="Simplified Arabic" w:hint="cs"/>
          <w:sz w:val="32"/>
          <w:szCs w:val="32"/>
          <w:rtl/>
        </w:rPr>
        <w:t>ّ</w:t>
      </w:r>
      <w:r w:rsidRPr="007C334F">
        <w:rPr>
          <w:rFonts w:ascii="Simplified Arabic" w:eastAsia="Times New Roman" w:hAnsi="Simplified Arabic" w:cs="Simplified Arabic"/>
          <w:sz w:val="32"/>
          <w:szCs w:val="32"/>
          <w:rtl/>
        </w:rPr>
        <w:t xml:space="preserve"> للمصارف المتخصصة دوراً مهماً في عملية التنمية الاقتصادية باعتبارها إحدى أدوات السياسة المالية لتحقيق أهداف التنمية.</w:t>
      </w:r>
      <w:r w:rsidRPr="007C334F">
        <w:rPr>
          <w:rFonts w:ascii="Simplified Arabic" w:eastAsia="Times New Roman" w:hAnsi="Simplified Arabic" w:cs="Simplified Arabic" w:hint="cs"/>
          <w:sz w:val="32"/>
          <w:szCs w:val="32"/>
          <w:rtl/>
        </w:rPr>
        <w:t xml:space="preserve"> حيث تكتسب هذه المصارف أهميتها من حيث قدرتها على توفير وتعبئة المدخرات الوطنية وتوجيهها نحو الأنشطة الاقتصادية المطلوبة والمرغوبة. لذا تزايد الاهتمام بتلك المؤسسات لأنها توفر القنوات اللازمة لتعبئة المدخرات وتوجيهها نحو فرص الاستثمار الحقيقي الساندة لعملية النمو المنشودة.</w:t>
      </w:r>
      <w:r w:rsidRPr="007C334F">
        <w:rPr>
          <w:rFonts w:ascii="Simplified Arabic" w:eastAsia="Times New Roman" w:hAnsi="Simplified Arabic" w:cs="Simplified Arabic"/>
          <w:sz w:val="32"/>
          <w:szCs w:val="32"/>
          <w:rtl/>
        </w:rPr>
        <w:t xml:space="preserve"> وكان </w:t>
      </w:r>
      <w:r w:rsidRPr="007C334F">
        <w:rPr>
          <w:rFonts w:ascii="Simplified Arabic" w:eastAsia="Times New Roman" w:hAnsi="Simplified Arabic" w:cs="Simplified Arabic" w:hint="cs"/>
          <w:sz w:val="32"/>
          <w:szCs w:val="32"/>
          <w:rtl/>
        </w:rPr>
        <w:t xml:space="preserve">لهذه المصارف </w:t>
      </w:r>
      <w:r w:rsidRPr="007C334F">
        <w:rPr>
          <w:rFonts w:ascii="Simplified Arabic" w:eastAsia="Times New Roman" w:hAnsi="Simplified Arabic" w:cs="Simplified Arabic"/>
          <w:sz w:val="32"/>
          <w:szCs w:val="32"/>
          <w:rtl/>
        </w:rPr>
        <w:t>دور</w:t>
      </w:r>
      <w:r w:rsidRPr="007C334F">
        <w:rPr>
          <w:rFonts w:ascii="Simplified Arabic" w:eastAsia="Times New Roman" w:hAnsi="Simplified Arabic" w:cs="Simplified Arabic" w:hint="cs"/>
          <w:sz w:val="32"/>
          <w:szCs w:val="32"/>
          <w:rtl/>
        </w:rPr>
        <w:t xml:space="preserve">ٌ </w:t>
      </w:r>
      <w:r w:rsidRPr="007C334F">
        <w:rPr>
          <w:rFonts w:ascii="Simplified Arabic" w:eastAsia="Times New Roman" w:hAnsi="Simplified Arabic" w:cs="Simplified Arabic"/>
          <w:sz w:val="32"/>
          <w:szCs w:val="32"/>
          <w:rtl/>
        </w:rPr>
        <w:t>واضح</w:t>
      </w:r>
      <w:r w:rsidRPr="007C334F">
        <w:rPr>
          <w:rFonts w:ascii="Simplified Arabic" w:eastAsia="Times New Roman" w:hAnsi="Simplified Arabic" w:cs="Simplified Arabic" w:hint="cs"/>
          <w:sz w:val="32"/>
          <w:szCs w:val="32"/>
          <w:rtl/>
        </w:rPr>
        <w:t>ٌ</w:t>
      </w:r>
      <w:r w:rsidRPr="007C334F">
        <w:rPr>
          <w:rFonts w:ascii="Simplified Arabic" w:eastAsia="Times New Roman" w:hAnsi="Simplified Arabic" w:cs="Simplified Arabic"/>
          <w:sz w:val="32"/>
          <w:szCs w:val="32"/>
          <w:rtl/>
        </w:rPr>
        <w:t xml:space="preserve"> في كثير من الدول المتقدمة والدول النامية</w:t>
      </w:r>
      <w:r w:rsidRPr="007C334F">
        <w:rPr>
          <w:rFonts w:ascii="Simplified Arabic" w:eastAsia="Times New Roman" w:hAnsi="Simplified Arabic" w:cs="Simplified Arabic" w:hint="cs"/>
          <w:sz w:val="32"/>
          <w:szCs w:val="32"/>
          <w:rtl/>
        </w:rPr>
        <w:t xml:space="preserve"> في رفع معدلات النمو وتنمية القطاعات الانتاجية، وذلك من خلال تأثيرها في المتغيرات الاقتصادية كالإنتاج والاستثمار والنمو والاستخدام من خلال دعم القطاعات الانتاجية بالائتمان النقدي المطلوب وبأسعار فائدة معتدلة تشجع على الاستثمار لاسيما أن هذه المصارف لا تهدف إلى تحقيق الربح وإنما تهدف إلى تحقيق أهداف ومنافع اقتصادية وطنية،</w:t>
      </w:r>
      <w:r w:rsidRPr="007C334F">
        <w:rPr>
          <w:rFonts w:ascii="Simplified Arabic" w:eastAsia="Times New Roman" w:hAnsi="Simplified Arabic" w:cs="Simplified Arabic"/>
          <w:sz w:val="32"/>
          <w:szCs w:val="32"/>
          <w:rtl/>
        </w:rPr>
        <w:t xml:space="preserve"> وفي العراق يوجد عدد من المصارف المتخصصة كالمصرف الصناعي والمصرف الزراعي والمصرف العقاري </w:t>
      </w:r>
      <w:r w:rsidRPr="007C334F">
        <w:rPr>
          <w:rFonts w:ascii="Simplified Arabic" w:eastAsia="Times New Roman" w:hAnsi="Simplified Arabic" w:cs="Simplified Arabic" w:hint="cs"/>
          <w:sz w:val="32"/>
          <w:szCs w:val="32"/>
          <w:rtl/>
        </w:rPr>
        <w:t>، التي مارست هذه المصارف منذُ تأسيسها دوراً ايجابياً في عملية التنمية الاقتصادية من خلال تمويلها للقطاعات الاقتصاد العراقي لاسيما قطاعات العرض الحقيقي كالقطاع الزراعي والقطاع الصناعي ومن ثَمَّ رفع معدلات نمو الناتج القومي. حيث تم التركيز في البحث على المصرف الزراعي التعاوني والمصرف الصناعي ، وذلك لما لهذه المصارف من تأثير على قطاع الزراعة وقطاع الصناعة المكونة للناتج المحلي الإجمالي الحقيقي، باعتبار أن هذين القطاعين هما قطاعات مولدة للإنتاج والعرض السلعي يعمل على سد حاجة الطلب المحلي وليس قطاعات خدمية مولدة لدخل وبالتالي ينعكس هذا الدخل على شكل إنفاق وطلب للسلع والخدمات مما يولد قوة ضاغطة على الأسعار.</w:t>
      </w:r>
    </w:p>
    <w:p w:rsidR="007C334F" w:rsidRDefault="007C334F" w:rsidP="007C334F">
      <w:pPr>
        <w:spacing w:after="0" w:line="240" w:lineRule="auto"/>
        <w:jc w:val="lowKashida"/>
        <w:rPr>
          <w:rFonts w:ascii="Simplified Arabic" w:eastAsia="Times New Roman" w:hAnsi="Simplified Arabic" w:cs="Simplified Arabic" w:hint="cs"/>
          <w:sz w:val="32"/>
          <w:szCs w:val="32"/>
          <w:rtl/>
        </w:rPr>
      </w:pPr>
    </w:p>
    <w:p w:rsidR="007C334F" w:rsidRDefault="007C334F" w:rsidP="007C334F">
      <w:pPr>
        <w:spacing w:after="0" w:line="240" w:lineRule="auto"/>
        <w:jc w:val="lowKashida"/>
        <w:rPr>
          <w:rFonts w:ascii="Simplified Arabic" w:eastAsia="Times New Roman" w:hAnsi="Simplified Arabic" w:cs="Simplified Arabic" w:hint="cs"/>
          <w:sz w:val="32"/>
          <w:szCs w:val="32"/>
          <w:rtl/>
        </w:rPr>
      </w:pPr>
    </w:p>
    <w:p w:rsidR="007C334F" w:rsidRPr="007C334F" w:rsidRDefault="007C334F" w:rsidP="007C334F">
      <w:pPr>
        <w:spacing w:after="0" w:line="240" w:lineRule="auto"/>
        <w:jc w:val="lowKashida"/>
        <w:rPr>
          <w:rFonts w:ascii="Simplified Arabic" w:eastAsia="Times New Roman" w:hAnsi="Simplified Arabic" w:cs="Simplified Arabic" w:hint="cs"/>
          <w:sz w:val="32"/>
          <w:szCs w:val="32"/>
          <w:rtl/>
        </w:rPr>
      </w:pPr>
    </w:p>
    <w:p w:rsidR="007C334F" w:rsidRPr="007C334F" w:rsidRDefault="007C334F" w:rsidP="007C334F">
      <w:pPr>
        <w:spacing w:after="0" w:line="240" w:lineRule="auto"/>
        <w:jc w:val="lowKashida"/>
        <w:rPr>
          <w:rFonts w:ascii="Simplified Arabic" w:eastAsia="Times New Roman" w:hAnsi="Simplified Arabic" w:cs="Simplified Arabic" w:hint="cs"/>
          <w:sz w:val="32"/>
          <w:szCs w:val="32"/>
          <w:rtl/>
        </w:rPr>
      </w:pPr>
    </w:p>
    <w:p w:rsidR="007C334F" w:rsidRPr="007C334F" w:rsidRDefault="007C334F" w:rsidP="007C334F">
      <w:pPr>
        <w:spacing w:after="120" w:line="240" w:lineRule="auto"/>
        <w:jc w:val="lowKashida"/>
        <w:rPr>
          <w:rFonts w:ascii="Simplified Arabic" w:eastAsia="Times New Roman" w:hAnsi="Simplified Arabic" w:cs="Simplified Arabic" w:hint="cs"/>
          <w:b/>
          <w:bCs/>
          <w:sz w:val="32"/>
          <w:szCs w:val="32"/>
          <w:u w:val="single"/>
          <w:rtl/>
        </w:rPr>
      </w:pPr>
      <w:r w:rsidRPr="007C334F">
        <w:rPr>
          <w:rFonts w:ascii="Simplified Arabic" w:eastAsia="Times New Roman" w:hAnsi="Simplified Arabic" w:cs="Simplified Arabic" w:hint="cs"/>
          <w:b/>
          <w:bCs/>
          <w:sz w:val="32"/>
          <w:szCs w:val="32"/>
          <w:u w:val="single"/>
          <w:rtl/>
        </w:rPr>
        <w:lastRenderedPageBreak/>
        <w:t xml:space="preserve">هيكلية البحـــــث </w:t>
      </w:r>
      <w:r w:rsidRPr="007C334F">
        <w:rPr>
          <w:rFonts w:ascii="Simplified Arabic" w:eastAsia="Times New Roman" w:hAnsi="Simplified Arabic" w:cs="Simplified Arabic" w:hint="cs"/>
          <w:b/>
          <w:bCs/>
          <w:sz w:val="32"/>
          <w:szCs w:val="32"/>
          <w:rtl/>
        </w:rPr>
        <w:t>:</w:t>
      </w:r>
    </w:p>
    <w:p w:rsidR="007C334F" w:rsidRPr="007C334F" w:rsidRDefault="007C334F" w:rsidP="007C334F">
      <w:pPr>
        <w:spacing w:after="0" w:line="240" w:lineRule="auto"/>
        <w:jc w:val="lowKashida"/>
        <w:rPr>
          <w:rFonts w:ascii="Simplified Arabic" w:eastAsia="Times New Roman" w:hAnsi="Simplified Arabic" w:cs="Simplified Arabic" w:hint="cs"/>
          <w:sz w:val="32"/>
          <w:szCs w:val="32"/>
          <w:rtl/>
          <w:lang w:bidi="ar-IQ"/>
        </w:rPr>
      </w:pPr>
      <w:r w:rsidRPr="007C334F">
        <w:rPr>
          <w:rFonts w:ascii="Simplified Arabic" w:eastAsia="Times New Roman" w:hAnsi="Simplified Arabic" w:cs="Simplified Arabic" w:hint="cs"/>
          <w:sz w:val="32"/>
          <w:szCs w:val="32"/>
          <w:rtl/>
        </w:rPr>
        <w:t xml:space="preserve">حيث تم تقسيم البحث إلى ثلاثة مباحث ، وتم التطرق بالمبحث الأول إلى الإطار النظري للائتمان المصرفي والمصارف </w:t>
      </w:r>
      <w:r w:rsidRPr="007C334F">
        <w:rPr>
          <w:rFonts w:ascii="Simplified Arabic" w:eastAsia="Times New Roman" w:hAnsi="Simplified Arabic" w:cs="Simplified Arabic"/>
          <w:sz w:val="32"/>
          <w:szCs w:val="32"/>
          <w:rtl/>
        </w:rPr>
        <w:t>المتخصصة والمبحث الثاني تم التطرق إلى نشأة المصارف الاختصاصية وتطورها في العراق، أما</w:t>
      </w:r>
      <w:r w:rsidRPr="007C334F">
        <w:rPr>
          <w:rFonts w:ascii="Simplified Arabic" w:eastAsia="Times New Roman" w:hAnsi="Simplified Arabic" w:cs="Simplified Arabic" w:hint="cs"/>
          <w:sz w:val="32"/>
          <w:szCs w:val="32"/>
          <w:rtl/>
        </w:rPr>
        <w:t xml:space="preserve"> المبحث الأخير فركز في دور المصارف المتخصصة في النهوض بالقطاعات الانتاجية الحقيقية في الاقتصاد العراقي.</w:t>
      </w:r>
    </w:p>
    <w:p w:rsidR="007C334F" w:rsidRPr="007C334F" w:rsidRDefault="007C334F" w:rsidP="007C334F">
      <w:pPr>
        <w:spacing w:before="120" w:after="120" w:line="240" w:lineRule="auto"/>
        <w:jc w:val="lowKashida"/>
        <w:rPr>
          <w:rFonts w:ascii="Simplified Arabic" w:eastAsia="Times New Roman" w:hAnsi="Simplified Arabic" w:cs="Simplified Arabic" w:hint="cs"/>
          <w:b/>
          <w:bCs/>
          <w:sz w:val="32"/>
          <w:szCs w:val="32"/>
          <w:rtl/>
        </w:rPr>
      </w:pPr>
      <w:r w:rsidRPr="007C334F">
        <w:rPr>
          <w:rFonts w:ascii="Simplified Arabic" w:eastAsia="Times New Roman" w:hAnsi="Simplified Arabic" w:cs="Simplified Arabic" w:hint="cs"/>
          <w:b/>
          <w:bCs/>
          <w:sz w:val="32"/>
          <w:szCs w:val="32"/>
          <w:u w:val="single"/>
          <w:rtl/>
        </w:rPr>
        <w:t>مشكلة البحــــث</w:t>
      </w:r>
      <w:r w:rsidRPr="007C334F">
        <w:rPr>
          <w:rFonts w:ascii="Simplified Arabic" w:eastAsia="Times New Roman" w:hAnsi="Simplified Arabic" w:cs="Simplified Arabic" w:hint="cs"/>
          <w:b/>
          <w:bCs/>
          <w:sz w:val="32"/>
          <w:szCs w:val="32"/>
          <w:rtl/>
        </w:rPr>
        <w:t xml:space="preserve"> :</w:t>
      </w:r>
    </w:p>
    <w:p w:rsidR="007C334F" w:rsidRPr="007C334F" w:rsidRDefault="007C334F" w:rsidP="007C334F">
      <w:pPr>
        <w:tabs>
          <w:tab w:val="left" w:pos="710"/>
        </w:tabs>
        <w:spacing w:after="0" w:line="240" w:lineRule="auto"/>
        <w:jc w:val="lowKashida"/>
        <w:rPr>
          <w:rFonts w:ascii="Simplified Arabic" w:eastAsia="Times New Roman" w:hAnsi="Simplified Arabic" w:cs="Simplified Arabic" w:hint="cs"/>
          <w:sz w:val="32"/>
          <w:szCs w:val="32"/>
          <w:rtl/>
        </w:rPr>
      </w:pPr>
      <w:r w:rsidRPr="007C334F">
        <w:rPr>
          <w:rFonts w:ascii="Simplified Arabic" w:eastAsia="Times New Roman" w:hAnsi="Simplified Arabic" w:cs="Simplified Arabic" w:hint="cs"/>
          <w:sz w:val="32"/>
          <w:szCs w:val="32"/>
          <w:rtl/>
        </w:rPr>
        <w:t>إن الاقتصاد العراقي هو اقتصاد ريعي يشكل النفط ما يقارب 65% من مكونات الناتج المحلي الإجمالي، أما القطاعات العرض الحقيقي لاسيما الزراعية والصناعية فهي تشكل نسب متدنية من مكونات الناتج المحلي الإجمالي ، الأمر الذي يسبب نقص المعروض السلعي في السوق المحلية وتعويض هذا النقص من خلال الاستيراد.</w:t>
      </w:r>
    </w:p>
    <w:p w:rsidR="007C334F" w:rsidRPr="007C334F" w:rsidRDefault="007C334F" w:rsidP="007C334F">
      <w:pPr>
        <w:tabs>
          <w:tab w:val="left" w:pos="710"/>
        </w:tabs>
        <w:spacing w:after="120" w:line="240" w:lineRule="auto"/>
        <w:jc w:val="lowKashida"/>
        <w:rPr>
          <w:rFonts w:ascii="Simplified Arabic" w:eastAsia="Times New Roman" w:hAnsi="Simplified Arabic" w:cs="Simplified Arabic" w:hint="cs"/>
          <w:b/>
          <w:bCs/>
          <w:sz w:val="32"/>
          <w:szCs w:val="32"/>
          <w:rtl/>
        </w:rPr>
      </w:pPr>
      <w:r w:rsidRPr="007C334F">
        <w:rPr>
          <w:rFonts w:ascii="Simplified Arabic" w:eastAsia="Times New Roman" w:hAnsi="Simplified Arabic" w:cs="Simplified Arabic" w:hint="cs"/>
          <w:b/>
          <w:bCs/>
          <w:sz w:val="32"/>
          <w:szCs w:val="32"/>
          <w:u w:val="single"/>
          <w:rtl/>
        </w:rPr>
        <w:t>فرضية البحـــــــث</w:t>
      </w:r>
      <w:r w:rsidRPr="007C334F">
        <w:rPr>
          <w:rFonts w:ascii="Simplified Arabic" w:eastAsia="Times New Roman" w:hAnsi="Simplified Arabic" w:cs="Simplified Arabic" w:hint="cs"/>
          <w:b/>
          <w:bCs/>
          <w:sz w:val="32"/>
          <w:szCs w:val="32"/>
          <w:rtl/>
        </w:rPr>
        <w:t xml:space="preserve"> :</w:t>
      </w:r>
    </w:p>
    <w:p w:rsidR="007C334F" w:rsidRPr="007C334F" w:rsidRDefault="007C334F" w:rsidP="007C334F">
      <w:pPr>
        <w:tabs>
          <w:tab w:val="left" w:pos="710"/>
        </w:tabs>
        <w:spacing w:after="0" w:line="240" w:lineRule="auto"/>
        <w:jc w:val="lowKashida"/>
        <w:rPr>
          <w:rFonts w:ascii="Simplified Arabic" w:eastAsia="Times New Roman" w:hAnsi="Simplified Arabic" w:cs="Simplified Arabic" w:hint="cs"/>
          <w:sz w:val="32"/>
          <w:szCs w:val="32"/>
          <w:rtl/>
        </w:rPr>
      </w:pPr>
      <w:r w:rsidRPr="007C334F">
        <w:rPr>
          <w:rFonts w:ascii="Simplified Arabic" w:eastAsia="Times New Roman" w:hAnsi="Simplified Arabic" w:cs="Simplified Arabic" w:hint="cs"/>
          <w:sz w:val="32"/>
          <w:szCs w:val="32"/>
          <w:rtl/>
        </w:rPr>
        <w:t>إن المصارف المتخصصة لها دور فعال في رفع معدلات نمو الناتج المحلي الإجمالي وذلك من خلال تطوير قطاعات العرض الحقيقي (قطاع الزراعة والصناعة) عن طريق تقديم الائتمان المطلوب لهذه القطاعات، عندما تتهيأ لها الظروف الاقتصادية المناسبة وبيئة حاضنة للاستثمار.</w:t>
      </w:r>
    </w:p>
    <w:p w:rsidR="007C334F" w:rsidRPr="007C334F" w:rsidRDefault="007C334F" w:rsidP="007C334F">
      <w:pPr>
        <w:tabs>
          <w:tab w:val="left" w:pos="710"/>
        </w:tabs>
        <w:spacing w:after="120" w:line="240" w:lineRule="auto"/>
        <w:jc w:val="lowKashida"/>
        <w:rPr>
          <w:rFonts w:ascii="Simplified Arabic" w:eastAsia="Times New Roman" w:hAnsi="Simplified Arabic" w:cs="Simplified Arabic" w:hint="cs"/>
          <w:b/>
          <w:bCs/>
          <w:sz w:val="32"/>
          <w:szCs w:val="32"/>
          <w:rtl/>
        </w:rPr>
      </w:pPr>
      <w:r w:rsidRPr="007C334F">
        <w:rPr>
          <w:rFonts w:ascii="Simplified Arabic" w:eastAsia="Times New Roman" w:hAnsi="Simplified Arabic" w:cs="Simplified Arabic" w:hint="cs"/>
          <w:b/>
          <w:bCs/>
          <w:sz w:val="32"/>
          <w:szCs w:val="32"/>
          <w:u w:val="single"/>
          <w:rtl/>
        </w:rPr>
        <w:t>أهمية البحــــــث</w:t>
      </w:r>
      <w:r w:rsidRPr="007C334F">
        <w:rPr>
          <w:rFonts w:ascii="Simplified Arabic" w:eastAsia="Times New Roman" w:hAnsi="Simplified Arabic" w:cs="Simplified Arabic" w:hint="cs"/>
          <w:b/>
          <w:bCs/>
          <w:sz w:val="32"/>
          <w:szCs w:val="32"/>
          <w:rtl/>
        </w:rPr>
        <w:t xml:space="preserve"> :</w:t>
      </w:r>
    </w:p>
    <w:p w:rsidR="007C334F" w:rsidRPr="007C334F" w:rsidRDefault="007C334F" w:rsidP="007C334F">
      <w:pPr>
        <w:tabs>
          <w:tab w:val="left" w:pos="710"/>
        </w:tabs>
        <w:spacing w:after="0" w:line="240" w:lineRule="auto"/>
        <w:jc w:val="lowKashida"/>
        <w:rPr>
          <w:rFonts w:ascii="Simplified Arabic" w:eastAsia="Times New Roman" w:hAnsi="Simplified Arabic" w:cs="Simplified Arabic" w:hint="cs"/>
          <w:sz w:val="32"/>
          <w:szCs w:val="32"/>
          <w:rtl/>
        </w:rPr>
      </w:pPr>
      <w:r w:rsidRPr="007C334F">
        <w:rPr>
          <w:rFonts w:ascii="Simplified Arabic" w:eastAsia="Times New Roman" w:hAnsi="Simplified Arabic" w:cs="Simplified Arabic" w:hint="cs"/>
          <w:sz w:val="32"/>
          <w:szCs w:val="32"/>
          <w:rtl/>
        </w:rPr>
        <w:t>تبرز أهمية البحث في معالجة الانخفاض الشديد والمستمر في مستويات الناتج المحلي الإجمالي لقطاعي الزراعة والصناعة من خلال تطوير وتفعيل دور المصارف المتخصصة لهذه القطاعات ورفع معدلات النمو ومستوى الرفاهية الاقتصادية.</w:t>
      </w:r>
    </w:p>
    <w:p w:rsidR="007C334F" w:rsidRPr="007C334F" w:rsidRDefault="007C334F" w:rsidP="007C334F">
      <w:pPr>
        <w:tabs>
          <w:tab w:val="left" w:pos="710"/>
        </w:tabs>
        <w:spacing w:after="0" w:line="240" w:lineRule="auto"/>
        <w:jc w:val="lowKashida"/>
        <w:rPr>
          <w:rFonts w:ascii="Simplified Arabic" w:eastAsia="Times New Roman" w:hAnsi="Simplified Arabic" w:cs="Simplified Arabic" w:hint="cs"/>
          <w:sz w:val="32"/>
          <w:szCs w:val="32"/>
          <w:rtl/>
        </w:rPr>
      </w:pPr>
    </w:p>
    <w:p w:rsidR="007C334F" w:rsidRDefault="007C334F" w:rsidP="007C334F">
      <w:pPr>
        <w:tabs>
          <w:tab w:val="left" w:pos="710"/>
        </w:tabs>
        <w:spacing w:after="0" w:line="240" w:lineRule="auto"/>
        <w:jc w:val="lowKashida"/>
        <w:rPr>
          <w:rFonts w:ascii="Simplified Arabic" w:eastAsia="Times New Roman" w:hAnsi="Simplified Arabic" w:cs="Simplified Arabic" w:hint="cs"/>
          <w:sz w:val="32"/>
          <w:szCs w:val="32"/>
          <w:rtl/>
        </w:rPr>
      </w:pPr>
    </w:p>
    <w:p w:rsidR="007C334F" w:rsidRPr="007C334F" w:rsidRDefault="007C334F" w:rsidP="007C334F">
      <w:pPr>
        <w:tabs>
          <w:tab w:val="left" w:pos="710"/>
        </w:tabs>
        <w:spacing w:after="0" w:line="240" w:lineRule="auto"/>
        <w:jc w:val="lowKashida"/>
        <w:rPr>
          <w:rFonts w:ascii="Simplified Arabic" w:eastAsia="Times New Roman" w:hAnsi="Simplified Arabic" w:cs="Simplified Arabic" w:hint="cs"/>
          <w:sz w:val="32"/>
          <w:szCs w:val="32"/>
          <w:rtl/>
        </w:rPr>
      </w:pPr>
    </w:p>
    <w:p w:rsidR="007C334F" w:rsidRPr="007C334F" w:rsidRDefault="007C334F" w:rsidP="007C334F">
      <w:pPr>
        <w:tabs>
          <w:tab w:val="left" w:pos="710"/>
        </w:tabs>
        <w:spacing w:after="120" w:line="240" w:lineRule="auto"/>
        <w:jc w:val="both"/>
        <w:rPr>
          <w:rFonts w:ascii="Simplified Arabic" w:eastAsia="Times New Roman" w:hAnsi="Simplified Arabic" w:cs="Simplified Arabic" w:hint="cs"/>
          <w:b/>
          <w:bCs/>
          <w:sz w:val="32"/>
          <w:szCs w:val="32"/>
          <w:rtl/>
        </w:rPr>
      </w:pPr>
      <w:r w:rsidRPr="007C334F">
        <w:rPr>
          <w:rFonts w:ascii="Simplified Arabic" w:eastAsia="Times New Roman" w:hAnsi="Simplified Arabic" w:cs="Simplified Arabic" w:hint="cs"/>
          <w:b/>
          <w:bCs/>
          <w:sz w:val="32"/>
          <w:szCs w:val="32"/>
          <w:u w:val="single"/>
          <w:rtl/>
        </w:rPr>
        <w:lastRenderedPageBreak/>
        <w:t>هدف البحــــــث</w:t>
      </w:r>
      <w:r w:rsidRPr="007C334F">
        <w:rPr>
          <w:rFonts w:ascii="Simplified Arabic" w:eastAsia="Times New Roman" w:hAnsi="Simplified Arabic" w:cs="Simplified Arabic" w:hint="cs"/>
          <w:b/>
          <w:bCs/>
          <w:sz w:val="32"/>
          <w:szCs w:val="32"/>
          <w:rtl/>
        </w:rPr>
        <w:t xml:space="preserve"> :</w:t>
      </w:r>
    </w:p>
    <w:p w:rsidR="007C334F" w:rsidRPr="007C334F" w:rsidRDefault="007C334F" w:rsidP="007C334F">
      <w:pPr>
        <w:tabs>
          <w:tab w:val="left" w:pos="710"/>
        </w:tabs>
        <w:spacing w:after="0" w:line="240" w:lineRule="auto"/>
        <w:jc w:val="lowKashida"/>
        <w:rPr>
          <w:rFonts w:ascii="Simplified Arabic" w:eastAsia="Times New Roman" w:hAnsi="Simplified Arabic" w:cs="Simplified Arabic" w:hint="cs"/>
          <w:sz w:val="32"/>
          <w:szCs w:val="32"/>
          <w:rtl/>
        </w:rPr>
      </w:pPr>
      <w:r w:rsidRPr="007C334F">
        <w:rPr>
          <w:rFonts w:ascii="Simplified Arabic" w:eastAsia="Times New Roman" w:hAnsi="Simplified Arabic" w:cs="Simplified Arabic" w:hint="cs"/>
          <w:sz w:val="32"/>
          <w:szCs w:val="32"/>
          <w:rtl/>
        </w:rPr>
        <w:t>يهدف البحث إلى بيان دور المصارف المتخصصة في رفع معدلات قطاعات الإنتاج الحقيقي من خلال تنظيم ورفع حجم الائتمان الممنوح لقطاع الزراعة والصناعة مع توضيح أهم العوامل التي تعرقل عمل المصارف المتخصصة للبلوغ أهدافها الاقتصادية الموسومة.</w:t>
      </w:r>
    </w:p>
    <w:p w:rsidR="007C334F" w:rsidRPr="007C334F" w:rsidRDefault="007C334F" w:rsidP="007C334F">
      <w:pPr>
        <w:tabs>
          <w:tab w:val="left" w:pos="710"/>
        </w:tabs>
        <w:spacing w:after="0" w:line="240" w:lineRule="auto"/>
        <w:jc w:val="lowKashida"/>
        <w:rPr>
          <w:rFonts w:ascii="Simplified Arabic" w:eastAsia="Times New Roman" w:hAnsi="Simplified Arabic" w:cs="Simplified Arabic" w:hint="cs"/>
          <w:b/>
          <w:bCs/>
          <w:sz w:val="32"/>
          <w:szCs w:val="32"/>
          <w:rtl/>
        </w:rPr>
      </w:pPr>
      <w:r w:rsidRPr="007C334F">
        <w:rPr>
          <w:rFonts w:ascii="Simplified Arabic" w:eastAsia="Times New Roman" w:hAnsi="Simplified Arabic" w:cs="Simplified Arabic" w:hint="cs"/>
          <w:b/>
          <w:bCs/>
          <w:sz w:val="32"/>
          <w:szCs w:val="32"/>
          <w:rtl/>
        </w:rPr>
        <w:t>الفترة والزمنية :</w:t>
      </w:r>
    </w:p>
    <w:p w:rsidR="007C334F" w:rsidRPr="007C334F" w:rsidRDefault="007C334F" w:rsidP="007C334F">
      <w:pPr>
        <w:tabs>
          <w:tab w:val="left" w:pos="710"/>
        </w:tabs>
        <w:spacing w:after="0" w:line="240" w:lineRule="auto"/>
        <w:jc w:val="lowKashida"/>
        <w:rPr>
          <w:rFonts w:ascii="Simplified Arabic" w:eastAsia="Times New Roman" w:hAnsi="Simplified Arabic" w:cs="Simplified Arabic" w:hint="cs"/>
          <w:sz w:val="32"/>
          <w:szCs w:val="32"/>
          <w:rtl/>
        </w:rPr>
      </w:pPr>
      <w:r w:rsidRPr="007C334F">
        <w:rPr>
          <w:rFonts w:ascii="Simplified Arabic" w:eastAsia="Times New Roman" w:hAnsi="Simplified Arabic" w:cs="Simplified Arabic" w:hint="cs"/>
          <w:sz w:val="32"/>
          <w:szCs w:val="32"/>
          <w:rtl/>
        </w:rPr>
        <w:t>يغطي البحث المدة الزمنية (2003-2011) نظراً للظروف التي مر بها الاقتصاد العراقي بعد تغير النظام السياسي، أما البعد المكاني للبحث فقد حدد بالاقتصاد العراقي.</w:t>
      </w:r>
    </w:p>
    <w:p w:rsidR="007C334F" w:rsidRPr="007C334F" w:rsidRDefault="007C334F" w:rsidP="007C334F">
      <w:pPr>
        <w:tabs>
          <w:tab w:val="left" w:pos="710"/>
        </w:tabs>
        <w:spacing w:after="120" w:line="240" w:lineRule="auto"/>
        <w:jc w:val="both"/>
        <w:rPr>
          <w:rFonts w:ascii="Simplified Arabic" w:eastAsia="Times New Roman" w:hAnsi="Simplified Arabic" w:cs="Simplified Arabic" w:hint="cs"/>
          <w:b/>
          <w:bCs/>
          <w:sz w:val="32"/>
          <w:szCs w:val="32"/>
          <w:rtl/>
        </w:rPr>
      </w:pPr>
      <w:r w:rsidRPr="007C334F">
        <w:rPr>
          <w:rFonts w:ascii="Simplified Arabic" w:eastAsia="Times New Roman" w:hAnsi="Simplified Arabic" w:cs="Simplified Arabic" w:hint="cs"/>
          <w:b/>
          <w:bCs/>
          <w:sz w:val="32"/>
          <w:szCs w:val="32"/>
          <w:u w:val="single"/>
          <w:rtl/>
        </w:rPr>
        <w:t>منهجية البحــــث</w:t>
      </w:r>
      <w:r w:rsidRPr="007C334F">
        <w:rPr>
          <w:rFonts w:ascii="Simplified Arabic" w:eastAsia="Times New Roman" w:hAnsi="Simplified Arabic" w:cs="Simplified Arabic" w:hint="cs"/>
          <w:b/>
          <w:bCs/>
          <w:sz w:val="32"/>
          <w:szCs w:val="32"/>
          <w:rtl/>
        </w:rPr>
        <w:t xml:space="preserve"> :</w:t>
      </w:r>
    </w:p>
    <w:p w:rsidR="007C334F" w:rsidRPr="007C334F" w:rsidRDefault="007C334F" w:rsidP="007C334F">
      <w:pPr>
        <w:tabs>
          <w:tab w:val="left" w:pos="710"/>
        </w:tabs>
        <w:spacing w:after="0" w:line="240" w:lineRule="auto"/>
        <w:jc w:val="lowKashida"/>
        <w:rPr>
          <w:rFonts w:ascii="Simplified Arabic" w:eastAsia="Times New Roman" w:hAnsi="Simplified Arabic" w:cs="Simplified Arabic" w:hint="cs"/>
          <w:sz w:val="32"/>
          <w:szCs w:val="32"/>
          <w:rtl/>
        </w:rPr>
      </w:pPr>
      <w:r w:rsidRPr="007C334F">
        <w:rPr>
          <w:rFonts w:ascii="Simplified Arabic" w:eastAsia="Times New Roman" w:hAnsi="Simplified Arabic" w:cs="Simplified Arabic" w:hint="cs"/>
          <w:sz w:val="32"/>
          <w:szCs w:val="32"/>
          <w:rtl/>
        </w:rPr>
        <w:t>اعتمدت الدراسة على المنهج التحليل الوصفي عن طريق جمع البيانات وتحليلها للتعرُّفِ على دور المصارف المتخصصة في العراق على قدرتها في نمو وتطوير القطاعات الإنتاجية الحقيقية في الناتج المحلي الإجمالي.</w:t>
      </w:r>
    </w:p>
    <w:p w:rsidR="007C334F" w:rsidRPr="007C334F" w:rsidRDefault="007C334F" w:rsidP="007C334F">
      <w:pPr>
        <w:tabs>
          <w:tab w:val="left" w:pos="710"/>
        </w:tabs>
        <w:spacing w:after="0" w:line="240" w:lineRule="auto"/>
        <w:jc w:val="lowKashida"/>
        <w:rPr>
          <w:rFonts w:ascii="Simplified Arabic" w:eastAsia="Times New Roman" w:hAnsi="Simplified Arabic" w:cs="Simplified Arabic" w:hint="cs"/>
          <w:sz w:val="32"/>
          <w:szCs w:val="32"/>
          <w:rtl/>
        </w:rPr>
      </w:pPr>
    </w:p>
    <w:p w:rsidR="007C334F" w:rsidRPr="007C334F" w:rsidRDefault="007C334F" w:rsidP="007C334F">
      <w:pPr>
        <w:tabs>
          <w:tab w:val="left" w:pos="710"/>
        </w:tabs>
        <w:spacing w:after="0" w:line="240" w:lineRule="auto"/>
        <w:jc w:val="lowKashida"/>
        <w:rPr>
          <w:rFonts w:ascii="Simplified Arabic" w:eastAsia="Times New Roman" w:hAnsi="Simplified Arabic" w:cs="Simplified Arabic" w:hint="cs"/>
          <w:sz w:val="32"/>
          <w:szCs w:val="32"/>
          <w:rtl/>
        </w:rPr>
      </w:pPr>
    </w:p>
    <w:p w:rsidR="007C334F" w:rsidRPr="007C334F" w:rsidRDefault="007C334F" w:rsidP="007C334F">
      <w:pPr>
        <w:tabs>
          <w:tab w:val="left" w:pos="710"/>
        </w:tabs>
        <w:spacing w:after="0" w:line="240" w:lineRule="auto"/>
        <w:jc w:val="lowKashida"/>
        <w:rPr>
          <w:rFonts w:ascii="Simplified Arabic" w:eastAsia="Times New Roman" w:hAnsi="Simplified Arabic" w:cs="Simplified Arabic" w:hint="cs"/>
          <w:sz w:val="32"/>
          <w:szCs w:val="32"/>
          <w:rtl/>
        </w:rPr>
      </w:pPr>
    </w:p>
    <w:p w:rsidR="007C334F" w:rsidRPr="007C334F" w:rsidRDefault="007C334F" w:rsidP="007C334F">
      <w:pPr>
        <w:tabs>
          <w:tab w:val="left" w:pos="710"/>
        </w:tabs>
        <w:spacing w:after="0" w:line="240" w:lineRule="auto"/>
        <w:jc w:val="lowKashida"/>
        <w:rPr>
          <w:rFonts w:ascii="Simplified Arabic" w:eastAsia="Times New Roman" w:hAnsi="Simplified Arabic" w:cs="Simplified Arabic" w:hint="cs"/>
          <w:sz w:val="32"/>
          <w:szCs w:val="32"/>
          <w:rtl/>
        </w:rPr>
      </w:pPr>
    </w:p>
    <w:p w:rsidR="007C334F" w:rsidRPr="007C334F" w:rsidRDefault="007C334F" w:rsidP="007C334F">
      <w:pPr>
        <w:tabs>
          <w:tab w:val="left" w:pos="710"/>
        </w:tabs>
        <w:spacing w:after="0" w:line="240" w:lineRule="auto"/>
        <w:jc w:val="lowKashida"/>
        <w:rPr>
          <w:rFonts w:ascii="Simplified Arabic" w:eastAsia="Times New Roman" w:hAnsi="Simplified Arabic" w:cs="Simplified Arabic" w:hint="cs"/>
          <w:sz w:val="32"/>
          <w:szCs w:val="32"/>
          <w:rtl/>
        </w:rPr>
      </w:pPr>
    </w:p>
    <w:p w:rsidR="007C334F" w:rsidRPr="007C334F" w:rsidRDefault="007C334F" w:rsidP="007C334F">
      <w:pPr>
        <w:tabs>
          <w:tab w:val="left" w:pos="710"/>
        </w:tabs>
        <w:spacing w:after="0" w:line="240" w:lineRule="auto"/>
        <w:jc w:val="lowKashida"/>
        <w:rPr>
          <w:rFonts w:ascii="Simplified Arabic" w:eastAsia="Times New Roman" w:hAnsi="Simplified Arabic" w:cs="Simplified Arabic" w:hint="cs"/>
          <w:sz w:val="32"/>
          <w:szCs w:val="32"/>
          <w:rtl/>
        </w:rPr>
      </w:pPr>
    </w:p>
    <w:p w:rsidR="007C334F" w:rsidRPr="007C334F" w:rsidRDefault="007C334F" w:rsidP="007C334F">
      <w:pPr>
        <w:tabs>
          <w:tab w:val="left" w:pos="710"/>
        </w:tabs>
        <w:spacing w:after="0" w:line="240" w:lineRule="auto"/>
        <w:jc w:val="lowKashida"/>
        <w:rPr>
          <w:rFonts w:ascii="Simplified Arabic" w:eastAsia="Times New Roman" w:hAnsi="Simplified Arabic" w:cs="Simplified Arabic" w:hint="cs"/>
          <w:sz w:val="32"/>
          <w:szCs w:val="32"/>
          <w:rtl/>
        </w:rPr>
      </w:pPr>
    </w:p>
    <w:p w:rsidR="007C334F" w:rsidRPr="007C334F" w:rsidRDefault="007C334F" w:rsidP="007C334F">
      <w:pPr>
        <w:tabs>
          <w:tab w:val="left" w:pos="710"/>
        </w:tabs>
        <w:spacing w:after="0" w:line="240" w:lineRule="auto"/>
        <w:jc w:val="lowKashida"/>
        <w:rPr>
          <w:rFonts w:ascii="Simplified Arabic" w:eastAsia="Times New Roman" w:hAnsi="Simplified Arabic" w:cs="Simplified Arabic" w:hint="cs"/>
          <w:sz w:val="32"/>
          <w:szCs w:val="32"/>
          <w:rtl/>
        </w:rPr>
      </w:pPr>
    </w:p>
    <w:p w:rsidR="007C334F" w:rsidRPr="007C334F" w:rsidRDefault="007C334F" w:rsidP="007C334F">
      <w:pPr>
        <w:tabs>
          <w:tab w:val="left" w:pos="710"/>
        </w:tabs>
        <w:spacing w:after="0" w:line="240" w:lineRule="auto"/>
        <w:jc w:val="lowKashida"/>
        <w:rPr>
          <w:rFonts w:ascii="Simplified Arabic" w:eastAsia="Times New Roman" w:hAnsi="Simplified Arabic" w:cs="Simplified Arabic" w:hint="cs"/>
          <w:sz w:val="32"/>
          <w:szCs w:val="32"/>
          <w:rtl/>
        </w:rPr>
      </w:pPr>
    </w:p>
    <w:p w:rsidR="007C334F" w:rsidRDefault="007C334F" w:rsidP="007C334F">
      <w:pPr>
        <w:tabs>
          <w:tab w:val="left" w:pos="710"/>
        </w:tabs>
        <w:spacing w:after="0" w:line="240" w:lineRule="auto"/>
        <w:jc w:val="lowKashida"/>
        <w:rPr>
          <w:rFonts w:ascii="Simplified Arabic" w:eastAsia="Times New Roman" w:hAnsi="Simplified Arabic" w:cs="Simplified Arabic" w:hint="cs"/>
          <w:sz w:val="32"/>
          <w:szCs w:val="32"/>
          <w:rtl/>
        </w:rPr>
      </w:pPr>
    </w:p>
    <w:p w:rsidR="007C334F" w:rsidRPr="007C334F" w:rsidRDefault="007C334F" w:rsidP="007C334F">
      <w:pPr>
        <w:tabs>
          <w:tab w:val="left" w:pos="710"/>
        </w:tabs>
        <w:spacing w:after="0" w:line="240" w:lineRule="auto"/>
        <w:jc w:val="lowKashida"/>
        <w:rPr>
          <w:rFonts w:ascii="Simplified Arabic" w:eastAsia="Times New Roman" w:hAnsi="Simplified Arabic" w:cs="Simplified Arabic" w:hint="cs"/>
          <w:sz w:val="32"/>
          <w:szCs w:val="32"/>
          <w:rtl/>
        </w:rPr>
      </w:pPr>
    </w:p>
    <w:p w:rsidR="007C334F" w:rsidRPr="007C334F" w:rsidRDefault="007C334F" w:rsidP="007C334F">
      <w:pPr>
        <w:tabs>
          <w:tab w:val="left" w:pos="710"/>
        </w:tabs>
        <w:spacing w:after="0" w:line="240" w:lineRule="auto"/>
        <w:jc w:val="lowKashida"/>
        <w:rPr>
          <w:rFonts w:ascii="Simplified Arabic" w:eastAsia="Times New Roman" w:hAnsi="Simplified Arabic" w:cs="Simplified Arabic" w:hint="cs"/>
          <w:sz w:val="32"/>
          <w:szCs w:val="32"/>
          <w:rtl/>
        </w:rPr>
      </w:pPr>
    </w:p>
    <w:p w:rsidR="007C334F" w:rsidRPr="007C334F" w:rsidRDefault="007C334F" w:rsidP="007C334F">
      <w:pPr>
        <w:tabs>
          <w:tab w:val="left" w:pos="710"/>
        </w:tabs>
        <w:spacing w:after="0" w:line="240" w:lineRule="auto"/>
        <w:jc w:val="lowKashida"/>
        <w:rPr>
          <w:rFonts w:ascii="Simplified Arabic" w:eastAsia="Times New Roman" w:hAnsi="Simplified Arabic" w:cs="Simplified Arabic" w:hint="cs"/>
          <w:b/>
          <w:bCs/>
          <w:sz w:val="32"/>
          <w:szCs w:val="32"/>
          <w:rtl/>
        </w:rPr>
      </w:pPr>
      <w:r w:rsidRPr="007C334F">
        <w:rPr>
          <w:rFonts w:ascii="Simplified Arabic" w:eastAsia="Times New Roman" w:hAnsi="Simplified Arabic" w:cs="Simplified Arabic" w:hint="cs"/>
          <w:b/>
          <w:bCs/>
          <w:sz w:val="32"/>
          <w:szCs w:val="32"/>
          <w:rtl/>
        </w:rPr>
        <w:lastRenderedPageBreak/>
        <w:t>الدراسات السابقـــــة :</w:t>
      </w:r>
    </w:p>
    <w:p w:rsidR="007C334F" w:rsidRPr="007C334F" w:rsidRDefault="007C334F" w:rsidP="007C334F">
      <w:pPr>
        <w:tabs>
          <w:tab w:val="left" w:pos="710"/>
        </w:tabs>
        <w:spacing w:after="0" w:line="240" w:lineRule="auto"/>
        <w:jc w:val="lowKashida"/>
        <w:rPr>
          <w:rFonts w:ascii="Simplified Arabic" w:eastAsia="Times New Roman" w:hAnsi="Simplified Arabic" w:cs="Simplified Arabic" w:hint="cs"/>
          <w:sz w:val="32"/>
          <w:szCs w:val="32"/>
          <w:rtl/>
        </w:rPr>
      </w:pPr>
      <w:r w:rsidRPr="007C334F">
        <w:rPr>
          <w:rFonts w:ascii="Simplified Arabic" w:eastAsia="Times New Roman" w:hAnsi="Simplified Arabic" w:cs="Simplified Arabic" w:hint="cs"/>
          <w:sz w:val="32"/>
          <w:szCs w:val="32"/>
          <w:rtl/>
        </w:rPr>
        <w:t>الدراسات والبحوث التالية سبقتني في مجال طرح الموضوع وهي كما يلي:</w:t>
      </w:r>
    </w:p>
    <w:p w:rsidR="007C334F" w:rsidRPr="007C334F" w:rsidRDefault="007C334F" w:rsidP="008705B9">
      <w:pPr>
        <w:numPr>
          <w:ilvl w:val="0"/>
          <w:numId w:val="22"/>
        </w:numPr>
        <w:tabs>
          <w:tab w:val="left" w:pos="226"/>
        </w:tabs>
        <w:spacing w:after="0" w:line="240" w:lineRule="auto"/>
        <w:ind w:left="226" w:hanging="284"/>
        <w:jc w:val="lowKashida"/>
        <w:rPr>
          <w:rFonts w:ascii="Simplified Arabic" w:eastAsia="Times New Roman" w:hAnsi="Simplified Arabic" w:cs="Simplified Arabic" w:hint="cs"/>
          <w:sz w:val="32"/>
          <w:szCs w:val="32"/>
        </w:rPr>
      </w:pPr>
      <w:r w:rsidRPr="007C334F">
        <w:rPr>
          <w:rFonts w:ascii="Simplified Arabic" w:eastAsia="Times New Roman" w:hAnsi="Simplified Arabic" w:cs="Simplified Arabic" w:hint="cs"/>
          <w:sz w:val="32"/>
          <w:szCs w:val="32"/>
          <w:rtl/>
        </w:rPr>
        <w:t xml:space="preserve"> عادل ناجي حسين 1978. دراسة بعنوان (سياسات تحصيل القروض المصرفية مع دراسة تطبيقية للمصارف المتخصصة في العراق) وجاءت الدراسة إلى التعرف على مفهوم التحصيل للقروض في المصارف المتخصصة والمشاكل التي تواجه تلك المصارف في عملية التحصيل والأسباب والمؤشرات التي يمكن بواسطتها التنبؤ بتلك المشاكل.</w:t>
      </w:r>
    </w:p>
    <w:p w:rsidR="007C334F" w:rsidRPr="007C334F" w:rsidRDefault="007C334F" w:rsidP="008705B9">
      <w:pPr>
        <w:numPr>
          <w:ilvl w:val="0"/>
          <w:numId w:val="22"/>
        </w:numPr>
        <w:tabs>
          <w:tab w:val="num" w:pos="226"/>
        </w:tabs>
        <w:spacing w:after="0" w:line="240" w:lineRule="auto"/>
        <w:ind w:left="226" w:hanging="284"/>
        <w:jc w:val="lowKashida"/>
        <w:rPr>
          <w:rFonts w:ascii="Simplified Arabic" w:eastAsia="Times New Roman" w:hAnsi="Simplified Arabic" w:cs="Simplified Arabic" w:hint="cs"/>
          <w:sz w:val="32"/>
          <w:szCs w:val="32"/>
          <w:rtl/>
        </w:rPr>
      </w:pPr>
      <w:r w:rsidRPr="007C334F">
        <w:rPr>
          <w:rFonts w:ascii="Simplified Arabic" w:eastAsia="Times New Roman" w:hAnsi="Simplified Arabic" w:cs="Simplified Arabic" w:hint="cs"/>
          <w:sz w:val="32"/>
          <w:szCs w:val="32"/>
          <w:rtl/>
        </w:rPr>
        <w:t xml:space="preserve"> شاكر عبد الواحد جلاب 1979، عنوان الدراسة (السياسة الائتمانية للمصارف المتخصصة ودورها في التنمية الاقتصادية في العراق للمدة 1963-1977) وجاءت هذه الدراسة للتعرف على محاولة النشاط المصرفي للمصارف المتخصصة في العراق للوقوف على ما تسهم به من استثمارات في القطاعات التي ترغب الحكومة بتطويرها.</w:t>
      </w:r>
    </w:p>
    <w:p w:rsidR="007C334F" w:rsidRPr="007C334F" w:rsidRDefault="007C334F" w:rsidP="008705B9">
      <w:pPr>
        <w:numPr>
          <w:ilvl w:val="0"/>
          <w:numId w:val="22"/>
        </w:numPr>
        <w:tabs>
          <w:tab w:val="left" w:pos="226"/>
        </w:tabs>
        <w:spacing w:after="0" w:line="240" w:lineRule="auto"/>
        <w:ind w:left="226" w:hanging="284"/>
        <w:jc w:val="lowKashida"/>
        <w:rPr>
          <w:rFonts w:ascii="Simplified Arabic" w:eastAsia="Times New Roman" w:hAnsi="Simplified Arabic" w:cs="Simplified Arabic" w:hint="cs"/>
          <w:sz w:val="32"/>
          <w:szCs w:val="32"/>
        </w:rPr>
      </w:pPr>
      <w:r w:rsidRPr="007C334F">
        <w:rPr>
          <w:rFonts w:ascii="Simplified Arabic" w:eastAsia="Times New Roman" w:hAnsi="Simplified Arabic" w:cs="Simplified Arabic" w:hint="cs"/>
          <w:sz w:val="32"/>
          <w:szCs w:val="32"/>
          <w:rtl/>
        </w:rPr>
        <w:t xml:space="preserve"> شيماء جاسم حمود العزاوي 2010. دراسة بعنوان (ملامح السياسة الائتمانية للمصارف الاختصاصية في العراق للمدة 1995-2006) وقد توصلت الدراسة إلى أن المصارف المتخصصة العراقية تعتمد على مصادر التمويل الذاتية وغير الذاتية وأن استخدامات الأموال للإقراض والتسليف هو الأكثر استخداماً بين جميع استخدامات الأموال وذلك لتأدية دورها في تمويل القطاعات الاقتصادية المهمة.</w:t>
      </w:r>
    </w:p>
    <w:p w:rsidR="007C334F" w:rsidRPr="007C334F" w:rsidRDefault="007C334F" w:rsidP="007C334F">
      <w:pPr>
        <w:spacing w:after="0" w:line="240" w:lineRule="auto"/>
        <w:jc w:val="lowKashida"/>
        <w:rPr>
          <w:rFonts w:ascii="Simplified Arabic" w:eastAsia="Times New Roman" w:hAnsi="Simplified Arabic" w:cs="Simplified Arabic" w:hint="cs"/>
          <w:sz w:val="32"/>
          <w:szCs w:val="32"/>
          <w:rtl/>
        </w:rPr>
      </w:pPr>
      <w:r w:rsidRPr="007C334F">
        <w:rPr>
          <w:rFonts w:ascii="Simplified Arabic" w:eastAsia="Times New Roman" w:hAnsi="Simplified Arabic" w:cs="Simplified Arabic" w:hint="cs"/>
          <w:sz w:val="32"/>
          <w:szCs w:val="32"/>
          <w:rtl/>
        </w:rPr>
        <w:t>أما هذا البحث فقد تطرق إلى العلاقة بين حجم الائتمان الممنوح من هذه المصارف وحجم الناتج المحلي الإجمالي في قطاعات العرض الحقيقية (الزراعية والصناعية) فضلا عن كون أن المدة الزمنية تختلف عن ما كانت في الدراسات السابقة.</w:t>
      </w:r>
    </w:p>
    <w:p w:rsidR="007C334F" w:rsidRPr="007C334F" w:rsidRDefault="007C334F" w:rsidP="007C334F">
      <w:pPr>
        <w:spacing w:after="0" w:line="240" w:lineRule="auto"/>
        <w:jc w:val="lowKashida"/>
        <w:rPr>
          <w:rFonts w:ascii="Simplified Arabic" w:eastAsia="Times New Roman" w:hAnsi="Simplified Arabic" w:cs="Simplified Arabic" w:hint="cs"/>
          <w:sz w:val="32"/>
          <w:szCs w:val="32"/>
          <w:rtl/>
        </w:rPr>
      </w:pPr>
    </w:p>
    <w:p w:rsidR="007C334F" w:rsidRPr="007C334F" w:rsidRDefault="007C334F" w:rsidP="007C334F">
      <w:pPr>
        <w:spacing w:after="0" w:line="240" w:lineRule="auto"/>
        <w:jc w:val="lowKashida"/>
        <w:rPr>
          <w:rFonts w:ascii="Simplified Arabic" w:eastAsia="Times New Roman" w:hAnsi="Simplified Arabic" w:cs="Simplified Arabic" w:hint="cs"/>
          <w:sz w:val="32"/>
          <w:szCs w:val="32"/>
          <w:rtl/>
        </w:rPr>
      </w:pPr>
    </w:p>
    <w:p w:rsidR="007C334F" w:rsidRDefault="007C334F" w:rsidP="007C334F">
      <w:pPr>
        <w:spacing w:after="0" w:line="240" w:lineRule="auto"/>
        <w:jc w:val="lowKashida"/>
        <w:rPr>
          <w:rFonts w:ascii="Simplified Arabic" w:eastAsia="Times New Roman" w:hAnsi="Simplified Arabic" w:cs="Simplified Arabic" w:hint="cs"/>
          <w:sz w:val="32"/>
          <w:szCs w:val="32"/>
          <w:rtl/>
        </w:rPr>
      </w:pPr>
    </w:p>
    <w:p w:rsidR="007C334F" w:rsidRPr="007C334F" w:rsidRDefault="007C334F" w:rsidP="007C334F">
      <w:pPr>
        <w:spacing w:after="0" w:line="240" w:lineRule="auto"/>
        <w:jc w:val="lowKashida"/>
        <w:rPr>
          <w:rFonts w:ascii="Simplified Arabic" w:eastAsia="Times New Roman" w:hAnsi="Simplified Arabic" w:cs="Simplified Arabic" w:hint="cs"/>
          <w:sz w:val="32"/>
          <w:szCs w:val="32"/>
          <w:rtl/>
        </w:rPr>
      </w:pPr>
    </w:p>
    <w:p w:rsidR="007C334F" w:rsidRPr="007C334F" w:rsidRDefault="007C334F" w:rsidP="007C334F">
      <w:pPr>
        <w:spacing w:after="0" w:line="240" w:lineRule="auto"/>
        <w:jc w:val="lowKashida"/>
        <w:rPr>
          <w:rFonts w:ascii="Simplified Arabic" w:eastAsia="Times New Roman" w:hAnsi="Simplified Arabic" w:cs="Simplified Arabic" w:hint="cs"/>
          <w:sz w:val="32"/>
          <w:szCs w:val="32"/>
          <w:rtl/>
        </w:rPr>
      </w:pPr>
    </w:p>
    <w:p w:rsidR="007C334F" w:rsidRPr="007C334F" w:rsidRDefault="007C334F" w:rsidP="007C334F">
      <w:pPr>
        <w:spacing w:after="0" w:line="240" w:lineRule="auto"/>
        <w:jc w:val="lowKashida"/>
        <w:rPr>
          <w:rFonts w:ascii="Simplified Arabic" w:eastAsia="Times New Roman" w:hAnsi="Simplified Arabic" w:cs="Simplified Arabic" w:hint="cs"/>
          <w:sz w:val="32"/>
          <w:szCs w:val="32"/>
          <w:rtl/>
        </w:rPr>
      </w:pPr>
    </w:p>
    <w:p w:rsidR="007C334F" w:rsidRPr="007C334F" w:rsidRDefault="007C334F" w:rsidP="007C334F">
      <w:pPr>
        <w:spacing w:after="0" w:line="240" w:lineRule="auto"/>
        <w:jc w:val="center"/>
        <w:rPr>
          <w:rFonts w:ascii="Times New Roman" w:eastAsia="Times New Roman" w:hAnsi="Times New Roman" w:cs="Simplified Arabic" w:hint="cs"/>
          <w:b/>
          <w:bCs/>
          <w:sz w:val="32"/>
          <w:szCs w:val="32"/>
          <w:rtl/>
        </w:rPr>
      </w:pPr>
      <w:r w:rsidRPr="007C334F">
        <w:rPr>
          <w:rFonts w:ascii="Times New Roman" w:eastAsia="Times New Roman" w:hAnsi="Times New Roman" w:cs="Simplified Arabic" w:hint="cs"/>
          <w:b/>
          <w:bCs/>
          <w:sz w:val="32"/>
          <w:szCs w:val="32"/>
          <w:rtl/>
        </w:rPr>
        <w:lastRenderedPageBreak/>
        <w:t xml:space="preserve">المبحـــــث الأول </w:t>
      </w:r>
    </w:p>
    <w:p w:rsidR="007C334F" w:rsidRPr="007C334F" w:rsidRDefault="007C334F" w:rsidP="007C334F">
      <w:pPr>
        <w:spacing w:after="0" w:line="240" w:lineRule="auto"/>
        <w:jc w:val="center"/>
        <w:rPr>
          <w:rFonts w:ascii="Times New Roman" w:eastAsia="Times New Roman" w:hAnsi="Times New Roman" w:cs="Simplified Arabic" w:hint="cs"/>
          <w:b/>
          <w:bCs/>
          <w:sz w:val="32"/>
          <w:szCs w:val="32"/>
          <w:rtl/>
        </w:rPr>
      </w:pPr>
      <w:r w:rsidRPr="007C334F">
        <w:rPr>
          <w:rFonts w:ascii="Times New Roman" w:eastAsia="Times New Roman" w:hAnsi="Times New Roman" w:cs="Simplified Arabic" w:hint="cs"/>
          <w:b/>
          <w:bCs/>
          <w:sz w:val="32"/>
          <w:szCs w:val="32"/>
          <w:rtl/>
        </w:rPr>
        <w:t>الإطار النظري للائتمان المصرفي والمصارف المتخصصة</w:t>
      </w:r>
    </w:p>
    <w:p w:rsidR="007C334F" w:rsidRPr="007C334F" w:rsidRDefault="007C334F" w:rsidP="007C334F">
      <w:pPr>
        <w:spacing w:after="0" w:line="240" w:lineRule="auto"/>
        <w:jc w:val="center"/>
        <w:rPr>
          <w:rFonts w:ascii="Times New Roman" w:eastAsia="Times New Roman" w:hAnsi="Times New Roman" w:cs="Simplified Arabic" w:hint="cs"/>
          <w:b/>
          <w:bCs/>
          <w:sz w:val="32"/>
          <w:szCs w:val="32"/>
          <w:rtl/>
        </w:rPr>
      </w:pPr>
      <w:r w:rsidRPr="007C334F">
        <w:rPr>
          <w:rFonts w:ascii="Times New Roman" w:eastAsia="Times New Roman" w:hAnsi="Times New Roman" w:cs="Simplified Arabic"/>
          <w:b/>
          <w:bCs/>
          <w:sz w:val="32"/>
          <w:szCs w:val="32"/>
        </w:rPr>
        <w:t>Theoretical framework for bank credit and specialized banks</w:t>
      </w:r>
    </w:p>
    <w:p w:rsidR="007C334F" w:rsidRPr="007C334F" w:rsidRDefault="007C334F" w:rsidP="007C334F">
      <w:pPr>
        <w:spacing w:after="0" w:line="240" w:lineRule="auto"/>
        <w:jc w:val="lowKashida"/>
        <w:rPr>
          <w:rFonts w:ascii="Times New Roman" w:eastAsia="Times New Roman" w:hAnsi="Times New Roman" w:cs="Simplified Arabic" w:hint="cs"/>
          <w:b/>
          <w:bCs/>
          <w:sz w:val="32"/>
          <w:szCs w:val="32"/>
          <w:rtl/>
          <w:lang w:bidi="ar-IQ"/>
        </w:rPr>
      </w:pPr>
    </w:p>
    <w:p w:rsidR="007C334F" w:rsidRPr="007C334F" w:rsidRDefault="007C334F" w:rsidP="007C334F">
      <w:pPr>
        <w:spacing w:after="120" w:line="240" w:lineRule="auto"/>
        <w:jc w:val="lowKashida"/>
        <w:rPr>
          <w:rFonts w:ascii="Times New Roman" w:eastAsia="Times New Roman" w:hAnsi="Times New Roman" w:cs="Simplified Arabic" w:hint="cs"/>
          <w:b/>
          <w:bCs/>
          <w:sz w:val="32"/>
          <w:szCs w:val="32"/>
          <w:rtl/>
        </w:rPr>
      </w:pPr>
      <w:r w:rsidRPr="007C334F">
        <w:rPr>
          <w:rFonts w:ascii="Times New Roman" w:eastAsia="Times New Roman" w:hAnsi="Times New Roman" w:cs="Simplified Arabic" w:hint="cs"/>
          <w:b/>
          <w:bCs/>
          <w:sz w:val="32"/>
          <w:szCs w:val="32"/>
          <w:rtl/>
        </w:rPr>
        <w:t xml:space="preserve">أولاً: مفهوم الائتمان المصرفي </w:t>
      </w:r>
      <w:r w:rsidRPr="007C334F">
        <w:rPr>
          <w:rFonts w:ascii="Times New Roman" w:eastAsia="Times New Roman" w:hAnsi="Times New Roman" w:cs="Times New Roman"/>
          <w:b/>
          <w:bCs/>
          <w:sz w:val="32"/>
          <w:szCs w:val="32"/>
        </w:rPr>
        <w:t>The concept of bank credit</w:t>
      </w:r>
      <w:r w:rsidRPr="007C334F">
        <w:rPr>
          <w:rFonts w:ascii="Times New Roman" w:eastAsia="Times New Roman" w:hAnsi="Times New Roman" w:cs="Simplified Arabic" w:hint="cs"/>
          <w:b/>
          <w:bCs/>
          <w:sz w:val="32"/>
          <w:szCs w:val="32"/>
          <w:rtl/>
        </w:rPr>
        <w:t>:</w:t>
      </w: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rPr>
      </w:pPr>
      <w:r w:rsidRPr="007C334F">
        <w:rPr>
          <w:rFonts w:ascii="Times New Roman" w:eastAsia="Times New Roman" w:hAnsi="Times New Roman" w:cs="Simplified Arabic" w:hint="cs"/>
          <w:sz w:val="32"/>
          <w:szCs w:val="32"/>
          <w:rtl/>
        </w:rPr>
        <w:t>تعددت وتنوعت مفاهيم الائتمان المصرفي شأنه في ذلك شأن بقية المفاهيم الاقتصادية الأخرى وذلك لعدم وجود اتفاق بين الكتاب على تعريف الائتمان المصرفي ويرجع ذلك إلى اختلاف الزاوية التي ينظر إليها كل منهم، فمنهم من يعرف الائتمان بشكل عام على أنه عملية تزويد الأفراد والمؤسسات والمنشئات في المجتمع بالأموال اللازمة على أن يتعهد المدين بسداد تلك الأموال وفوائدها دفعة واحدة أو على أقساط في تواريخ محددة</w:t>
      </w:r>
      <w:r w:rsidRPr="007C334F">
        <w:rPr>
          <w:rFonts w:ascii="Times New Roman" w:eastAsia="Times New Roman" w:hAnsi="Times New Roman" w:cs="Simplified Arabic" w:hint="cs"/>
          <w:sz w:val="32"/>
          <w:szCs w:val="32"/>
          <w:vertAlign w:val="superscript"/>
          <w:rtl/>
        </w:rPr>
        <w:t>(1)</w:t>
      </w:r>
      <w:r w:rsidRPr="007C334F">
        <w:rPr>
          <w:rFonts w:ascii="Times New Roman" w:eastAsia="Times New Roman" w:hAnsi="Times New Roman" w:cs="Simplified Arabic" w:hint="cs"/>
          <w:sz w:val="32"/>
          <w:szCs w:val="32"/>
          <w:rtl/>
        </w:rPr>
        <w:t>. أي أن أصل معنى الائتمان في الاقتصاد هو القدرة على الإقراض، واصطلاحاً هو التزام جهة لجهة أخرى بالإقراض أو المداينة</w:t>
      </w:r>
      <w:r w:rsidRPr="007C334F">
        <w:rPr>
          <w:rFonts w:ascii="Times New Roman" w:eastAsia="Times New Roman" w:hAnsi="Times New Roman" w:cs="Simplified Arabic" w:hint="cs"/>
          <w:sz w:val="32"/>
          <w:szCs w:val="32"/>
          <w:vertAlign w:val="superscript"/>
          <w:rtl/>
        </w:rPr>
        <w:t>(2)</w:t>
      </w:r>
      <w:r w:rsidRPr="007C334F">
        <w:rPr>
          <w:rFonts w:ascii="Times New Roman" w:eastAsia="Times New Roman" w:hAnsi="Times New Roman" w:cs="Simplified Arabic" w:hint="cs"/>
          <w:sz w:val="32"/>
          <w:szCs w:val="32"/>
          <w:rtl/>
        </w:rPr>
        <w:t xml:space="preserve">. </w:t>
      </w: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rPr>
      </w:pPr>
      <w:r w:rsidRPr="007C334F">
        <w:rPr>
          <w:rFonts w:ascii="Times New Roman" w:eastAsia="Times New Roman" w:hAnsi="Times New Roman" w:cs="Simplified Arabic" w:hint="cs"/>
          <w:sz w:val="32"/>
          <w:szCs w:val="32"/>
          <w:rtl/>
        </w:rPr>
        <w:t>أما الائتمان المصرفي فمنهم من يعرفه على أنه عملية بمقتضاها يرتضي البنك مقابل فائدة أو عمولة معينة أن يمنح عميلاً تسهيلات بصورة أموال نقدية لأغراض استثمارية، على أن يتعهد المدين بسداد تلك الأموال وفوائدها في الوقت المحدد، ومنهم من يعرفه على أنه الثقة التي يوليها المصرف لشخص ما سواء أكان طبيعياً أم معنوياً بأن يمنحه مبلغاً من المال لاستخدامه في غرض محدد خلال مدَّة زمنية متفق عليها وبشروط معينة لقاء عائد ما ووقت متفق عليه وبضمانات تمكن المصرف من استرداد قرضه في حال توقف العميل عن السداد</w:t>
      </w:r>
      <w:r w:rsidRPr="007C334F">
        <w:rPr>
          <w:rFonts w:ascii="Times New Roman" w:eastAsia="Times New Roman" w:hAnsi="Times New Roman" w:cs="Simplified Arabic" w:hint="cs"/>
          <w:sz w:val="32"/>
          <w:szCs w:val="32"/>
          <w:vertAlign w:val="superscript"/>
          <w:rtl/>
        </w:rPr>
        <w:t>(3)</w:t>
      </w:r>
      <w:r w:rsidRPr="007C334F">
        <w:rPr>
          <w:rFonts w:ascii="Times New Roman" w:eastAsia="Times New Roman" w:hAnsi="Times New Roman" w:cs="Simplified Arabic" w:hint="cs"/>
          <w:sz w:val="32"/>
          <w:szCs w:val="32"/>
          <w:rtl/>
        </w:rPr>
        <w:t>.</w:t>
      </w: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rPr>
      </w:pP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rPr>
      </w:pPr>
    </w:p>
    <w:p w:rsidR="007C334F" w:rsidRDefault="007C334F" w:rsidP="007C334F">
      <w:pPr>
        <w:spacing w:after="0" w:line="240" w:lineRule="auto"/>
        <w:jc w:val="lowKashida"/>
        <w:rPr>
          <w:rFonts w:ascii="Times New Roman" w:eastAsia="Times New Roman" w:hAnsi="Times New Roman" w:cs="Simplified Arabic" w:hint="cs"/>
          <w:sz w:val="32"/>
          <w:szCs w:val="32"/>
          <w:rtl/>
        </w:rPr>
      </w:pP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rPr>
      </w:pP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rPr>
      </w:pPr>
    </w:p>
    <w:p w:rsidR="007C334F" w:rsidRPr="007C334F" w:rsidRDefault="007C334F" w:rsidP="007C334F">
      <w:pPr>
        <w:spacing w:after="0" w:line="240" w:lineRule="auto"/>
        <w:jc w:val="lowKashida"/>
        <w:rPr>
          <w:rFonts w:ascii="Times New Roman" w:eastAsia="Times New Roman" w:hAnsi="Times New Roman" w:cs="Simplified Arabic" w:hint="cs"/>
          <w:b/>
          <w:bCs/>
          <w:sz w:val="32"/>
          <w:szCs w:val="32"/>
          <w:rtl/>
        </w:rPr>
      </w:pPr>
      <w:r w:rsidRPr="007C334F">
        <w:rPr>
          <w:rFonts w:ascii="Times New Roman" w:eastAsia="Times New Roman" w:hAnsi="Times New Roman" w:cs="Simplified Arabic" w:hint="cs"/>
          <w:b/>
          <w:bCs/>
          <w:sz w:val="32"/>
          <w:szCs w:val="32"/>
          <w:rtl/>
        </w:rPr>
        <w:lastRenderedPageBreak/>
        <w:t xml:space="preserve">ثانياً : وظائف الائتمان المصــــرفي </w:t>
      </w:r>
      <w:r w:rsidRPr="007C334F">
        <w:rPr>
          <w:rFonts w:ascii="Times New Roman" w:eastAsia="Times New Roman" w:hAnsi="Times New Roman" w:cs="Times New Roman"/>
          <w:b/>
          <w:bCs/>
          <w:sz w:val="32"/>
          <w:szCs w:val="32"/>
        </w:rPr>
        <w:t>functions</w:t>
      </w:r>
      <w:r w:rsidRPr="007C334F">
        <w:rPr>
          <w:rFonts w:ascii="Times New Roman" w:eastAsia="Times New Roman" w:hAnsi="Times New Roman" w:cs="Simplified Arabic" w:hint="cs"/>
          <w:b/>
          <w:bCs/>
          <w:sz w:val="32"/>
          <w:szCs w:val="32"/>
          <w:rtl/>
        </w:rPr>
        <w:t xml:space="preserve"> </w:t>
      </w:r>
      <w:r w:rsidRPr="007C334F">
        <w:rPr>
          <w:rFonts w:ascii="Times New Roman" w:eastAsia="Times New Roman" w:hAnsi="Times New Roman" w:cs="Times New Roman"/>
          <w:b/>
          <w:bCs/>
          <w:sz w:val="32"/>
          <w:szCs w:val="32"/>
        </w:rPr>
        <w:t>credit</w:t>
      </w:r>
      <w:r w:rsidRPr="007C334F">
        <w:rPr>
          <w:rFonts w:ascii="Times New Roman" w:eastAsia="Times New Roman" w:hAnsi="Times New Roman" w:cs="Simplified Arabic" w:hint="cs"/>
          <w:b/>
          <w:bCs/>
          <w:sz w:val="32"/>
          <w:szCs w:val="32"/>
          <w:rtl/>
        </w:rPr>
        <w:t xml:space="preserve"> :</w:t>
      </w: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rPr>
      </w:pPr>
      <w:r w:rsidRPr="007C334F">
        <w:rPr>
          <w:rFonts w:ascii="Times New Roman" w:eastAsia="Times New Roman" w:hAnsi="Times New Roman" w:cs="Simplified Arabic" w:hint="cs"/>
          <w:sz w:val="32"/>
          <w:szCs w:val="32"/>
          <w:rtl/>
        </w:rPr>
        <w:t>يمكن ابراز أهم وظائف الائتمان المصرفي كما يأتي :</w:t>
      </w:r>
    </w:p>
    <w:p w:rsidR="007C334F" w:rsidRPr="007C334F" w:rsidRDefault="007C334F" w:rsidP="008705B9">
      <w:pPr>
        <w:numPr>
          <w:ilvl w:val="0"/>
          <w:numId w:val="1"/>
        </w:numPr>
        <w:spacing w:after="0" w:line="240" w:lineRule="auto"/>
        <w:ind w:left="360"/>
        <w:jc w:val="lowKashida"/>
        <w:rPr>
          <w:rFonts w:ascii="Times New Roman" w:eastAsia="Times New Roman" w:hAnsi="Times New Roman" w:cs="Simplified Arabic" w:hint="cs"/>
          <w:sz w:val="32"/>
          <w:szCs w:val="32"/>
          <w:rtl/>
        </w:rPr>
      </w:pPr>
      <w:r w:rsidRPr="007C334F">
        <w:rPr>
          <w:rFonts w:ascii="Times New Roman" w:eastAsia="Times New Roman" w:hAnsi="Times New Roman" w:cs="Simplified Arabic" w:hint="cs"/>
          <w:sz w:val="32"/>
          <w:szCs w:val="32"/>
          <w:rtl/>
        </w:rPr>
        <w:t>زيادة الإنتاج، أن المشاريع الزراعية والصناعية والخدمية تحتاج إلى أموال تفوق إمكانياتها الذاتية، وكذلك القطاعات الاقتصادية التي تعاني من عجز في تمويل نشاطها الإنتاجي، وهنا يأتي دور مؤسسات الإقراض المتخصصة في توفير الائتمان المتعدد الأغراض الذي يساهم في زيادة الإنتاج وتوسيعه.</w:t>
      </w:r>
    </w:p>
    <w:p w:rsidR="007C334F" w:rsidRPr="007C334F" w:rsidRDefault="007C334F" w:rsidP="008705B9">
      <w:pPr>
        <w:numPr>
          <w:ilvl w:val="0"/>
          <w:numId w:val="1"/>
        </w:numPr>
        <w:spacing w:after="0" w:line="240" w:lineRule="auto"/>
        <w:ind w:left="360"/>
        <w:jc w:val="lowKashida"/>
        <w:rPr>
          <w:rFonts w:ascii="Times New Roman" w:eastAsia="Times New Roman" w:hAnsi="Times New Roman" w:cs="Simplified Arabic" w:hint="cs"/>
          <w:sz w:val="32"/>
          <w:szCs w:val="32"/>
        </w:rPr>
      </w:pPr>
      <w:r w:rsidRPr="007C334F">
        <w:rPr>
          <w:rFonts w:ascii="Times New Roman" w:eastAsia="Times New Roman" w:hAnsi="Times New Roman" w:cs="Simplified Arabic" w:hint="cs"/>
          <w:sz w:val="32"/>
          <w:szCs w:val="32"/>
          <w:rtl/>
        </w:rPr>
        <w:t>تنشيط الطلب على السلع والخدمات والذي بدوره يحفز الإنتاج، من خلال رفع القدرة الشرائية لذوي الدخول المنخفضة.</w:t>
      </w:r>
    </w:p>
    <w:p w:rsidR="007C334F" w:rsidRPr="007C334F" w:rsidRDefault="007C334F" w:rsidP="008705B9">
      <w:pPr>
        <w:numPr>
          <w:ilvl w:val="0"/>
          <w:numId w:val="1"/>
        </w:numPr>
        <w:spacing w:after="0" w:line="240" w:lineRule="auto"/>
        <w:ind w:left="360"/>
        <w:jc w:val="lowKashida"/>
        <w:rPr>
          <w:rFonts w:ascii="Times New Roman" w:eastAsia="Times New Roman" w:hAnsi="Times New Roman" w:cs="Simplified Arabic" w:hint="cs"/>
          <w:sz w:val="32"/>
          <w:szCs w:val="32"/>
        </w:rPr>
      </w:pPr>
      <w:r w:rsidRPr="007C334F">
        <w:rPr>
          <w:rFonts w:ascii="Times New Roman" w:eastAsia="Times New Roman" w:hAnsi="Times New Roman" w:cs="Simplified Arabic" w:hint="cs"/>
          <w:sz w:val="32"/>
          <w:szCs w:val="32"/>
          <w:rtl/>
        </w:rPr>
        <w:t>الإفادة من الموارد المالية العاطلة وغير المستغلة من خلال تشغيلها على شكل قروض ممنوحة للوحدات الإنتاجية، مما يؤدي إلى انتفاع مستخدم الائتمان وكذلك مانح الائتمان بحصول على عائد نقدي.</w:t>
      </w:r>
    </w:p>
    <w:p w:rsidR="007C334F" w:rsidRPr="007C334F" w:rsidRDefault="007C334F" w:rsidP="007C334F">
      <w:pPr>
        <w:spacing w:after="0" w:line="240" w:lineRule="auto"/>
        <w:jc w:val="lowKashida"/>
        <w:rPr>
          <w:rFonts w:ascii="Times New Roman" w:eastAsia="Times New Roman" w:hAnsi="Times New Roman" w:cs="Simplified Arabic" w:hint="cs"/>
          <w:b/>
          <w:bCs/>
          <w:sz w:val="32"/>
          <w:szCs w:val="32"/>
          <w:rtl/>
        </w:rPr>
      </w:pPr>
      <w:r w:rsidRPr="007C334F">
        <w:rPr>
          <w:rFonts w:ascii="Times New Roman" w:eastAsia="Times New Roman" w:hAnsi="Times New Roman" w:cs="Simplified Arabic" w:hint="cs"/>
          <w:b/>
          <w:bCs/>
          <w:sz w:val="32"/>
          <w:szCs w:val="32"/>
          <w:rtl/>
        </w:rPr>
        <w:t xml:space="preserve">ثالثاً : أســــس منح الائتمان </w:t>
      </w:r>
      <w:r w:rsidRPr="007C334F">
        <w:rPr>
          <w:rFonts w:ascii="Simplified Arabic" w:eastAsia="Times New Roman" w:hAnsi="Simplified Arabic" w:cs="Simplified Arabic"/>
          <w:b/>
          <w:bCs/>
          <w:sz w:val="32"/>
          <w:szCs w:val="32"/>
          <w:rtl/>
        </w:rPr>
        <w:t>المصرفي</w:t>
      </w:r>
      <w:r w:rsidRPr="007C334F">
        <w:rPr>
          <w:rFonts w:ascii="Times New Roman" w:eastAsia="Times New Roman" w:hAnsi="Times New Roman" w:cs="Times New Roman"/>
          <w:b/>
          <w:bCs/>
          <w:sz w:val="32"/>
          <w:szCs w:val="32"/>
        </w:rPr>
        <w:t>Foundations granting credit</w:t>
      </w:r>
      <w:r w:rsidRPr="007C334F">
        <w:rPr>
          <w:rFonts w:ascii="Times New Roman" w:eastAsia="Times New Roman" w:hAnsi="Times New Roman" w:cs="Simplified Arabic"/>
          <w:b/>
          <w:bCs/>
          <w:sz w:val="32"/>
          <w:szCs w:val="32"/>
        </w:rPr>
        <w:t xml:space="preserve"> </w:t>
      </w:r>
      <w:r w:rsidRPr="007C334F">
        <w:rPr>
          <w:rFonts w:ascii="Times New Roman" w:eastAsia="Times New Roman" w:hAnsi="Times New Roman" w:cs="Simplified Arabic" w:hint="cs"/>
          <w:b/>
          <w:bCs/>
          <w:sz w:val="32"/>
          <w:szCs w:val="32"/>
          <w:rtl/>
        </w:rPr>
        <w:t xml:space="preserve"> :</w:t>
      </w: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rPr>
      </w:pPr>
      <w:r w:rsidRPr="007C334F">
        <w:rPr>
          <w:rFonts w:ascii="Times New Roman" w:eastAsia="Times New Roman" w:hAnsi="Times New Roman" w:cs="Simplified Arabic" w:hint="cs"/>
          <w:sz w:val="32"/>
          <w:szCs w:val="32"/>
          <w:rtl/>
        </w:rPr>
        <w:t>الائتمان المصرفي يجب أن يستند إلى قواعد وأسس مستقرة وقواعد متعارف عليها وهي</w:t>
      </w:r>
      <w:r w:rsidRPr="007C334F">
        <w:rPr>
          <w:rFonts w:ascii="Times New Roman" w:eastAsia="Times New Roman" w:hAnsi="Times New Roman" w:cs="Simplified Arabic" w:hint="cs"/>
          <w:sz w:val="32"/>
          <w:szCs w:val="32"/>
          <w:vertAlign w:val="superscript"/>
          <w:rtl/>
        </w:rPr>
        <w:t>(4)</w:t>
      </w:r>
      <w:r w:rsidRPr="007C334F">
        <w:rPr>
          <w:rFonts w:ascii="Times New Roman" w:eastAsia="Times New Roman" w:hAnsi="Times New Roman" w:cs="Simplified Arabic" w:hint="cs"/>
          <w:sz w:val="32"/>
          <w:szCs w:val="32"/>
          <w:rtl/>
        </w:rPr>
        <w:t>:</w:t>
      </w:r>
    </w:p>
    <w:p w:rsidR="007C334F" w:rsidRPr="007C334F" w:rsidRDefault="007C334F" w:rsidP="008705B9">
      <w:pPr>
        <w:numPr>
          <w:ilvl w:val="0"/>
          <w:numId w:val="2"/>
        </w:numPr>
        <w:spacing w:after="0" w:line="240" w:lineRule="auto"/>
        <w:ind w:left="360"/>
        <w:jc w:val="lowKashida"/>
        <w:rPr>
          <w:rFonts w:ascii="Times New Roman" w:eastAsia="Times New Roman" w:hAnsi="Times New Roman" w:cs="Simplified Arabic" w:hint="cs"/>
          <w:sz w:val="32"/>
          <w:szCs w:val="32"/>
          <w:rtl/>
        </w:rPr>
      </w:pPr>
      <w:r w:rsidRPr="007C334F">
        <w:rPr>
          <w:rFonts w:ascii="Times New Roman" w:eastAsia="Times New Roman" w:hAnsi="Times New Roman" w:cs="Simplified Arabic" w:hint="cs"/>
          <w:sz w:val="32"/>
          <w:szCs w:val="32"/>
          <w:rtl/>
        </w:rPr>
        <w:t>توفير الأمان لأموال المصرف من خلال الحصول على الضمانات التي تمكن المصرف من استرداد قيمة القرض مع الفوائد المستحقة في مواعيدها.</w:t>
      </w:r>
    </w:p>
    <w:p w:rsidR="007C334F" w:rsidRPr="007C334F" w:rsidRDefault="007C334F" w:rsidP="008705B9">
      <w:pPr>
        <w:numPr>
          <w:ilvl w:val="0"/>
          <w:numId w:val="2"/>
        </w:numPr>
        <w:tabs>
          <w:tab w:val="left" w:pos="368"/>
        </w:tabs>
        <w:spacing w:after="0" w:line="240" w:lineRule="auto"/>
        <w:ind w:left="368" w:hanging="368"/>
        <w:jc w:val="lowKashida"/>
        <w:rPr>
          <w:rFonts w:ascii="Times New Roman" w:eastAsia="Times New Roman" w:hAnsi="Times New Roman" w:cs="Simplified Arabic" w:hint="cs"/>
          <w:sz w:val="32"/>
          <w:szCs w:val="32"/>
        </w:rPr>
      </w:pPr>
      <w:r w:rsidRPr="007C334F">
        <w:rPr>
          <w:rFonts w:ascii="Times New Roman" w:eastAsia="Times New Roman" w:hAnsi="Times New Roman" w:cs="Simplified Arabic" w:hint="cs"/>
          <w:sz w:val="32"/>
          <w:szCs w:val="32"/>
          <w:rtl/>
        </w:rPr>
        <w:t>تحقيق الربح للمصرف من خلال حصوله على فوائد القروض التي تمكنه من سداد فوائد الودائع ومصاريفه الأخرى.</w:t>
      </w:r>
    </w:p>
    <w:p w:rsidR="007C334F" w:rsidRPr="007C334F" w:rsidRDefault="007C334F" w:rsidP="008705B9">
      <w:pPr>
        <w:numPr>
          <w:ilvl w:val="0"/>
          <w:numId w:val="2"/>
        </w:numPr>
        <w:tabs>
          <w:tab w:val="left" w:pos="1502"/>
        </w:tabs>
        <w:spacing w:after="0" w:line="240" w:lineRule="auto"/>
        <w:ind w:left="360"/>
        <w:jc w:val="lowKashida"/>
        <w:rPr>
          <w:rFonts w:ascii="Times New Roman" w:eastAsia="Times New Roman" w:hAnsi="Times New Roman" w:cs="Simplified Arabic" w:hint="cs"/>
          <w:sz w:val="32"/>
          <w:szCs w:val="32"/>
        </w:rPr>
      </w:pPr>
      <w:r w:rsidRPr="007C334F">
        <w:rPr>
          <w:rFonts w:ascii="Times New Roman" w:eastAsia="Times New Roman" w:hAnsi="Times New Roman" w:cs="Simplified Arabic" w:hint="cs"/>
          <w:sz w:val="32"/>
          <w:szCs w:val="32"/>
          <w:rtl/>
        </w:rPr>
        <w:t>السيولة، وتعني احتفاظ المصرف بقدر كافٍ من الأموال التي تمكنه من مواجهة سحوبات عملائه على ودائعهم، من خلال الموازنة بين السيولة والربحية.</w:t>
      </w: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rPr>
      </w:pP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rPr>
      </w:pPr>
    </w:p>
    <w:p w:rsidR="007C334F" w:rsidRDefault="007C334F" w:rsidP="007C334F">
      <w:pPr>
        <w:spacing w:after="0" w:line="240" w:lineRule="auto"/>
        <w:jc w:val="lowKashida"/>
        <w:rPr>
          <w:rFonts w:ascii="Times New Roman" w:eastAsia="Times New Roman" w:hAnsi="Times New Roman" w:cs="Simplified Arabic" w:hint="cs"/>
          <w:sz w:val="32"/>
          <w:szCs w:val="32"/>
          <w:rtl/>
        </w:rPr>
      </w:pP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rPr>
      </w:pP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rPr>
      </w:pP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rPr>
      </w:pPr>
    </w:p>
    <w:p w:rsidR="007C334F" w:rsidRPr="007C334F" w:rsidRDefault="007C334F" w:rsidP="007C334F">
      <w:pPr>
        <w:spacing w:after="0" w:line="240" w:lineRule="auto"/>
        <w:jc w:val="lowKashida"/>
        <w:rPr>
          <w:rFonts w:ascii="Times New Roman" w:eastAsia="Times New Roman" w:hAnsi="Times New Roman" w:cs="Simplified Arabic" w:hint="cs"/>
          <w:b/>
          <w:bCs/>
          <w:sz w:val="32"/>
          <w:szCs w:val="32"/>
          <w:rtl/>
        </w:rPr>
      </w:pPr>
      <w:r w:rsidRPr="007C334F">
        <w:rPr>
          <w:rFonts w:ascii="Times New Roman" w:eastAsia="Times New Roman" w:hAnsi="Times New Roman" w:cs="Simplified Arabic" w:hint="cs"/>
          <w:b/>
          <w:bCs/>
          <w:sz w:val="32"/>
          <w:szCs w:val="32"/>
          <w:rtl/>
        </w:rPr>
        <w:lastRenderedPageBreak/>
        <w:t xml:space="preserve">رابعاً : أنــــواع الائتمان المصرفي </w:t>
      </w:r>
      <w:r w:rsidRPr="007C334F">
        <w:rPr>
          <w:rFonts w:ascii="Times New Roman" w:eastAsia="Times New Roman" w:hAnsi="Times New Roman" w:cs="Times New Roman"/>
          <w:b/>
          <w:bCs/>
          <w:sz w:val="32"/>
          <w:szCs w:val="32"/>
        </w:rPr>
        <w:t>Types of credit</w:t>
      </w:r>
      <w:r w:rsidRPr="007C334F">
        <w:rPr>
          <w:rFonts w:ascii="Times New Roman" w:eastAsia="Times New Roman" w:hAnsi="Times New Roman" w:cs="Simplified Arabic" w:hint="cs"/>
          <w:b/>
          <w:bCs/>
          <w:sz w:val="32"/>
          <w:szCs w:val="32"/>
          <w:rtl/>
        </w:rPr>
        <w:t>:</w:t>
      </w:r>
    </w:p>
    <w:p w:rsidR="007C334F" w:rsidRPr="007C334F" w:rsidRDefault="007C334F" w:rsidP="007C334F">
      <w:pPr>
        <w:spacing w:after="120" w:line="240" w:lineRule="auto"/>
        <w:jc w:val="lowKashida"/>
        <w:rPr>
          <w:rFonts w:ascii="Times New Roman" w:eastAsia="Times New Roman" w:hAnsi="Times New Roman" w:cs="Simplified Arabic" w:hint="cs"/>
          <w:sz w:val="32"/>
          <w:szCs w:val="32"/>
          <w:rtl/>
        </w:rPr>
      </w:pPr>
      <w:r w:rsidRPr="007C334F">
        <w:rPr>
          <w:rFonts w:ascii="Times New Roman" w:eastAsia="Times New Roman" w:hAnsi="Times New Roman" w:cs="Simplified Arabic" w:hint="cs"/>
          <w:sz w:val="32"/>
          <w:szCs w:val="32"/>
          <w:rtl/>
        </w:rPr>
        <w:t>إن الغرض من الائتمان ودوره في الحياة الاقتصادية يختلف بحسب طبيعة وفلسفة النظام الاقتصادي القائم في المجتمع ودرجة تطوره ونموه الاقتصادي، لهذا فإنَّ أنواع الائتمان تختلف باختلاف الغرض أو الوظيفة المطلوبة من الائتمان. وسيتم تقسيم أنواع الائتمان حسب الغرض أو الوظيفة المطلوبة منه</w:t>
      </w:r>
      <w:r w:rsidRPr="007C334F">
        <w:rPr>
          <w:rFonts w:ascii="Times New Roman" w:eastAsia="Times New Roman" w:hAnsi="Times New Roman" w:cs="Simplified Arabic" w:hint="cs"/>
          <w:sz w:val="32"/>
          <w:szCs w:val="32"/>
          <w:vertAlign w:val="superscript"/>
          <w:rtl/>
        </w:rPr>
        <w:t>(5)</w:t>
      </w:r>
      <w:r w:rsidRPr="007C334F">
        <w:rPr>
          <w:rFonts w:ascii="Times New Roman" w:eastAsia="Times New Roman" w:hAnsi="Times New Roman" w:cs="Simplified Arabic" w:hint="cs"/>
          <w:sz w:val="32"/>
          <w:szCs w:val="32"/>
          <w:rtl/>
        </w:rPr>
        <w:t>:</w:t>
      </w:r>
    </w:p>
    <w:p w:rsidR="007C334F" w:rsidRPr="007C334F" w:rsidRDefault="007C334F" w:rsidP="008705B9">
      <w:pPr>
        <w:numPr>
          <w:ilvl w:val="0"/>
          <w:numId w:val="3"/>
        </w:numPr>
        <w:tabs>
          <w:tab w:val="num" w:pos="226"/>
          <w:tab w:val="left" w:pos="1785"/>
        </w:tabs>
        <w:spacing w:after="0" w:line="240" w:lineRule="auto"/>
        <w:ind w:hanging="778"/>
        <w:jc w:val="lowKashida"/>
        <w:rPr>
          <w:rFonts w:ascii="Times New Roman" w:eastAsia="Times New Roman" w:hAnsi="Times New Roman" w:cs="Simplified Arabic" w:hint="cs"/>
          <w:b/>
          <w:bCs/>
          <w:sz w:val="32"/>
          <w:szCs w:val="32"/>
          <w:rtl/>
        </w:rPr>
      </w:pPr>
      <w:r w:rsidRPr="007C334F">
        <w:rPr>
          <w:rFonts w:ascii="Times New Roman" w:eastAsia="Times New Roman" w:hAnsi="Times New Roman" w:cs="Simplified Arabic" w:hint="cs"/>
          <w:b/>
          <w:bCs/>
          <w:sz w:val="32"/>
          <w:szCs w:val="32"/>
          <w:rtl/>
        </w:rPr>
        <w:t>الائتمان المصرفي حسب النشاط الاقتصادي:</w:t>
      </w: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rPr>
      </w:pPr>
      <w:r w:rsidRPr="007C334F">
        <w:rPr>
          <w:rFonts w:ascii="Times New Roman" w:eastAsia="Times New Roman" w:hAnsi="Times New Roman" w:cs="Simplified Arabic" w:hint="cs"/>
          <w:sz w:val="32"/>
          <w:szCs w:val="32"/>
          <w:rtl/>
        </w:rPr>
        <w:t>ويصنف الائتمان المصرفي حسب النشاط الاقتصادي إلى ما يأتي:</w:t>
      </w:r>
    </w:p>
    <w:p w:rsidR="007C334F" w:rsidRPr="007C334F" w:rsidRDefault="007C334F" w:rsidP="008705B9">
      <w:pPr>
        <w:numPr>
          <w:ilvl w:val="0"/>
          <w:numId w:val="4"/>
        </w:numPr>
        <w:tabs>
          <w:tab w:val="left" w:pos="1360"/>
        </w:tabs>
        <w:spacing w:after="0" w:line="240" w:lineRule="auto"/>
        <w:ind w:left="368" w:hanging="368"/>
        <w:jc w:val="lowKashida"/>
        <w:rPr>
          <w:rFonts w:ascii="Times New Roman" w:eastAsia="Times New Roman" w:hAnsi="Times New Roman" w:cs="Simplified Arabic" w:hint="cs"/>
          <w:sz w:val="32"/>
          <w:szCs w:val="32"/>
          <w:rtl/>
        </w:rPr>
      </w:pPr>
      <w:r w:rsidRPr="007C334F">
        <w:rPr>
          <w:rFonts w:ascii="Times New Roman" w:eastAsia="Times New Roman" w:hAnsi="Times New Roman" w:cs="Simplified Arabic" w:hint="cs"/>
          <w:b/>
          <w:bCs/>
          <w:sz w:val="32"/>
          <w:szCs w:val="32"/>
          <w:rtl/>
        </w:rPr>
        <w:t xml:space="preserve">الائتمان الاستثماري : </w:t>
      </w:r>
      <w:r w:rsidRPr="007C334F">
        <w:rPr>
          <w:rFonts w:ascii="Times New Roman" w:eastAsia="Times New Roman" w:hAnsi="Times New Roman" w:cs="Simplified Arabic" w:hint="cs"/>
          <w:sz w:val="32"/>
          <w:szCs w:val="32"/>
          <w:rtl/>
        </w:rPr>
        <w:t>ونقصد به القروض والتسهيلات الائتمانية الممنوحة إلى المشاريع والمؤسسات الإنتاجية، لغرض توفير مستلزمات الإنتاج والاستثمار.</w:t>
      </w:r>
    </w:p>
    <w:p w:rsidR="007C334F" w:rsidRPr="007C334F" w:rsidRDefault="007C334F" w:rsidP="008705B9">
      <w:pPr>
        <w:numPr>
          <w:ilvl w:val="0"/>
          <w:numId w:val="4"/>
        </w:numPr>
        <w:spacing w:after="0" w:line="240" w:lineRule="auto"/>
        <w:ind w:left="360"/>
        <w:jc w:val="lowKashida"/>
        <w:rPr>
          <w:rFonts w:ascii="Times New Roman" w:eastAsia="Times New Roman" w:hAnsi="Times New Roman" w:cs="Simplified Arabic" w:hint="cs"/>
          <w:sz w:val="32"/>
          <w:szCs w:val="32"/>
        </w:rPr>
      </w:pPr>
      <w:r w:rsidRPr="007C334F">
        <w:rPr>
          <w:rFonts w:ascii="Times New Roman" w:eastAsia="Times New Roman" w:hAnsi="Times New Roman" w:cs="Simplified Arabic" w:hint="cs"/>
          <w:b/>
          <w:bCs/>
          <w:sz w:val="32"/>
          <w:szCs w:val="32"/>
          <w:rtl/>
        </w:rPr>
        <w:t>الائتمان التجاري :</w:t>
      </w:r>
      <w:r w:rsidRPr="007C334F">
        <w:rPr>
          <w:rFonts w:ascii="Times New Roman" w:eastAsia="Times New Roman" w:hAnsi="Times New Roman" w:cs="Simplified Arabic" w:hint="cs"/>
          <w:sz w:val="32"/>
          <w:szCs w:val="32"/>
          <w:rtl/>
        </w:rPr>
        <w:t xml:space="preserve"> ويقصد به الائتمان الذي يقدم بصورة قروض وتسهيلات مصرفية إلى المتعاملين بعمليات السوق لتسهيل التبادل التجاري المحلي والخارجي، فهو يستخدم لتمويل النفقات الجارية للمؤسسات والمشاريع، وعادة يتم تمويل الائتمان التجاري من المصارف التجارية ويكون قصير الأجل.</w:t>
      </w:r>
    </w:p>
    <w:p w:rsidR="007C334F" w:rsidRPr="007C334F" w:rsidRDefault="007C334F" w:rsidP="008705B9">
      <w:pPr>
        <w:numPr>
          <w:ilvl w:val="0"/>
          <w:numId w:val="4"/>
        </w:numPr>
        <w:spacing w:after="0" w:line="240" w:lineRule="auto"/>
        <w:ind w:left="360"/>
        <w:jc w:val="lowKashida"/>
        <w:rPr>
          <w:rFonts w:ascii="Times New Roman" w:eastAsia="Times New Roman" w:hAnsi="Times New Roman" w:cs="Simplified Arabic" w:hint="cs"/>
          <w:sz w:val="32"/>
          <w:szCs w:val="32"/>
          <w:rtl/>
        </w:rPr>
      </w:pPr>
      <w:r w:rsidRPr="007C334F">
        <w:rPr>
          <w:rFonts w:ascii="Times New Roman" w:eastAsia="Times New Roman" w:hAnsi="Times New Roman" w:cs="Simplified Arabic" w:hint="cs"/>
          <w:b/>
          <w:bCs/>
          <w:sz w:val="32"/>
          <w:szCs w:val="32"/>
          <w:rtl/>
        </w:rPr>
        <w:t xml:space="preserve">الائتمان الاستهلاكي : </w:t>
      </w:r>
      <w:r w:rsidRPr="007C334F">
        <w:rPr>
          <w:rFonts w:ascii="Times New Roman" w:eastAsia="Times New Roman" w:hAnsi="Times New Roman" w:cs="Simplified Arabic" w:hint="cs"/>
          <w:sz w:val="32"/>
          <w:szCs w:val="32"/>
          <w:rtl/>
        </w:rPr>
        <w:t>ويقصد به الائتمان الذي يحصل عليه الأفراد بهدف تمويل أنفاقهم الاستهلاكي بهدف الحصول على بعض السلع والخدمات لاسيما السلع المعمرة ويتم تسديده من خلال دخولهم الجارية.</w:t>
      </w:r>
    </w:p>
    <w:p w:rsidR="007C334F" w:rsidRPr="007C334F" w:rsidRDefault="007C334F" w:rsidP="007C334F">
      <w:pPr>
        <w:spacing w:after="0" w:line="240" w:lineRule="auto"/>
        <w:jc w:val="lowKashida"/>
        <w:rPr>
          <w:rFonts w:ascii="Times New Roman" w:eastAsia="Times New Roman" w:hAnsi="Times New Roman" w:cs="Simplified Arabic" w:hint="cs"/>
          <w:b/>
          <w:bCs/>
          <w:sz w:val="32"/>
          <w:szCs w:val="32"/>
          <w:rtl/>
        </w:rPr>
      </w:pPr>
      <w:r w:rsidRPr="007C334F">
        <w:rPr>
          <w:rFonts w:ascii="Times New Roman" w:eastAsia="Times New Roman" w:hAnsi="Times New Roman" w:cs="Simplified Arabic" w:hint="cs"/>
          <w:b/>
          <w:bCs/>
          <w:sz w:val="32"/>
          <w:szCs w:val="32"/>
          <w:rtl/>
        </w:rPr>
        <w:t>ب. الائتمان المصـــرفي بحســـب الفترة الزمنية :</w:t>
      </w: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rPr>
      </w:pPr>
      <w:r w:rsidRPr="007C334F">
        <w:rPr>
          <w:rFonts w:ascii="Times New Roman" w:eastAsia="Times New Roman" w:hAnsi="Times New Roman" w:cs="Simplified Arabic" w:hint="cs"/>
          <w:sz w:val="32"/>
          <w:szCs w:val="32"/>
          <w:rtl/>
        </w:rPr>
        <w:t>يمكن تصنيف الائتمان المصرفي الممنوح حسب المدة الزمنية إلى ما يأتي :</w:t>
      </w:r>
    </w:p>
    <w:p w:rsidR="007C334F" w:rsidRPr="007C334F" w:rsidRDefault="007C334F" w:rsidP="008705B9">
      <w:pPr>
        <w:numPr>
          <w:ilvl w:val="0"/>
          <w:numId w:val="5"/>
        </w:numPr>
        <w:spacing w:after="0" w:line="240" w:lineRule="auto"/>
        <w:ind w:left="360"/>
        <w:jc w:val="lowKashida"/>
        <w:rPr>
          <w:rFonts w:ascii="Times New Roman" w:eastAsia="Times New Roman" w:hAnsi="Times New Roman" w:cs="Simplified Arabic" w:hint="cs"/>
          <w:sz w:val="32"/>
          <w:szCs w:val="32"/>
        </w:rPr>
      </w:pPr>
      <w:r w:rsidRPr="007C334F">
        <w:rPr>
          <w:rFonts w:ascii="Times New Roman" w:eastAsia="Times New Roman" w:hAnsi="Times New Roman" w:cs="Simplified Arabic" w:hint="cs"/>
          <w:b/>
          <w:bCs/>
          <w:sz w:val="32"/>
          <w:szCs w:val="32"/>
          <w:rtl/>
        </w:rPr>
        <w:t>الائتمان قصير الأجل :</w:t>
      </w:r>
      <w:r w:rsidRPr="007C334F">
        <w:rPr>
          <w:rFonts w:ascii="Times New Roman" w:eastAsia="Times New Roman" w:hAnsi="Times New Roman" w:cs="Simplified Arabic" w:hint="cs"/>
          <w:sz w:val="32"/>
          <w:szCs w:val="32"/>
          <w:rtl/>
        </w:rPr>
        <w:t xml:space="preserve"> ويقصد به الائتمان المصرفي الذي تكون مدته الزمنية سنة فأقل (ثلاثة أو ستة أو تسعة أو أثنى عشر شهراً) ويحصل عليه الأفراد والمشروعات المختلفة وهذا النوع من الائتمان تفضله المصارف التجارية وذلك لتدني حجم المخاطر به.</w:t>
      </w:r>
    </w:p>
    <w:p w:rsidR="007C334F" w:rsidRDefault="007C334F" w:rsidP="008705B9">
      <w:pPr>
        <w:numPr>
          <w:ilvl w:val="0"/>
          <w:numId w:val="5"/>
        </w:numPr>
        <w:spacing w:after="0" w:line="240" w:lineRule="auto"/>
        <w:ind w:left="360"/>
        <w:jc w:val="lowKashida"/>
        <w:rPr>
          <w:rFonts w:ascii="Times New Roman" w:eastAsia="Times New Roman" w:hAnsi="Times New Roman" w:cs="Simplified Arabic" w:hint="cs"/>
          <w:sz w:val="32"/>
          <w:szCs w:val="32"/>
        </w:rPr>
      </w:pPr>
      <w:r w:rsidRPr="007C334F">
        <w:rPr>
          <w:rFonts w:ascii="Times New Roman" w:eastAsia="Times New Roman" w:hAnsi="Times New Roman" w:cs="Simplified Arabic" w:hint="cs"/>
          <w:b/>
          <w:bCs/>
          <w:sz w:val="32"/>
          <w:szCs w:val="32"/>
          <w:rtl/>
        </w:rPr>
        <w:t>الائتمان متوسط الأجل :</w:t>
      </w:r>
      <w:r w:rsidRPr="007C334F">
        <w:rPr>
          <w:rFonts w:ascii="Times New Roman" w:eastAsia="Times New Roman" w:hAnsi="Times New Roman" w:cs="Simplified Arabic" w:hint="cs"/>
          <w:sz w:val="32"/>
          <w:szCs w:val="32"/>
          <w:rtl/>
        </w:rPr>
        <w:t xml:space="preserve"> ويقصد به الائتمان الذي تكون مدته الزمنية أكثر من سنة وأقل من خمس سنوات، وهذا النوع من الائتمان يقدم للمشروعات التي تحتاج إلى رؤوس أموال لتحديث معداتها.</w:t>
      </w: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lang w:bidi="ar-IQ"/>
        </w:rPr>
      </w:pPr>
    </w:p>
    <w:p w:rsidR="007C334F" w:rsidRPr="007C334F" w:rsidRDefault="007C334F" w:rsidP="008705B9">
      <w:pPr>
        <w:numPr>
          <w:ilvl w:val="0"/>
          <w:numId w:val="5"/>
        </w:numPr>
        <w:spacing w:after="0" w:line="240" w:lineRule="auto"/>
        <w:ind w:left="360"/>
        <w:jc w:val="lowKashida"/>
        <w:rPr>
          <w:rFonts w:ascii="Times New Roman" w:eastAsia="Times New Roman" w:hAnsi="Times New Roman" w:cs="Simplified Arabic"/>
          <w:sz w:val="32"/>
          <w:szCs w:val="32"/>
        </w:rPr>
      </w:pPr>
      <w:r w:rsidRPr="007C334F">
        <w:rPr>
          <w:rFonts w:ascii="Times New Roman" w:eastAsia="Times New Roman" w:hAnsi="Times New Roman" w:cs="Simplified Arabic" w:hint="cs"/>
          <w:b/>
          <w:bCs/>
          <w:sz w:val="32"/>
          <w:szCs w:val="32"/>
          <w:rtl/>
        </w:rPr>
        <w:lastRenderedPageBreak/>
        <w:t>الائتمان طويل الأجل :</w:t>
      </w:r>
      <w:r w:rsidRPr="007C334F">
        <w:rPr>
          <w:rFonts w:ascii="Times New Roman" w:eastAsia="Times New Roman" w:hAnsi="Times New Roman" w:cs="Simplified Arabic" w:hint="cs"/>
          <w:sz w:val="32"/>
          <w:szCs w:val="32"/>
          <w:rtl/>
        </w:rPr>
        <w:t xml:space="preserve"> ويقصد به الائتمان الذي تكون مدته الزمنية أكثر من خمس سنوات وحتى خمس وعشرين سنة ويتم تمويل هذا النوع من الائتمان من المصارف والمؤسسات المالية المتخصصة الصناعية والزراعية والعقارية إلى المشروعات التي تحتاج إلى تمويل رؤوس أموالها الثابتة مثل المشروعات الصناعية والزراعية.</w:t>
      </w:r>
    </w:p>
    <w:p w:rsidR="007C334F" w:rsidRPr="007C334F" w:rsidRDefault="007C334F" w:rsidP="007C334F">
      <w:pPr>
        <w:spacing w:after="0" w:line="240" w:lineRule="auto"/>
        <w:jc w:val="lowKashida"/>
        <w:rPr>
          <w:rFonts w:ascii="Times New Roman" w:eastAsia="Times New Roman" w:hAnsi="Times New Roman" w:cs="Simplified Arabic" w:hint="cs"/>
          <w:b/>
          <w:bCs/>
          <w:sz w:val="32"/>
          <w:szCs w:val="32"/>
          <w:rtl/>
        </w:rPr>
      </w:pPr>
      <w:r w:rsidRPr="007C334F">
        <w:rPr>
          <w:rFonts w:ascii="Times New Roman" w:eastAsia="Times New Roman" w:hAnsi="Times New Roman" w:cs="Simplified Arabic" w:hint="cs"/>
          <w:b/>
          <w:bCs/>
          <w:sz w:val="32"/>
          <w:szCs w:val="32"/>
          <w:rtl/>
        </w:rPr>
        <w:t>ج. الائتمان المصرفي بحسب نــــوع الضمان :</w:t>
      </w: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rPr>
      </w:pPr>
      <w:r w:rsidRPr="007C334F">
        <w:rPr>
          <w:rFonts w:ascii="Times New Roman" w:eastAsia="Times New Roman" w:hAnsi="Times New Roman" w:cs="Simplified Arabic" w:hint="cs"/>
          <w:sz w:val="32"/>
          <w:szCs w:val="32"/>
          <w:rtl/>
        </w:rPr>
        <w:t>ويمكن تصنيف هذا النوع من الائتمان حسب نوع الضمان الذي تقدمه الأطراف المختلفة إلى الجهة المانحة للائتمان إلى ما يأتي :</w:t>
      </w:r>
    </w:p>
    <w:p w:rsidR="007C334F" w:rsidRPr="007C334F" w:rsidRDefault="007C334F" w:rsidP="008705B9">
      <w:pPr>
        <w:numPr>
          <w:ilvl w:val="0"/>
          <w:numId w:val="6"/>
        </w:numPr>
        <w:spacing w:after="0" w:line="240" w:lineRule="auto"/>
        <w:ind w:left="360"/>
        <w:jc w:val="lowKashida"/>
        <w:rPr>
          <w:rFonts w:ascii="Times New Roman" w:eastAsia="Times New Roman" w:hAnsi="Times New Roman" w:cs="Simplified Arabic" w:hint="cs"/>
          <w:sz w:val="32"/>
          <w:szCs w:val="32"/>
        </w:rPr>
      </w:pPr>
      <w:r w:rsidRPr="007C334F">
        <w:rPr>
          <w:rFonts w:ascii="Times New Roman" w:eastAsia="Times New Roman" w:hAnsi="Times New Roman" w:cs="Simplified Arabic" w:hint="cs"/>
          <w:b/>
          <w:bCs/>
          <w:sz w:val="32"/>
          <w:szCs w:val="32"/>
          <w:rtl/>
        </w:rPr>
        <w:t>الائتمان الشخصي :</w:t>
      </w:r>
      <w:r w:rsidRPr="007C334F">
        <w:rPr>
          <w:rFonts w:ascii="Times New Roman" w:eastAsia="Times New Roman" w:hAnsi="Times New Roman" w:cs="Simplified Arabic" w:hint="cs"/>
          <w:sz w:val="32"/>
          <w:szCs w:val="32"/>
          <w:rtl/>
        </w:rPr>
        <w:t xml:space="preserve"> وهو الائتمان الذي يقدم للمقترضين بضمان تعهد المقترض بسداد مبلغ القرض وفوائده في مواعيد استحقاقها، وتعد المصارف هذا التعهد ضماناً كافياً لمنحها القروض استناداً لثقتها بالمقترضين من خلال معرفة المصارف بالمركز المالي في السوق للمقترضين.</w:t>
      </w:r>
    </w:p>
    <w:p w:rsidR="007C334F" w:rsidRPr="007C334F" w:rsidRDefault="007C334F" w:rsidP="008705B9">
      <w:pPr>
        <w:numPr>
          <w:ilvl w:val="0"/>
          <w:numId w:val="6"/>
        </w:numPr>
        <w:spacing w:after="0" w:line="240" w:lineRule="auto"/>
        <w:ind w:left="360"/>
        <w:jc w:val="lowKashida"/>
        <w:rPr>
          <w:rFonts w:ascii="Times New Roman" w:eastAsia="Times New Roman" w:hAnsi="Times New Roman" w:cs="Simplified Arabic" w:hint="cs"/>
          <w:sz w:val="32"/>
          <w:szCs w:val="32"/>
          <w:rtl/>
        </w:rPr>
      </w:pPr>
      <w:r w:rsidRPr="007C334F">
        <w:rPr>
          <w:rFonts w:ascii="Times New Roman" w:eastAsia="Times New Roman" w:hAnsi="Times New Roman" w:cs="Simplified Arabic" w:hint="cs"/>
          <w:b/>
          <w:bCs/>
          <w:sz w:val="32"/>
          <w:szCs w:val="32"/>
          <w:rtl/>
        </w:rPr>
        <w:t xml:space="preserve">الائتمان العيني : </w:t>
      </w:r>
      <w:r w:rsidRPr="007C334F">
        <w:rPr>
          <w:rFonts w:ascii="Times New Roman" w:eastAsia="Times New Roman" w:hAnsi="Times New Roman" w:cs="Simplified Arabic" w:hint="cs"/>
          <w:sz w:val="32"/>
          <w:szCs w:val="32"/>
          <w:rtl/>
        </w:rPr>
        <w:t>وهو الائتمان الذي تقدمه المصارف إلى المقترضين بموجب ضمانات عينية المتمثلة بالأموال المنقولة وغير المنقولة، وذلك لكي تستطيع المصارف تحصيل ديونها عندما يحين موعد سداد القرض وفوائده ويتعذر المقترض على السداد، ففي هذه الحالة تكون المصارف قادرة على تحصيل ديونها من خلال التصرف القانوني بالضمانات العينية.</w:t>
      </w:r>
    </w:p>
    <w:p w:rsidR="007C334F" w:rsidRPr="007C334F" w:rsidRDefault="007C334F" w:rsidP="007C334F">
      <w:pPr>
        <w:tabs>
          <w:tab w:val="left" w:pos="720"/>
        </w:tabs>
        <w:spacing w:after="0" w:line="240" w:lineRule="auto"/>
        <w:jc w:val="lowKashida"/>
        <w:rPr>
          <w:rFonts w:ascii="Times New Roman" w:eastAsia="Times New Roman" w:hAnsi="Times New Roman" w:cs="Simplified Arabic" w:hint="cs"/>
          <w:b/>
          <w:bCs/>
          <w:sz w:val="32"/>
          <w:szCs w:val="32"/>
          <w:rtl/>
        </w:rPr>
      </w:pPr>
      <w:r w:rsidRPr="007C334F">
        <w:rPr>
          <w:rFonts w:ascii="Times New Roman" w:eastAsia="Times New Roman" w:hAnsi="Times New Roman" w:cs="Simplified Arabic" w:hint="cs"/>
          <w:b/>
          <w:bCs/>
          <w:sz w:val="32"/>
          <w:szCs w:val="32"/>
          <w:rtl/>
        </w:rPr>
        <w:t>د. الائتمان المصرفي بحســب الجهة الطالبة له :</w:t>
      </w:r>
    </w:p>
    <w:p w:rsidR="007C334F" w:rsidRPr="007C334F" w:rsidRDefault="007C334F" w:rsidP="007C334F">
      <w:pPr>
        <w:tabs>
          <w:tab w:val="left" w:pos="720"/>
        </w:tabs>
        <w:spacing w:after="0" w:line="240" w:lineRule="auto"/>
        <w:jc w:val="lowKashida"/>
        <w:rPr>
          <w:rFonts w:ascii="Times New Roman" w:eastAsia="Times New Roman" w:hAnsi="Times New Roman" w:cs="Simplified Arabic" w:hint="cs"/>
          <w:sz w:val="32"/>
          <w:szCs w:val="32"/>
          <w:rtl/>
        </w:rPr>
      </w:pPr>
      <w:r w:rsidRPr="007C334F">
        <w:rPr>
          <w:rFonts w:ascii="Times New Roman" w:eastAsia="Times New Roman" w:hAnsi="Times New Roman" w:cs="Simplified Arabic" w:hint="cs"/>
          <w:sz w:val="32"/>
          <w:szCs w:val="32"/>
          <w:rtl/>
        </w:rPr>
        <w:t>ويصنف هذا النوع إلى ما يأتي :</w:t>
      </w:r>
    </w:p>
    <w:p w:rsidR="007C334F" w:rsidRPr="007C334F" w:rsidRDefault="007C334F" w:rsidP="008705B9">
      <w:pPr>
        <w:numPr>
          <w:ilvl w:val="0"/>
          <w:numId w:val="7"/>
        </w:numPr>
        <w:spacing w:after="0" w:line="240" w:lineRule="auto"/>
        <w:ind w:left="360"/>
        <w:jc w:val="lowKashida"/>
        <w:rPr>
          <w:rFonts w:ascii="Times New Roman" w:eastAsia="Times New Roman" w:hAnsi="Times New Roman" w:cs="Simplified Arabic" w:hint="cs"/>
          <w:sz w:val="32"/>
          <w:szCs w:val="32"/>
          <w:rtl/>
        </w:rPr>
      </w:pPr>
      <w:r w:rsidRPr="007C334F">
        <w:rPr>
          <w:rFonts w:ascii="Times New Roman" w:eastAsia="Times New Roman" w:hAnsi="Times New Roman" w:cs="Simplified Arabic" w:hint="cs"/>
          <w:b/>
          <w:bCs/>
          <w:sz w:val="32"/>
          <w:szCs w:val="32"/>
          <w:rtl/>
        </w:rPr>
        <w:t>الائتمان العام :</w:t>
      </w:r>
      <w:r w:rsidRPr="007C334F">
        <w:rPr>
          <w:rFonts w:ascii="Times New Roman" w:eastAsia="Times New Roman" w:hAnsi="Times New Roman" w:cs="Simplified Arabic" w:hint="cs"/>
          <w:sz w:val="32"/>
          <w:szCs w:val="32"/>
          <w:rtl/>
        </w:rPr>
        <w:t xml:space="preserve"> ويتمثل في الائتمان الممنوح إلى الدولة أو الحكومة أو المؤسسات الرسمية.</w:t>
      </w:r>
    </w:p>
    <w:p w:rsidR="007C334F" w:rsidRPr="007C334F" w:rsidRDefault="007C334F" w:rsidP="008705B9">
      <w:pPr>
        <w:numPr>
          <w:ilvl w:val="0"/>
          <w:numId w:val="7"/>
        </w:numPr>
        <w:spacing w:after="0" w:line="240" w:lineRule="auto"/>
        <w:ind w:left="360"/>
        <w:jc w:val="lowKashida"/>
        <w:rPr>
          <w:rFonts w:ascii="Times New Roman" w:eastAsia="Times New Roman" w:hAnsi="Times New Roman" w:cs="Simplified Arabic" w:hint="cs"/>
          <w:sz w:val="32"/>
          <w:szCs w:val="32"/>
          <w:rtl/>
        </w:rPr>
      </w:pPr>
      <w:r w:rsidRPr="007C334F">
        <w:rPr>
          <w:rFonts w:ascii="Times New Roman" w:eastAsia="Times New Roman" w:hAnsi="Times New Roman" w:cs="Simplified Arabic" w:hint="cs"/>
          <w:b/>
          <w:bCs/>
          <w:sz w:val="32"/>
          <w:szCs w:val="32"/>
          <w:rtl/>
        </w:rPr>
        <w:t xml:space="preserve">الائتمان الخاص : </w:t>
      </w:r>
      <w:r w:rsidRPr="007C334F">
        <w:rPr>
          <w:rFonts w:ascii="Times New Roman" w:eastAsia="Times New Roman" w:hAnsi="Times New Roman" w:cs="Simplified Arabic" w:hint="cs"/>
          <w:sz w:val="32"/>
          <w:szCs w:val="32"/>
          <w:rtl/>
        </w:rPr>
        <w:t>ويتمثل في الائتمان الممنوح إلى الأفراد والهيئات والشركات الخاصة غير الحكومية.</w:t>
      </w:r>
    </w:p>
    <w:p w:rsidR="007C334F" w:rsidRPr="007C334F" w:rsidRDefault="007C334F" w:rsidP="007C334F">
      <w:pPr>
        <w:tabs>
          <w:tab w:val="left" w:pos="720"/>
        </w:tabs>
        <w:spacing w:after="0" w:line="240" w:lineRule="auto"/>
        <w:jc w:val="lowKashida"/>
        <w:rPr>
          <w:rFonts w:ascii="Times New Roman" w:eastAsia="Times New Roman" w:hAnsi="Times New Roman" w:cs="Simplified Arabic" w:hint="cs"/>
          <w:sz w:val="32"/>
          <w:szCs w:val="32"/>
          <w:rtl/>
        </w:rPr>
      </w:pPr>
      <w:r w:rsidRPr="007C334F">
        <w:rPr>
          <w:rFonts w:ascii="Times New Roman" w:eastAsia="Times New Roman" w:hAnsi="Times New Roman" w:cs="Simplified Arabic" w:hint="cs"/>
          <w:sz w:val="32"/>
          <w:szCs w:val="32"/>
          <w:rtl/>
        </w:rPr>
        <w:t>على الرغم من هذا التصنيف للائتمان المصرفي إلا أن كل نوع من التصنيفات لا ينفصل عن الآخر، فهنالك تداخل واضح وملحوظ بين هذه الأنواع وتقسيمنا هذا كان لغرض التبسيط والتحليل.</w:t>
      </w:r>
    </w:p>
    <w:p w:rsidR="007C334F" w:rsidRPr="007C334F" w:rsidRDefault="007C334F" w:rsidP="007C334F">
      <w:pPr>
        <w:tabs>
          <w:tab w:val="left" w:pos="720"/>
        </w:tabs>
        <w:spacing w:before="120" w:after="0" w:line="240" w:lineRule="auto"/>
        <w:jc w:val="lowKashida"/>
        <w:rPr>
          <w:rFonts w:ascii="Times New Roman" w:eastAsia="Times New Roman" w:hAnsi="Times New Roman" w:cs="Simplified Arabic" w:hint="cs"/>
          <w:b/>
          <w:bCs/>
          <w:sz w:val="32"/>
          <w:szCs w:val="32"/>
          <w:rtl/>
        </w:rPr>
      </w:pPr>
      <w:r w:rsidRPr="007C334F">
        <w:rPr>
          <w:rFonts w:ascii="Times New Roman" w:eastAsia="Times New Roman" w:hAnsi="Times New Roman" w:cs="Simplified Arabic" w:hint="cs"/>
          <w:b/>
          <w:bCs/>
          <w:sz w:val="32"/>
          <w:szCs w:val="32"/>
          <w:rtl/>
        </w:rPr>
        <w:lastRenderedPageBreak/>
        <w:t xml:space="preserve">خامساً : أســــواق الائتمان المصرفي </w:t>
      </w:r>
      <w:r w:rsidRPr="007C334F">
        <w:rPr>
          <w:rFonts w:ascii="Times New Roman" w:eastAsia="Times New Roman" w:hAnsi="Times New Roman" w:cs="Simplified Arabic"/>
          <w:b/>
          <w:bCs/>
          <w:sz w:val="32"/>
          <w:szCs w:val="32"/>
        </w:rPr>
        <w:t>Credit markets</w:t>
      </w:r>
      <w:r w:rsidRPr="007C334F">
        <w:rPr>
          <w:rFonts w:ascii="Times New Roman" w:eastAsia="Times New Roman" w:hAnsi="Times New Roman" w:cs="Simplified Arabic" w:hint="cs"/>
          <w:b/>
          <w:bCs/>
          <w:sz w:val="32"/>
          <w:szCs w:val="32"/>
          <w:rtl/>
        </w:rPr>
        <w:t xml:space="preserve"> :</w:t>
      </w:r>
    </w:p>
    <w:p w:rsidR="007C334F" w:rsidRPr="007C334F" w:rsidRDefault="007C334F" w:rsidP="007C334F">
      <w:pPr>
        <w:tabs>
          <w:tab w:val="left" w:pos="720"/>
        </w:tabs>
        <w:spacing w:after="0" w:line="240" w:lineRule="auto"/>
        <w:jc w:val="lowKashida"/>
        <w:rPr>
          <w:rFonts w:ascii="Times New Roman" w:eastAsia="Times New Roman" w:hAnsi="Times New Roman" w:cs="Simplified Arabic" w:hint="cs"/>
          <w:sz w:val="32"/>
          <w:szCs w:val="32"/>
          <w:rtl/>
        </w:rPr>
      </w:pPr>
      <w:r w:rsidRPr="007C334F">
        <w:rPr>
          <w:rFonts w:ascii="Times New Roman" w:eastAsia="Times New Roman" w:hAnsi="Times New Roman" w:cs="Simplified Arabic" w:hint="cs"/>
          <w:sz w:val="32"/>
          <w:szCs w:val="32"/>
          <w:rtl/>
        </w:rPr>
        <w:t>إنّ أسواق الائتمان المصرفي تقسم إلى قسمين:</w:t>
      </w:r>
    </w:p>
    <w:p w:rsidR="007C334F" w:rsidRPr="007C334F" w:rsidRDefault="007C334F" w:rsidP="008705B9">
      <w:pPr>
        <w:numPr>
          <w:ilvl w:val="0"/>
          <w:numId w:val="8"/>
        </w:numPr>
        <w:spacing w:after="0" w:line="240" w:lineRule="auto"/>
        <w:ind w:left="360"/>
        <w:jc w:val="lowKashida"/>
        <w:rPr>
          <w:rFonts w:ascii="Times New Roman" w:eastAsia="Times New Roman" w:hAnsi="Times New Roman" w:cs="Simplified Arabic" w:hint="cs"/>
          <w:sz w:val="32"/>
          <w:szCs w:val="32"/>
        </w:rPr>
      </w:pPr>
      <w:r w:rsidRPr="007C334F">
        <w:rPr>
          <w:rFonts w:ascii="Times New Roman" w:eastAsia="Times New Roman" w:hAnsi="Times New Roman" w:cs="Simplified Arabic" w:hint="cs"/>
          <w:b/>
          <w:bCs/>
          <w:sz w:val="32"/>
          <w:szCs w:val="32"/>
          <w:rtl/>
        </w:rPr>
        <w:t xml:space="preserve">السوق المالي : </w:t>
      </w:r>
      <w:r w:rsidRPr="007C334F">
        <w:rPr>
          <w:rFonts w:ascii="Times New Roman" w:eastAsia="Times New Roman" w:hAnsi="Times New Roman" w:cs="Simplified Arabic" w:hint="cs"/>
          <w:sz w:val="32"/>
          <w:szCs w:val="32"/>
          <w:rtl/>
        </w:rPr>
        <w:t>وهو السوق الذي يتم فيه بيع وشراء أدوات الائتمان طويلة الأجل (الأسهم والسندات) التي تصدرها المشروعات المختلفة بهدف تغطية رؤوس الأموال التي تحتاجها في تسير نشاطها الاقتصادي. سواء أكانت هذه المشروعات صناعية أم زراعية أم عقارية أم خدمية لذلك يعتبر السوق المالي مجالاً طبيعياً لنشاط المصارف والمؤسسات المالية المتخصصة في تمويل القطاعات الاقتصادية المختلفة.</w:t>
      </w:r>
    </w:p>
    <w:p w:rsidR="007C334F" w:rsidRPr="007C334F" w:rsidRDefault="007C334F" w:rsidP="008705B9">
      <w:pPr>
        <w:numPr>
          <w:ilvl w:val="0"/>
          <w:numId w:val="8"/>
        </w:numPr>
        <w:spacing w:after="0" w:line="240" w:lineRule="auto"/>
        <w:ind w:left="360"/>
        <w:jc w:val="lowKashida"/>
        <w:rPr>
          <w:rFonts w:ascii="Times New Roman" w:eastAsia="Times New Roman" w:hAnsi="Times New Roman" w:cs="Simplified Arabic" w:hint="cs"/>
          <w:sz w:val="32"/>
          <w:szCs w:val="32"/>
          <w:rtl/>
        </w:rPr>
      </w:pPr>
      <w:r w:rsidRPr="007C334F">
        <w:rPr>
          <w:rFonts w:ascii="Times New Roman" w:eastAsia="Times New Roman" w:hAnsi="Times New Roman" w:cs="Simplified Arabic" w:hint="cs"/>
          <w:b/>
          <w:bCs/>
          <w:sz w:val="32"/>
          <w:szCs w:val="32"/>
          <w:rtl/>
        </w:rPr>
        <w:t>السوق النقدي :</w:t>
      </w:r>
      <w:r w:rsidRPr="007C334F">
        <w:rPr>
          <w:rFonts w:ascii="Times New Roman" w:eastAsia="Times New Roman" w:hAnsi="Times New Roman" w:cs="Simplified Arabic" w:hint="cs"/>
          <w:sz w:val="32"/>
          <w:szCs w:val="32"/>
          <w:rtl/>
        </w:rPr>
        <w:t xml:space="preserve"> وهو السوق الذي يتم التعامل فيه بالأدوات الائتمانية أو الأصول المالية قصيرة الأجل (حوالات الخزينة أو الأوراق التجارية) وغالباً ما يكون هذا السوق مجالاً مناسباً لنشاط المصارف التجارية المهتمة بتمويل القطاعات التي تصدر هذه الأدوات.</w:t>
      </w:r>
    </w:p>
    <w:p w:rsidR="007C334F" w:rsidRPr="007C334F" w:rsidRDefault="007C334F" w:rsidP="007C334F">
      <w:pPr>
        <w:tabs>
          <w:tab w:val="left" w:pos="720"/>
        </w:tabs>
        <w:spacing w:after="0" w:line="240" w:lineRule="auto"/>
        <w:jc w:val="lowKashida"/>
        <w:rPr>
          <w:rFonts w:ascii="Times New Roman" w:eastAsia="Times New Roman" w:hAnsi="Times New Roman" w:cs="Simplified Arabic" w:hint="cs"/>
          <w:sz w:val="32"/>
          <w:szCs w:val="32"/>
          <w:rtl/>
        </w:rPr>
      </w:pPr>
      <w:r w:rsidRPr="007C334F">
        <w:rPr>
          <w:rFonts w:ascii="Times New Roman" w:eastAsia="Times New Roman" w:hAnsi="Times New Roman" w:cs="Simplified Arabic" w:hint="cs"/>
          <w:sz w:val="32"/>
          <w:szCs w:val="32"/>
          <w:rtl/>
        </w:rPr>
        <w:t>وبغية التعرف على النشاط الجاري في هذين السوقين وطبيعة التعامل بالأدوات الائتمانية قصيرة وطويلة الأجل سنتطرق إلى كيفية إصدار هذه الأدوات وكيفية تداولها وكما يأتي:</w:t>
      </w:r>
    </w:p>
    <w:p w:rsidR="007C334F" w:rsidRPr="007C334F" w:rsidRDefault="007C334F" w:rsidP="008705B9">
      <w:pPr>
        <w:numPr>
          <w:ilvl w:val="0"/>
          <w:numId w:val="9"/>
        </w:numPr>
        <w:spacing w:after="0" w:line="240" w:lineRule="auto"/>
        <w:ind w:left="360"/>
        <w:jc w:val="lowKashida"/>
        <w:rPr>
          <w:rFonts w:ascii="Times New Roman" w:eastAsia="Times New Roman" w:hAnsi="Times New Roman" w:cs="Simplified Arabic" w:hint="cs"/>
          <w:sz w:val="32"/>
          <w:szCs w:val="32"/>
          <w:rtl/>
        </w:rPr>
      </w:pPr>
      <w:r w:rsidRPr="007C334F">
        <w:rPr>
          <w:rFonts w:ascii="Times New Roman" w:eastAsia="Times New Roman" w:hAnsi="Times New Roman" w:cs="Simplified Arabic" w:hint="cs"/>
          <w:b/>
          <w:bCs/>
          <w:sz w:val="32"/>
          <w:szCs w:val="32"/>
          <w:rtl/>
        </w:rPr>
        <w:t>السوق الأولية :</w:t>
      </w:r>
      <w:r w:rsidRPr="007C334F">
        <w:rPr>
          <w:rFonts w:ascii="Times New Roman" w:eastAsia="Times New Roman" w:hAnsi="Times New Roman" w:cs="Simplified Arabic" w:hint="cs"/>
          <w:sz w:val="32"/>
          <w:szCs w:val="32"/>
          <w:rtl/>
        </w:rPr>
        <w:t xml:space="preserve"> وهو السوق التي تصدر وتباع فيه الورقة المالية لأول مرة (الطرح العام الأولي)، أي شهادة ميلاد الورقة المالية، عقب تأسيس الشركة وبيعها للمؤسسين أو لغيرهم من المستثمرين، أو عند إصدار أسهم أو سندات جديدة وبيعها في فترة لاحقة. ويسمى السعر الذي تباع فيه الورقة المالية بسعر الإصدار</w:t>
      </w:r>
      <w:r w:rsidRPr="007C334F">
        <w:rPr>
          <w:rFonts w:ascii="Times New Roman" w:eastAsia="Times New Roman" w:hAnsi="Times New Roman" w:cs="Simplified Arabic" w:hint="cs"/>
          <w:sz w:val="32"/>
          <w:szCs w:val="32"/>
          <w:vertAlign w:val="superscript"/>
          <w:rtl/>
        </w:rPr>
        <w:t>(6)</w:t>
      </w:r>
      <w:r w:rsidRPr="007C334F">
        <w:rPr>
          <w:rFonts w:ascii="Times New Roman" w:eastAsia="Times New Roman" w:hAnsi="Times New Roman" w:cs="Simplified Arabic" w:hint="cs"/>
          <w:sz w:val="32"/>
          <w:szCs w:val="32"/>
          <w:rtl/>
        </w:rPr>
        <w:t>.</w:t>
      </w:r>
    </w:p>
    <w:p w:rsidR="007C334F" w:rsidRPr="007C334F" w:rsidRDefault="007C334F" w:rsidP="008705B9">
      <w:pPr>
        <w:numPr>
          <w:ilvl w:val="0"/>
          <w:numId w:val="9"/>
        </w:numPr>
        <w:spacing w:after="0" w:line="240" w:lineRule="auto"/>
        <w:ind w:left="360"/>
        <w:jc w:val="lowKashida"/>
        <w:rPr>
          <w:rFonts w:ascii="Times New Roman" w:eastAsia="Times New Roman" w:hAnsi="Times New Roman" w:cs="Simplified Arabic" w:hint="cs"/>
          <w:sz w:val="32"/>
          <w:szCs w:val="32"/>
        </w:rPr>
      </w:pPr>
      <w:r w:rsidRPr="007C334F">
        <w:rPr>
          <w:rFonts w:ascii="Times New Roman" w:eastAsia="Times New Roman" w:hAnsi="Times New Roman" w:cs="Simplified Arabic" w:hint="cs"/>
          <w:b/>
          <w:bCs/>
          <w:sz w:val="32"/>
          <w:szCs w:val="32"/>
          <w:rtl/>
        </w:rPr>
        <w:t xml:space="preserve">السوق الثانوية : </w:t>
      </w:r>
      <w:r w:rsidRPr="007C334F">
        <w:rPr>
          <w:rFonts w:ascii="Times New Roman" w:eastAsia="Times New Roman" w:hAnsi="Times New Roman" w:cs="Simplified Arabic" w:hint="cs"/>
          <w:sz w:val="32"/>
          <w:szCs w:val="32"/>
          <w:rtl/>
        </w:rPr>
        <w:t>وهو سوق التداول للورقة المالية التي تم إصدارها في السوق الأولي، ويتم تداول الأوراق المالية بيعاً وشراءً بين أطراف جديدة (مستثمرين) لم تكن موجودة في السوق الأولي. ويتم بيع الأوراق المالية بسعر يسمى سعر التداول أو سعر السوق ويتحدد حسب العرض والطلب للورقة المالية في البورصة.</w:t>
      </w: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lang w:bidi="ar-IQ"/>
        </w:rPr>
      </w:pPr>
    </w:p>
    <w:p w:rsidR="007C334F" w:rsidRPr="007C334F" w:rsidRDefault="007C334F" w:rsidP="007C334F">
      <w:pPr>
        <w:spacing w:before="120" w:after="0" w:line="240" w:lineRule="auto"/>
        <w:jc w:val="lowKashida"/>
        <w:rPr>
          <w:rFonts w:ascii="Times New Roman" w:eastAsia="Times New Roman" w:hAnsi="Times New Roman" w:cs="Simplified Arabic" w:hint="cs"/>
          <w:sz w:val="32"/>
          <w:szCs w:val="32"/>
          <w:rtl/>
        </w:rPr>
      </w:pPr>
      <w:r w:rsidRPr="007C334F">
        <w:rPr>
          <w:rFonts w:ascii="Times New Roman" w:eastAsia="Times New Roman" w:hAnsi="Times New Roman" w:cs="Simplified Arabic" w:hint="cs"/>
          <w:b/>
          <w:bCs/>
          <w:sz w:val="32"/>
          <w:szCs w:val="32"/>
          <w:rtl/>
        </w:rPr>
        <w:lastRenderedPageBreak/>
        <w:t>سادساً :</w:t>
      </w:r>
      <w:r w:rsidRPr="007C334F">
        <w:rPr>
          <w:rFonts w:ascii="Times New Roman" w:eastAsia="Times New Roman" w:hAnsi="Times New Roman" w:cs="Simplified Arabic" w:hint="cs"/>
          <w:sz w:val="32"/>
          <w:szCs w:val="32"/>
          <w:rtl/>
        </w:rPr>
        <w:t xml:space="preserve"> </w:t>
      </w:r>
      <w:r w:rsidRPr="007C334F">
        <w:rPr>
          <w:rFonts w:ascii="Times New Roman" w:eastAsia="Times New Roman" w:hAnsi="Times New Roman" w:cs="Simplified Arabic" w:hint="cs"/>
          <w:b/>
          <w:bCs/>
          <w:sz w:val="32"/>
          <w:szCs w:val="32"/>
          <w:rtl/>
        </w:rPr>
        <w:t xml:space="preserve">أداوت ســــوق الائتمان المصرفي </w:t>
      </w:r>
      <w:r w:rsidRPr="007C334F">
        <w:rPr>
          <w:rFonts w:ascii="Times New Roman" w:eastAsia="Times New Roman" w:hAnsi="Times New Roman" w:cs="Simplified Arabic"/>
          <w:b/>
          <w:bCs/>
          <w:sz w:val="32"/>
          <w:szCs w:val="32"/>
        </w:rPr>
        <w:t>Credit market tools</w:t>
      </w:r>
      <w:r w:rsidRPr="007C334F">
        <w:rPr>
          <w:rFonts w:ascii="Times New Roman" w:eastAsia="Times New Roman" w:hAnsi="Times New Roman" w:cs="Simplified Arabic" w:hint="cs"/>
          <w:b/>
          <w:bCs/>
          <w:sz w:val="32"/>
          <w:szCs w:val="32"/>
          <w:rtl/>
        </w:rPr>
        <w:t xml:space="preserve"> :</w:t>
      </w: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rPr>
      </w:pPr>
      <w:r w:rsidRPr="007C334F">
        <w:rPr>
          <w:rFonts w:ascii="Times New Roman" w:eastAsia="Times New Roman" w:hAnsi="Times New Roman" w:cs="Simplified Arabic" w:hint="cs"/>
          <w:b/>
          <w:bCs/>
          <w:sz w:val="32"/>
          <w:szCs w:val="32"/>
          <w:rtl/>
        </w:rPr>
        <w:t xml:space="preserve">أ. الأدوات الائتمانية قصيرة الأجل : </w:t>
      </w:r>
      <w:r w:rsidRPr="007C334F">
        <w:rPr>
          <w:rFonts w:ascii="Times New Roman" w:eastAsia="Times New Roman" w:hAnsi="Times New Roman" w:cs="Simplified Arabic" w:hint="cs"/>
          <w:sz w:val="32"/>
          <w:szCs w:val="32"/>
          <w:rtl/>
        </w:rPr>
        <w:t>ويتم التعامل بها في السوق النقدي، ويمكن تحديد أهم هذه الأدوات وكما يلي:</w:t>
      </w:r>
    </w:p>
    <w:p w:rsidR="007C334F" w:rsidRPr="007C334F" w:rsidRDefault="007C334F" w:rsidP="008705B9">
      <w:pPr>
        <w:numPr>
          <w:ilvl w:val="0"/>
          <w:numId w:val="10"/>
        </w:numPr>
        <w:spacing w:after="0" w:line="240" w:lineRule="auto"/>
        <w:ind w:left="360"/>
        <w:jc w:val="lowKashida"/>
        <w:rPr>
          <w:rFonts w:ascii="Times New Roman" w:eastAsia="Times New Roman" w:hAnsi="Times New Roman" w:cs="Simplified Arabic" w:hint="cs"/>
          <w:sz w:val="32"/>
          <w:szCs w:val="32"/>
        </w:rPr>
      </w:pPr>
      <w:r w:rsidRPr="007C334F">
        <w:rPr>
          <w:rFonts w:ascii="Times New Roman" w:eastAsia="Times New Roman" w:hAnsi="Times New Roman" w:cs="Simplified Arabic" w:hint="cs"/>
          <w:b/>
          <w:bCs/>
          <w:sz w:val="32"/>
          <w:szCs w:val="32"/>
          <w:rtl/>
        </w:rPr>
        <w:t>الكمبيالات :</w:t>
      </w:r>
      <w:r w:rsidRPr="007C334F">
        <w:rPr>
          <w:rFonts w:ascii="Times New Roman" w:eastAsia="Times New Roman" w:hAnsi="Times New Roman" w:cs="Simplified Arabic" w:hint="cs"/>
          <w:sz w:val="32"/>
          <w:szCs w:val="32"/>
          <w:rtl/>
        </w:rPr>
        <w:t xml:space="preserve"> وهي بمثابة تعهد ورقي يلتزم به المدين (صاحب الكمبيالة) بدفع مبلغ الكمبيالة إلى الدائن (حاملها) في تاريخ معين أو عند الاطلاع عليها.</w:t>
      </w:r>
    </w:p>
    <w:p w:rsidR="007C334F" w:rsidRPr="007C334F" w:rsidRDefault="007C334F" w:rsidP="008705B9">
      <w:pPr>
        <w:numPr>
          <w:ilvl w:val="0"/>
          <w:numId w:val="10"/>
        </w:numPr>
        <w:spacing w:after="0" w:line="240" w:lineRule="auto"/>
        <w:ind w:left="360"/>
        <w:jc w:val="lowKashida"/>
        <w:rPr>
          <w:rFonts w:ascii="Times New Roman" w:eastAsia="Times New Roman" w:hAnsi="Times New Roman" w:cs="Simplified Arabic" w:hint="cs"/>
          <w:sz w:val="32"/>
          <w:szCs w:val="32"/>
        </w:rPr>
      </w:pPr>
      <w:r w:rsidRPr="007C334F">
        <w:rPr>
          <w:rFonts w:ascii="Times New Roman" w:eastAsia="Times New Roman" w:hAnsi="Times New Roman" w:cs="Simplified Arabic" w:hint="cs"/>
          <w:b/>
          <w:bCs/>
          <w:sz w:val="32"/>
          <w:szCs w:val="32"/>
          <w:rtl/>
        </w:rPr>
        <w:t>السند الاذني :</w:t>
      </w:r>
      <w:r w:rsidRPr="007C334F">
        <w:rPr>
          <w:rFonts w:ascii="Times New Roman" w:eastAsia="Times New Roman" w:hAnsi="Times New Roman" w:cs="Simplified Arabic" w:hint="cs"/>
          <w:sz w:val="32"/>
          <w:szCs w:val="32"/>
          <w:rtl/>
        </w:rPr>
        <w:t xml:space="preserve"> وهو تعهد من قبل المدين (محرر السند) لأمر المستفيد (حامل السند) بدفع مبلغ المثبت في السند في تاريخ معين أو عند الاطلاع. وتختلف الكمبيالة عن السند في أنها تعد ورقة تجارية ناشئة عن نشاط داخلي أو خارجي ويمكن خصمها من مؤسسات المالية والمصرفية.</w:t>
      </w:r>
    </w:p>
    <w:p w:rsidR="007C334F" w:rsidRPr="007C334F" w:rsidRDefault="007C334F" w:rsidP="008705B9">
      <w:pPr>
        <w:numPr>
          <w:ilvl w:val="0"/>
          <w:numId w:val="10"/>
        </w:numPr>
        <w:spacing w:after="0" w:line="240" w:lineRule="auto"/>
        <w:ind w:left="360"/>
        <w:jc w:val="lowKashida"/>
        <w:rPr>
          <w:rFonts w:ascii="Times New Roman" w:eastAsia="Times New Roman" w:hAnsi="Times New Roman" w:cs="Simplified Arabic" w:hint="cs"/>
          <w:sz w:val="32"/>
          <w:szCs w:val="32"/>
        </w:rPr>
      </w:pPr>
      <w:r w:rsidRPr="007C334F">
        <w:rPr>
          <w:rFonts w:ascii="Times New Roman" w:eastAsia="Times New Roman" w:hAnsi="Times New Roman" w:cs="Simplified Arabic" w:hint="cs"/>
          <w:b/>
          <w:bCs/>
          <w:sz w:val="32"/>
          <w:szCs w:val="32"/>
          <w:rtl/>
        </w:rPr>
        <w:t xml:space="preserve">الصك (الشيك) : </w:t>
      </w:r>
      <w:r w:rsidRPr="007C334F">
        <w:rPr>
          <w:rFonts w:ascii="Times New Roman" w:eastAsia="Times New Roman" w:hAnsi="Times New Roman" w:cs="Simplified Arabic" w:hint="cs"/>
          <w:sz w:val="32"/>
          <w:szCs w:val="32"/>
          <w:rtl/>
        </w:rPr>
        <w:t>وهو أمر من المدين (الساحب) محرر الصك إلى المسحوب عليه (المصرف) بأن يدفع مبلغاً معيناً مثبت فيه إلى الدائن (المستفيد) أو حامله ويكون عند الاطلاع عليه</w:t>
      </w:r>
      <w:r w:rsidRPr="007C334F">
        <w:rPr>
          <w:rFonts w:ascii="Times New Roman" w:eastAsia="Times New Roman" w:hAnsi="Times New Roman" w:cs="Simplified Arabic" w:hint="cs"/>
          <w:sz w:val="32"/>
          <w:szCs w:val="32"/>
          <w:vertAlign w:val="superscript"/>
          <w:rtl/>
        </w:rPr>
        <w:t>(7)</w:t>
      </w:r>
      <w:r w:rsidRPr="007C334F">
        <w:rPr>
          <w:rFonts w:ascii="Times New Roman" w:eastAsia="Times New Roman" w:hAnsi="Times New Roman" w:cs="Simplified Arabic" w:hint="cs"/>
          <w:sz w:val="32"/>
          <w:szCs w:val="32"/>
          <w:rtl/>
        </w:rPr>
        <w:t>.</w:t>
      </w:r>
    </w:p>
    <w:p w:rsidR="007C334F" w:rsidRPr="007C334F" w:rsidRDefault="007C334F" w:rsidP="008705B9">
      <w:pPr>
        <w:numPr>
          <w:ilvl w:val="0"/>
          <w:numId w:val="10"/>
        </w:numPr>
        <w:spacing w:after="0" w:line="240" w:lineRule="auto"/>
        <w:ind w:left="360"/>
        <w:jc w:val="lowKashida"/>
        <w:rPr>
          <w:rFonts w:ascii="Times New Roman" w:eastAsia="Times New Roman" w:hAnsi="Times New Roman" w:cs="Simplified Arabic" w:hint="cs"/>
          <w:sz w:val="32"/>
          <w:szCs w:val="32"/>
          <w:rtl/>
        </w:rPr>
      </w:pPr>
      <w:r w:rsidRPr="007C334F">
        <w:rPr>
          <w:rFonts w:ascii="Times New Roman" w:eastAsia="Times New Roman" w:hAnsi="Times New Roman" w:cs="Simplified Arabic" w:hint="cs"/>
          <w:b/>
          <w:bCs/>
          <w:sz w:val="32"/>
          <w:szCs w:val="32"/>
          <w:rtl/>
        </w:rPr>
        <w:t>حوالات الخزينة (اذونات الخزينة) :</w:t>
      </w:r>
      <w:r w:rsidRPr="007C334F">
        <w:rPr>
          <w:rFonts w:ascii="Times New Roman" w:eastAsia="Times New Roman" w:hAnsi="Times New Roman" w:cs="Simplified Arabic" w:hint="cs"/>
          <w:sz w:val="32"/>
          <w:szCs w:val="32"/>
          <w:rtl/>
        </w:rPr>
        <w:t xml:space="preserve"> وهي عبارة عن سندات تصدرها الحكومة، مدة استحقاقها ثلاثة أشهر، وتمنح عليها فائدة منخفضة نسبياً مقارنة بالسندات الأخرى بسبب شدة سيولتها النابعة من امكانية خصمها لدى المصارف التجارية.</w:t>
      </w:r>
    </w:p>
    <w:p w:rsidR="007C334F" w:rsidRPr="007C334F" w:rsidRDefault="007C334F" w:rsidP="007C334F">
      <w:pPr>
        <w:spacing w:after="0" w:line="240" w:lineRule="auto"/>
        <w:jc w:val="lowKashida"/>
        <w:rPr>
          <w:rFonts w:ascii="Times New Roman" w:eastAsia="Times New Roman" w:hAnsi="Times New Roman" w:cs="Simplified Arabic" w:hint="cs"/>
          <w:b/>
          <w:bCs/>
          <w:sz w:val="32"/>
          <w:szCs w:val="32"/>
          <w:rtl/>
        </w:rPr>
      </w:pPr>
      <w:r w:rsidRPr="007C334F">
        <w:rPr>
          <w:rFonts w:ascii="Times New Roman" w:eastAsia="Times New Roman" w:hAnsi="Times New Roman" w:cs="Simplified Arabic" w:hint="cs"/>
          <w:b/>
          <w:bCs/>
          <w:sz w:val="32"/>
          <w:szCs w:val="32"/>
          <w:rtl/>
        </w:rPr>
        <w:t xml:space="preserve">ب. الأدوات الائتمانية طـــويلة الأجل : </w:t>
      </w:r>
      <w:r w:rsidRPr="007C334F">
        <w:rPr>
          <w:rFonts w:ascii="Times New Roman" w:eastAsia="Times New Roman" w:hAnsi="Times New Roman" w:cs="Simplified Arabic" w:hint="cs"/>
          <w:sz w:val="32"/>
          <w:szCs w:val="32"/>
          <w:rtl/>
        </w:rPr>
        <w:t>ويتم التعامل بها في السوق المالي، ويمكن تحديد أهم هذه الأدوات وكما يأتي:</w:t>
      </w:r>
    </w:p>
    <w:p w:rsidR="007C334F" w:rsidRPr="007C334F" w:rsidRDefault="007C334F" w:rsidP="008705B9">
      <w:pPr>
        <w:numPr>
          <w:ilvl w:val="1"/>
          <w:numId w:val="3"/>
        </w:numPr>
        <w:spacing w:after="0" w:line="240" w:lineRule="auto"/>
        <w:ind w:left="360"/>
        <w:jc w:val="lowKashida"/>
        <w:rPr>
          <w:rFonts w:ascii="Times New Roman" w:eastAsia="Times New Roman" w:hAnsi="Times New Roman" w:cs="Simplified Arabic" w:hint="cs"/>
          <w:sz w:val="32"/>
          <w:szCs w:val="32"/>
        </w:rPr>
      </w:pPr>
      <w:r w:rsidRPr="007C334F">
        <w:rPr>
          <w:rFonts w:ascii="Times New Roman" w:eastAsia="Times New Roman" w:hAnsi="Times New Roman" w:cs="Simplified Arabic" w:hint="cs"/>
          <w:b/>
          <w:bCs/>
          <w:sz w:val="32"/>
          <w:szCs w:val="32"/>
          <w:rtl/>
        </w:rPr>
        <w:t>الأسهم :</w:t>
      </w:r>
      <w:r w:rsidRPr="007C334F">
        <w:rPr>
          <w:rFonts w:ascii="Times New Roman" w:eastAsia="Times New Roman" w:hAnsi="Times New Roman" w:cs="Simplified Arabic" w:hint="cs"/>
          <w:sz w:val="32"/>
          <w:szCs w:val="32"/>
          <w:rtl/>
        </w:rPr>
        <w:t xml:space="preserve"> وهو يمثل حصة لحائزه في ملكية المشروع أو الشركة التي أصدرته، وحامل السهم لا يحصل على فائدة وإنما يحصل على جزء من أرباح المشروع ويتحمل الخسارة في حال تعرض المشروع لها.</w:t>
      </w:r>
    </w:p>
    <w:p w:rsidR="007C334F" w:rsidRPr="007C334F" w:rsidRDefault="007C334F" w:rsidP="008705B9">
      <w:pPr>
        <w:numPr>
          <w:ilvl w:val="1"/>
          <w:numId w:val="3"/>
        </w:numPr>
        <w:spacing w:after="0" w:line="240" w:lineRule="auto"/>
        <w:ind w:left="360"/>
        <w:jc w:val="lowKashida"/>
        <w:rPr>
          <w:rFonts w:ascii="Times New Roman" w:eastAsia="Times New Roman" w:hAnsi="Times New Roman" w:cs="Simplified Arabic" w:hint="cs"/>
          <w:sz w:val="32"/>
          <w:szCs w:val="32"/>
          <w:rtl/>
        </w:rPr>
      </w:pPr>
      <w:r w:rsidRPr="007C334F">
        <w:rPr>
          <w:rFonts w:ascii="Times New Roman" w:eastAsia="Times New Roman" w:hAnsi="Times New Roman" w:cs="Simplified Arabic" w:hint="cs"/>
          <w:b/>
          <w:bCs/>
          <w:sz w:val="32"/>
          <w:szCs w:val="32"/>
          <w:rtl/>
        </w:rPr>
        <w:t xml:space="preserve">السندات : </w:t>
      </w:r>
      <w:r w:rsidRPr="007C334F">
        <w:rPr>
          <w:rFonts w:ascii="Times New Roman" w:eastAsia="Times New Roman" w:hAnsi="Times New Roman" w:cs="Simplified Arabic" w:hint="cs"/>
          <w:sz w:val="32"/>
          <w:szCs w:val="32"/>
          <w:rtl/>
        </w:rPr>
        <w:t>وهي نوع من الأوراق المالية التي تصدرها الحكومة أو المشاريع، ويتقاضى صاحب السند فائدة نقدية محددة مسبقاً تستمر على طول المدة الزمنية للسند وتتحملها الجهة التي أصدرته.</w:t>
      </w:r>
    </w:p>
    <w:p w:rsidR="007C334F" w:rsidRDefault="007C334F" w:rsidP="007C334F">
      <w:pPr>
        <w:spacing w:after="0" w:line="240" w:lineRule="auto"/>
        <w:jc w:val="lowKashida"/>
        <w:rPr>
          <w:rFonts w:ascii="Times New Roman" w:eastAsia="Times New Roman" w:hAnsi="Times New Roman" w:cs="Simplified Arabic" w:hint="cs"/>
          <w:sz w:val="32"/>
          <w:szCs w:val="32"/>
          <w:rtl/>
          <w:lang w:bidi="ar-IQ"/>
        </w:rPr>
      </w:pP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lang w:bidi="ar-IQ"/>
        </w:rPr>
      </w:pP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lang w:bidi="ar-IQ"/>
        </w:rPr>
      </w:pPr>
    </w:p>
    <w:p w:rsidR="007C334F" w:rsidRPr="007C334F" w:rsidRDefault="007C334F" w:rsidP="007C334F">
      <w:pPr>
        <w:tabs>
          <w:tab w:val="left" w:pos="720"/>
        </w:tabs>
        <w:spacing w:after="0" w:line="240" w:lineRule="auto"/>
        <w:jc w:val="lowKashida"/>
        <w:rPr>
          <w:rFonts w:ascii="Times New Roman" w:eastAsia="Times New Roman" w:hAnsi="Times New Roman" w:cs="Simplified Arabic" w:hint="cs"/>
          <w:b/>
          <w:bCs/>
          <w:sz w:val="32"/>
          <w:szCs w:val="32"/>
          <w:rtl/>
          <w:lang w:bidi="ar-IQ"/>
        </w:rPr>
      </w:pPr>
      <w:r w:rsidRPr="007C334F">
        <w:rPr>
          <w:rFonts w:ascii="Times New Roman" w:eastAsia="Times New Roman" w:hAnsi="Times New Roman" w:cs="Simplified Arabic" w:hint="cs"/>
          <w:b/>
          <w:bCs/>
          <w:sz w:val="30"/>
          <w:szCs w:val="30"/>
          <w:rtl/>
        </w:rPr>
        <w:lastRenderedPageBreak/>
        <w:t>سابعاً : مفهـــــوم المصارف المتخصصة وأنواعها</w:t>
      </w:r>
      <w:r w:rsidRPr="007C334F">
        <w:rPr>
          <w:rFonts w:ascii="Times New Roman" w:eastAsia="Times New Roman" w:hAnsi="Times New Roman" w:cs="Simplified Arabic" w:hint="cs"/>
          <w:b/>
          <w:bCs/>
          <w:sz w:val="32"/>
          <w:szCs w:val="32"/>
          <w:rtl/>
        </w:rPr>
        <w:t xml:space="preserve"> </w:t>
      </w:r>
      <w:r w:rsidRPr="007C334F">
        <w:rPr>
          <w:rFonts w:ascii="Times New Roman" w:eastAsia="Times New Roman" w:hAnsi="Times New Roman" w:cs="Simplified Arabic"/>
          <w:b/>
          <w:bCs/>
          <w:sz w:val="26"/>
          <w:szCs w:val="26"/>
        </w:rPr>
        <w:t>The concept of specialized banks</w:t>
      </w:r>
      <w:r w:rsidRPr="007C334F">
        <w:rPr>
          <w:rFonts w:ascii="Times New Roman" w:eastAsia="Times New Roman" w:hAnsi="Times New Roman" w:cs="Simplified Arabic" w:hint="cs"/>
          <w:b/>
          <w:bCs/>
          <w:sz w:val="32"/>
          <w:szCs w:val="32"/>
          <w:rtl/>
        </w:rPr>
        <w:t xml:space="preserve"> </w:t>
      </w:r>
    </w:p>
    <w:p w:rsidR="007C334F" w:rsidRPr="007C334F" w:rsidRDefault="007C334F" w:rsidP="007C334F">
      <w:pPr>
        <w:tabs>
          <w:tab w:val="left" w:pos="720"/>
        </w:tabs>
        <w:spacing w:before="120" w:after="0" w:line="240" w:lineRule="auto"/>
        <w:jc w:val="lowKashida"/>
        <w:rPr>
          <w:rFonts w:ascii="Times New Roman" w:eastAsia="Times New Roman" w:hAnsi="Times New Roman" w:cs="Simplified Arabic" w:hint="cs"/>
          <w:sz w:val="32"/>
          <w:szCs w:val="32"/>
          <w:rtl/>
        </w:rPr>
      </w:pPr>
      <w:r w:rsidRPr="007C334F">
        <w:rPr>
          <w:rFonts w:ascii="Times New Roman" w:eastAsia="Times New Roman" w:hAnsi="Times New Roman" w:cs="Simplified Arabic" w:hint="cs"/>
          <w:sz w:val="32"/>
          <w:szCs w:val="32"/>
          <w:rtl/>
        </w:rPr>
        <w:t>وهي مؤسسات مالية متخصصة في تنمية أحد القطاعات الاقتصادية (الزراعية والصناعية والعقارية) حيث تقوم هذه المصارف بتقديم ائتمان طويل ومتوسط الأجل للمشاريع المختلفة</w:t>
      </w:r>
      <w:r w:rsidRPr="007C334F">
        <w:rPr>
          <w:rFonts w:ascii="Times New Roman" w:eastAsia="Times New Roman" w:hAnsi="Times New Roman" w:cs="Simplified Arabic" w:hint="cs"/>
          <w:sz w:val="32"/>
          <w:szCs w:val="32"/>
          <w:vertAlign w:val="superscript"/>
          <w:rtl/>
        </w:rPr>
        <w:t>(8)</w:t>
      </w:r>
      <w:r w:rsidRPr="007C334F">
        <w:rPr>
          <w:rFonts w:ascii="Times New Roman" w:eastAsia="Times New Roman" w:hAnsi="Times New Roman" w:cs="Simplified Arabic" w:hint="cs"/>
          <w:sz w:val="32"/>
          <w:szCs w:val="32"/>
          <w:rtl/>
        </w:rPr>
        <w:t>، ولا يقتصر دورها في تمويل المشروعات، وإنما قد تشترك أيضاً في التخطيط المسبق لقيام المشاريع وتقديم المشورة والخبرة الاقتصادية والفنية في الإنتاج والإدارة والتسويق.</w:t>
      </w:r>
    </w:p>
    <w:p w:rsidR="007C334F" w:rsidRPr="007C334F" w:rsidRDefault="007C334F" w:rsidP="007C334F">
      <w:pPr>
        <w:tabs>
          <w:tab w:val="left" w:pos="720"/>
        </w:tabs>
        <w:spacing w:after="0" w:line="240" w:lineRule="auto"/>
        <w:jc w:val="lowKashida"/>
        <w:rPr>
          <w:rFonts w:ascii="Times New Roman" w:eastAsia="Times New Roman" w:hAnsi="Times New Roman" w:cs="Simplified Arabic" w:hint="cs"/>
          <w:sz w:val="32"/>
          <w:szCs w:val="32"/>
          <w:rtl/>
        </w:rPr>
      </w:pPr>
      <w:r w:rsidRPr="007C334F">
        <w:rPr>
          <w:rFonts w:ascii="Times New Roman" w:eastAsia="Times New Roman" w:hAnsi="Times New Roman" w:cs="Simplified Arabic" w:hint="cs"/>
          <w:sz w:val="32"/>
          <w:szCs w:val="32"/>
          <w:rtl/>
        </w:rPr>
        <w:t xml:space="preserve">ويرتبط نشوء البنوك الاختصاصية إلى دخول الاقتصاد القومي مرحلة التقدم الاقتصادي، حيث تزداد حاجة الاستثمارات الإنتاجية للائتمان متوسط وطويل الأجل خاصةً أن البنوك التجارية لا ترغب في تمويل المشاريع طويلة الأجل، فهي تبغي الربح السريع وتفضل تعاملها بقروض قصيرة الأجل. </w:t>
      </w:r>
    </w:p>
    <w:p w:rsidR="007C334F" w:rsidRPr="007C334F" w:rsidRDefault="007C334F" w:rsidP="007C334F">
      <w:pPr>
        <w:tabs>
          <w:tab w:val="left" w:pos="720"/>
        </w:tabs>
        <w:spacing w:after="0" w:line="240" w:lineRule="auto"/>
        <w:jc w:val="lowKashida"/>
        <w:rPr>
          <w:rFonts w:ascii="Times New Roman" w:eastAsia="Times New Roman" w:hAnsi="Times New Roman" w:cs="Simplified Arabic" w:hint="cs"/>
          <w:sz w:val="32"/>
          <w:szCs w:val="32"/>
          <w:rtl/>
        </w:rPr>
      </w:pPr>
      <w:r w:rsidRPr="007C334F">
        <w:rPr>
          <w:rFonts w:ascii="Times New Roman" w:eastAsia="Times New Roman" w:hAnsi="Times New Roman" w:cs="Simplified Arabic" w:hint="cs"/>
          <w:sz w:val="32"/>
          <w:szCs w:val="32"/>
          <w:rtl/>
        </w:rPr>
        <w:t>وأهم أنواع المصارف المتخصصة هي</w:t>
      </w:r>
      <w:r w:rsidRPr="007C334F">
        <w:rPr>
          <w:rFonts w:ascii="Times New Roman" w:eastAsia="Times New Roman" w:hAnsi="Times New Roman" w:cs="Simplified Arabic" w:hint="cs"/>
          <w:sz w:val="32"/>
          <w:szCs w:val="32"/>
          <w:vertAlign w:val="superscript"/>
          <w:rtl/>
        </w:rPr>
        <w:t>(9)</w:t>
      </w:r>
      <w:r w:rsidRPr="007C334F">
        <w:rPr>
          <w:rFonts w:ascii="Times New Roman" w:eastAsia="Times New Roman" w:hAnsi="Times New Roman" w:cs="Simplified Arabic" w:hint="cs"/>
          <w:sz w:val="32"/>
          <w:szCs w:val="32"/>
          <w:rtl/>
        </w:rPr>
        <w:t>:</w:t>
      </w:r>
    </w:p>
    <w:p w:rsidR="007C334F" w:rsidRPr="007C334F" w:rsidRDefault="007C334F" w:rsidP="008705B9">
      <w:pPr>
        <w:numPr>
          <w:ilvl w:val="0"/>
          <w:numId w:val="11"/>
        </w:numPr>
        <w:spacing w:after="0" w:line="240" w:lineRule="auto"/>
        <w:ind w:left="360"/>
        <w:jc w:val="lowKashida"/>
        <w:rPr>
          <w:rFonts w:ascii="Times New Roman" w:eastAsia="Times New Roman" w:hAnsi="Times New Roman" w:cs="Simplified Arabic" w:hint="cs"/>
          <w:sz w:val="32"/>
          <w:szCs w:val="32"/>
          <w:rtl/>
        </w:rPr>
      </w:pPr>
      <w:r w:rsidRPr="007C334F">
        <w:rPr>
          <w:rFonts w:ascii="Times New Roman" w:eastAsia="Times New Roman" w:hAnsi="Times New Roman" w:cs="Simplified Arabic" w:hint="cs"/>
          <w:b/>
          <w:bCs/>
          <w:sz w:val="32"/>
          <w:szCs w:val="32"/>
          <w:rtl/>
        </w:rPr>
        <w:t xml:space="preserve">المصارف الزراعية </w:t>
      </w:r>
      <w:r w:rsidRPr="007C334F">
        <w:rPr>
          <w:rFonts w:ascii="Times New Roman" w:eastAsia="Times New Roman" w:hAnsi="Times New Roman" w:cs="Simplified Arabic"/>
          <w:b/>
          <w:bCs/>
          <w:sz w:val="32"/>
          <w:szCs w:val="32"/>
        </w:rPr>
        <w:t>Agricultural Banks</w:t>
      </w:r>
      <w:r w:rsidRPr="007C334F">
        <w:rPr>
          <w:rFonts w:ascii="Times New Roman" w:eastAsia="Times New Roman" w:hAnsi="Times New Roman" w:cs="Simplified Arabic" w:hint="cs"/>
          <w:b/>
          <w:bCs/>
          <w:sz w:val="32"/>
          <w:szCs w:val="32"/>
          <w:rtl/>
        </w:rPr>
        <w:t xml:space="preserve"> : </w:t>
      </w:r>
      <w:r w:rsidRPr="007C334F">
        <w:rPr>
          <w:rFonts w:ascii="Times New Roman" w:eastAsia="Times New Roman" w:hAnsi="Times New Roman" w:cs="Simplified Arabic" w:hint="cs"/>
          <w:sz w:val="32"/>
          <w:szCs w:val="32"/>
          <w:rtl/>
        </w:rPr>
        <w:t>تختص المصارف الزراعية بالتمويل الزراعي بغرض التوسع الأفقي أو العمودي في القطاع الزراعي، وتسعى المصارف الزراعية إلى المساهمة بتكوين الاستثمارات الخاصة بها بهدف تغطية النقص الموجه من المزارعين لبعض القطاعات الأخرى.</w:t>
      </w:r>
    </w:p>
    <w:p w:rsidR="007C334F" w:rsidRPr="007C334F" w:rsidRDefault="007C334F" w:rsidP="008705B9">
      <w:pPr>
        <w:numPr>
          <w:ilvl w:val="0"/>
          <w:numId w:val="11"/>
        </w:numPr>
        <w:spacing w:after="0" w:line="240" w:lineRule="auto"/>
        <w:ind w:left="360"/>
        <w:jc w:val="lowKashida"/>
        <w:rPr>
          <w:rFonts w:ascii="Times New Roman" w:eastAsia="Times New Roman" w:hAnsi="Times New Roman" w:cs="Simplified Arabic" w:hint="cs"/>
          <w:sz w:val="32"/>
          <w:szCs w:val="32"/>
        </w:rPr>
      </w:pPr>
      <w:r w:rsidRPr="007C334F">
        <w:rPr>
          <w:rFonts w:ascii="Times New Roman" w:eastAsia="Times New Roman" w:hAnsi="Times New Roman" w:cs="Simplified Arabic" w:hint="cs"/>
          <w:b/>
          <w:bCs/>
          <w:sz w:val="32"/>
          <w:szCs w:val="32"/>
          <w:rtl/>
        </w:rPr>
        <w:t xml:space="preserve">المصارف الصناعية </w:t>
      </w:r>
      <w:r w:rsidRPr="007C334F">
        <w:rPr>
          <w:rFonts w:ascii="Times New Roman" w:eastAsia="Times New Roman" w:hAnsi="Times New Roman" w:cs="Simplified Arabic"/>
          <w:b/>
          <w:bCs/>
          <w:sz w:val="32"/>
          <w:szCs w:val="32"/>
        </w:rPr>
        <w:t>Industrial Banks</w:t>
      </w:r>
      <w:r w:rsidRPr="007C334F">
        <w:rPr>
          <w:rFonts w:ascii="Times New Roman" w:eastAsia="Times New Roman" w:hAnsi="Times New Roman" w:cs="Simplified Arabic" w:hint="cs"/>
          <w:b/>
          <w:bCs/>
          <w:sz w:val="32"/>
          <w:szCs w:val="32"/>
          <w:rtl/>
        </w:rPr>
        <w:t xml:space="preserve"> :</w:t>
      </w:r>
      <w:r w:rsidRPr="007C334F">
        <w:rPr>
          <w:rFonts w:ascii="Times New Roman" w:eastAsia="Times New Roman" w:hAnsi="Times New Roman" w:cs="Simplified Arabic" w:hint="cs"/>
          <w:sz w:val="32"/>
          <w:szCs w:val="32"/>
          <w:rtl/>
        </w:rPr>
        <w:t xml:space="preserve"> هي المصارف التي تختص بمنح التمويل </w:t>
      </w:r>
      <w:proofErr w:type="spellStart"/>
      <w:r w:rsidRPr="007C334F">
        <w:rPr>
          <w:rFonts w:ascii="Times New Roman" w:eastAsia="Times New Roman" w:hAnsi="Times New Roman" w:cs="Simplified Arabic" w:hint="cs"/>
          <w:sz w:val="32"/>
          <w:szCs w:val="32"/>
          <w:rtl/>
        </w:rPr>
        <w:t>للمنشات</w:t>
      </w:r>
      <w:proofErr w:type="spellEnd"/>
      <w:r w:rsidRPr="007C334F">
        <w:rPr>
          <w:rFonts w:ascii="Times New Roman" w:eastAsia="Times New Roman" w:hAnsi="Times New Roman" w:cs="Simplified Arabic" w:hint="cs"/>
          <w:sz w:val="32"/>
          <w:szCs w:val="32"/>
          <w:rtl/>
        </w:rPr>
        <w:t xml:space="preserve"> الصناعية والتي يكون هدفها تنمية الصناعة وزيادة مساهمة المشاريع الصناعية في رفع معدلات النمو للناتج القومي للبلد.</w:t>
      </w:r>
    </w:p>
    <w:p w:rsidR="007C334F" w:rsidRPr="007C334F" w:rsidRDefault="007C334F" w:rsidP="008705B9">
      <w:pPr>
        <w:numPr>
          <w:ilvl w:val="0"/>
          <w:numId w:val="11"/>
        </w:numPr>
        <w:spacing w:after="0" w:line="240" w:lineRule="auto"/>
        <w:ind w:left="360"/>
        <w:jc w:val="lowKashida"/>
        <w:rPr>
          <w:rFonts w:ascii="Times New Roman" w:eastAsia="Times New Roman" w:hAnsi="Times New Roman" w:cs="Simplified Arabic" w:hint="cs"/>
          <w:sz w:val="32"/>
          <w:szCs w:val="32"/>
        </w:rPr>
      </w:pPr>
      <w:r w:rsidRPr="007C334F">
        <w:rPr>
          <w:rFonts w:ascii="Times New Roman" w:eastAsia="Times New Roman" w:hAnsi="Times New Roman" w:cs="Simplified Arabic" w:hint="cs"/>
          <w:b/>
          <w:bCs/>
          <w:sz w:val="32"/>
          <w:szCs w:val="32"/>
          <w:rtl/>
        </w:rPr>
        <w:t xml:space="preserve">المصارف العقارية </w:t>
      </w:r>
      <w:r w:rsidRPr="007C334F">
        <w:rPr>
          <w:rFonts w:ascii="Times New Roman" w:eastAsia="Times New Roman" w:hAnsi="Times New Roman" w:cs="Simplified Arabic"/>
          <w:b/>
          <w:bCs/>
          <w:sz w:val="32"/>
          <w:szCs w:val="32"/>
        </w:rPr>
        <w:t>Land banks</w:t>
      </w:r>
      <w:r w:rsidRPr="007C334F">
        <w:rPr>
          <w:rFonts w:ascii="Times New Roman" w:eastAsia="Times New Roman" w:hAnsi="Times New Roman" w:cs="Simplified Arabic" w:hint="cs"/>
          <w:b/>
          <w:bCs/>
          <w:sz w:val="32"/>
          <w:szCs w:val="32"/>
          <w:rtl/>
        </w:rPr>
        <w:t xml:space="preserve">: </w:t>
      </w:r>
      <w:r w:rsidRPr="007C334F">
        <w:rPr>
          <w:rFonts w:ascii="Times New Roman" w:eastAsia="Times New Roman" w:hAnsi="Times New Roman" w:cs="Simplified Arabic" w:hint="cs"/>
          <w:sz w:val="32"/>
          <w:szCs w:val="32"/>
          <w:rtl/>
        </w:rPr>
        <w:t>تهدف هذه المصارف إلى تمويل إقامة المشاريع الإسكانية للمواطنين وذلك بسبب طبيعة التمويل طويل الأجل التي تحتاجه هذه المشاريع.</w:t>
      </w: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rPr>
      </w:pPr>
    </w:p>
    <w:p w:rsidR="007C334F" w:rsidRDefault="007C334F" w:rsidP="007C334F">
      <w:pPr>
        <w:spacing w:after="0" w:line="240" w:lineRule="auto"/>
        <w:jc w:val="lowKashida"/>
        <w:rPr>
          <w:rFonts w:ascii="Times New Roman" w:eastAsia="Times New Roman" w:hAnsi="Times New Roman" w:cs="Simplified Arabic" w:hint="cs"/>
          <w:sz w:val="32"/>
          <w:szCs w:val="32"/>
          <w:rtl/>
        </w:rPr>
      </w:pP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rPr>
      </w:pP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rPr>
      </w:pP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rPr>
      </w:pPr>
    </w:p>
    <w:p w:rsidR="007C334F" w:rsidRPr="007C334F" w:rsidRDefault="007C334F" w:rsidP="007C334F">
      <w:pPr>
        <w:tabs>
          <w:tab w:val="left" w:pos="720"/>
        </w:tabs>
        <w:spacing w:after="0" w:line="240" w:lineRule="auto"/>
        <w:jc w:val="center"/>
        <w:rPr>
          <w:rFonts w:ascii="Times New Roman" w:eastAsia="Times New Roman" w:hAnsi="Times New Roman" w:cs="Simplified Arabic" w:hint="cs"/>
          <w:b/>
          <w:bCs/>
          <w:sz w:val="32"/>
          <w:szCs w:val="32"/>
          <w:rtl/>
        </w:rPr>
      </w:pPr>
      <w:r w:rsidRPr="007C334F">
        <w:rPr>
          <w:rFonts w:ascii="Times New Roman" w:eastAsia="Times New Roman" w:hAnsi="Times New Roman" w:cs="Simplified Arabic" w:hint="cs"/>
          <w:b/>
          <w:bCs/>
          <w:sz w:val="32"/>
          <w:szCs w:val="32"/>
          <w:rtl/>
        </w:rPr>
        <w:lastRenderedPageBreak/>
        <w:t xml:space="preserve">المبحــــث الثاني </w:t>
      </w:r>
    </w:p>
    <w:p w:rsidR="007C334F" w:rsidRPr="007C334F" w:rsidRDefault="007C334F" w:rsidP="007C334F">
      <w:pPr>
        <w:tabs>
          <w:tab w:val="left" w:pos="720"/>
        </w:tabs>
        <w:spacing w:after="0" w:line="240" w:lineRule="auto"/>
        <w:jc w:val="center"/>
        <w:rPr>
          <w:rFonts w:ascii="Times New Roman" w:eastAsia="Times New Roman" w:hAnsi="Times New Roman" w:cs="Simplified Arabic" w:hint="cs"/>
          <w:b/>
          <w:bCs/>
          <w:sz w:val="32"/>
          <w:szCs w:val="32"/>
          <w:rtl/>
        </w:rPr>
      </w:pPr>
      <w:r w:rsidRPr="007C334F">
        <w:rPr>
          <w:rFonts w:ascii="Times New Roman" w:eastAsia="Times New Roman" w:hAnsi="Times New Roman" w:cs="Simplified Arabic" w:hint="cs"/>
          <w:b/>
          <w:bCs/>
          <w:sz w:val="32"/>
          <w:szCs w:val="32"/>
          <w:rtl/>
        </w:rPr>
        <w:t>نشأة المصارف الاختصاصي</w:t>
      </w:r>
      <w:r w:rsidRPr="007C334F">
        <w:rPr>
          <w:rFonts w:ascii="Times New Roman" w:eastAsia="Times New Roman" w:hAnsi="Times New Roman" w:cs="Simplified Arabic" w:hint="eastAsia"/>
          <w:b/>
          <w:bCs/>
          <w:sz w:val="32"/>
          <w:szCs w:val="32"/>
          <w:rtl/>
        </w:rPr>
        <w:t>ة</w:t>
      </w:r>
      <w:r w:rsidRPr="007C334F">
        <w:rPr>
          <w:rFonts w:ascii="Times New Roman" w:eastAsia="Times New Roman" w:hAnsi="Times New Roman" w:cs="Simplified Arabic" w:hint="cs"/>
          <w:b/>
          <w:bCs/>
          <w:sz w:val="32"/>
          <w:szCs w:val="32"/>
          <w:rtl/>
        </w:rPr>
        <w:t xml:space="preserve"> وتطــــورها في العراق</w:t>
      </w:r>
    </w:p>
    <w:p w:rsidR="007C334F" w:rsidRPr="007C334F" w:rsidRDefault="007C334F" w:rsidP="007C334F">
      <w:pPr>
        <w:tabs>
          <w:tab w:val="left" w:pos="720"/>
        </w:tabs>
        <w:spacing w:after="0" w:line="240" w:lineRule="auto"/>
        <w:jc w:val="center"/>
        <w:rPr>
          <w:rFonts w:ascii="Times New Roman" w:eastAsia="Times New Roman" w:hAnsi="Times New Roman" w:cs="Simplified Arabic" w:hint="cs"/>
          <w:b/>
          <w:bCs/>
          <w:sz w:val="32"/>
          <w:szCs w:val="32"/>
          <w:rtl/>
        </w:rPr>
      </w:pPr>
      <w:r w:rsidRPr="007C334F">
        <w:rPr>
          <w:rFonts w:ascii="Times New Roman" w:eastAsia="Times New Roman" w:hAnsi="Times New Roman" w:cs="Simplified Arabic"/>
          <w:b/>
          <w:bCs/>
          <w:sz w:val="32"/>
          <w:szCs w:val="32"/>
        </w:rPr>
        <w:t>Emergence and development of specialized banks in Iraq</w:t>
      </w:r>
    </w:p>
    <w:p w:rsidR="007C334F" w:rsidRPr="007C334F" w:rsidRDefault="007C334F" w:rsidP="007C334F">
      <w:pPr>
        <w:tabs>
          <w:tab w:val="left" w:pos="720"/>
        </w:tabs>
        <w:spacing w:after="0" w:line="240" w:lineRule="auto"/>
        <w:jc w:val="lowKashida"/>
        <w:rPr>
          <w:rFonts w:ascii="Times New Roman" w:eastAsia="Times New Roman" w:hAnsi="Times New Roman" w:cs="Simplified Arabic" w:hint="cs"/>
          <w:sz w:val="32"/>
          <w:szCs w:val="32"/>
          <w:rtl/>
          <w:lang w:bidi="ar-IQ"/>
        </w:rPr>
      </w:pPr>
    </w:p>
    <w:p w:rsidR="007C334F" w:rsidRPr="007C334F" w:rsidRDefault="007C334F" w:rsidP="007C334F">
      <w:pPr>
        <w:tabs>
          <w:tab w:val="left" w:pos="720"/>
        </w:tabs>
        <w:spacing w:after="0" w:line="240" w:lineRule="auto"/>
        <w:jc w:val="lowKashida"/>
        <w:rPr>
          <w:rFonts w:ascii="Times New Roman" w:eastAsia="Times New Roman" w:hAnsi="Times New Roman" w:cs="Simplified Arabic" w:hint="cs"/>
          <w:sz w:val="32"/>
          <w:szCs w:val="32"/>
          <w:rtl/>
          <w:lang w:bidi="ar-IQ"/>
        </w:rPr>
      </w:pPr>
      <w:r w:rsidRPr="007C334F">
        <w:rPr>
          <w:rFonts w:ascii="Times New Roman" w:eastAsia="Times New Roman" w:hAnsi="Times New Roman" w:cs="Simplified Arabic" w:hint="cs"/>
          <w:sz w:val="32"/>
          <w:szCs w:val="32"/>
          <w:rtl/>
        </w:rPr>
        <w:t>إن هذا النوع من المصارف له أهمية كبيرة في الاقتصاد الوطني بسبب مسؤوليتهٍ المتمثلة بمهمة تطور ونمو القطاعات الإنتاجية الأساسية في الاقتصاد العراقي (قطاع الزراعة وقطاع الصناعة) من خلال ما تنتهجه من سياسات ائتمانية وما تؤديه من فعاليات متمثلة بتقديم الخبرات الفنية والتكتيكية.</w:t>
      </w:r>
    </w:p>
    <w:p w:rsidR="007C334F" w:rsidRPr="007C334F" w:rsidRDefault="007C334F" w:rsidP="007C334F">
      <w:pPr>
        <w:tabs>
          <w:tab w:val="left" w:pos="720"/>
        </w:tabs>
        <w:spacing w:after="0" w:line="240" w:lineRule="auto"/>
        <w:jc w:val="lowKashida"/>
        <w:rPr>
          <w:rFonts w:ascii="Times New Roman" w:eastAsia="Times New Roman" w:hAnsi="Times New Roman" w:cs="Simplified Arabic" w:hint="cs"/>
          <w:b/>
          <w:bCs/>
          <w:sz w:val="32"/>
          <w:szCs w:val="32"/>
          <w:rtl/>
        </w:rPr>
      </w:pPr>
      <w:r w:rsidRPr="007C334F">
        <w:rPr>
          <w:rFonts w:ascii="Times New Roman" w:eastAsia="Times New Roman" w:hAnsi="Times New Roman" w:cs="Simplified Arabic" w:hint="cs"/>
          <w:b/>
          <w:bCs/>
          <w:sz w:val="32"/>
          <w:szCs w:val="32"/>
          <w:rtl/>
        </w:rPr>
        <w:t xml:space="preserve">أولاً : مبررات ودوافـــــع </w:t>
      </w:r>
      <w:proofErr w:type="spellStart"/>
      <w:r w:rsidRPr="007C334F">
        <w:rPr>
          <w:rFonts w:ascii="Times New Roman" w:eastAsia="Times New Roman" w:hAnsi="Times New Roman" w:cs="Simplified Arabic" w:hint="cs"/>
          <w:b/>
          <w:bCs/>
          <w:sz w:val="32"/>
          <w:szCs w:val="32"/>
          <w:rtl/>
        </w:rPr>
        <w:t>نشوءها</w:t>
      </w:r>
      <w:proofErr w:type="spellEnd"/>
      <w:r w:rsidRPr="007C334F">
        <w:rPr>
          <w:rFonts w:ascii="Times New Roman" w:eastAsia="Times New Roman" w:hAnsi="Times New Roman" w:cs="Simplified Arabic" w:hint="cs"/>
          <w:b/>
          <w:bCs/>
          <w:sz w:val="32"/>
          <w:szCs w:val="32"/>
          <w:rtl/>
        </w:rPr>
        <w:t xml:space="preserve"> </w:t>
      </w:r>
      <w:r w:rsidRPr="007C334F">
        <w:rPr>
          <w:rFonts w:ascii="Times New Roman" w:eastAsia="Times New Roman" w:hAnsi="Times New Roman" w:cs="Simplified Arabic"/>
          <w:b/>
          <w:bCs/>
          <w:sz w:val="32"/>
          <w:szCs w:val="32"/>
        </w:rPr>
        <w:t>Motives emergence</w:t>
      </w:r>
      <w:r w:rsidRPr="007C334F">
        <w:rPr>
          <w:rFonts w:ascii="Times New Roman" w:eastAsia="Times New Roman" w:hAnsi="Times New Roman" w:cs="Simplified Arabic" w:hint="cs"/>
          <w:b/>
          <w:bCs/>
          <w:sz w:val="32"/>
          <w:szCs w:val="32"/>
          <w:rtl/>
        </w:rPr>
        <w:t xml:space="preserve"> :</w:t>
      </w:r>
    </w:p>
    <w:p w:rsidR="007C334F" w:rsidRPr="007C334F" w:rsidRDefault="007C334F" w:rsidP="007C334F">
      <w:pPr>
        <w:tabs>
          <w:tab w:val="left" w:pos="720"/>
        </w:tabs>
        <w:spacing w:after="0" w:line="240" w:lineRule="auto"/>
        <w:jc w:val="lowKashida"/>
        <w:rPr>
          <w:rFonts w:ascii="Times New Roman" w:eastAsia="Times New Roman" w:hAnsi="Times New Roman" w:cs="Simplified Arabic" w:hint="cs"/>
          <w:sz w:val="32"/>
          <w:szCs w:val="32"/>
          <w:rtl/>
        </w:rPr>
      </w:pPr>
      <w:r w:rsidRPr="007C334F">
        <w:rPr>
          <w:rFonts w:ascii="Times New Roman" w:eastAsia="Times New Roman" w:hAnsi="Times New Roman" w:cs="Simplified Arabic" w:hint="cs"/>
          <w:sz w:val="32"/>
          <w:szCs w:val="32"/>
          <w:rtl/>
        </w:rPr>
        <w:t xml:space="preserve">نتيجة افتقار كثير من المستثمرين للذهنية الاقتصادية وللروح الإنتاجية كانوا يستثمرون رؤوس أموالهم في المضاربات العقارية أو التجارة الخارجية وذلك لضمان دوران سريع لرأس المال بدلاً من استثماره في القطاعات الزراعية والصناعية التي يستثمر فيها رأس المال مرة واحدة في السنة، مما أثرت هذه التصرفات سلبا على الاقتصاد الوطني، فضلاً عن ذلك أن العراق لم يكن يمتلك مصارف تجارية وطنية وكانت اغلب المصارف أجنبية لم تكن لديها رغبة في تمويل استثمارات طويلة الأجل للقطاعات الاقتصادية الأساسية نظراً لان ما تحتاجه تلك القطاعات من ائتمان لا يتفق مع أهداف تلك المصارف، وحتى بعد قيام </w:t>
      </w:r>
      <w:proofErr w:type="spellStart"/>
      <w:r w:rsidRPr="007C334F">
        <w:rPr>
          <w:rFonts w:ascii="Times New Roman" w:eastAsia="Times New Roman" w:hAnsi="Times New Roman" w:cs="Simplified Arabic" w:hint="cs"/>
          <w:sz w:val="32"/>
          <w:szCs w:val="32"/>
          <w:rtl/>
        </w:rPr>
        <w:t>الصارف</w:t>
      </w:r>
      <w:proofErr w:type="spellEnd"/>
      <w:r w:rsidRPr="007C334F">
        <w:rPr>
          <w:rFonts w:ascii="Times New Roman" w:eastAsia="Times New Roman" w:hAnsi="Times New Roman" w:cs="Simplified Arabic" w:hint="cs"/>
          <w:sz w:val="32"/>
          <w:szCs w:val="32"/>
          <w:rtl/>
        </w:rPr>
        <w:t xml:space="preserve"> التجارية الوطنية لم تستطيع تلك القطاعات الحصول على ما تحتاجه من ائتمان بسبب أتباع المصارف التجارية الوطنية سياسات ائتمانية كانت امتداد للسياسات الائتمانية للمصارف الأجنبية.</w:t>
      </w:r>
    </w:p>
    <w:p w:rsidR="007C334F" w:rsidRPr="007C334F" w:rsidRDefault="007C334F" w:rsidP="007C334F">
      <w:pPr>
        <w:tabs>
          <w:tab w:val="left" w:pos="720"/>
        </w:tabs>
        <w:spacing w:after="0" w:line="240" w:lineRule="auto"/>
        <w:jc w:val="lowKashida"/>
        <w:rPr>
          <w:rFonts w:ascii="Times New Roman" w:eastAsia="Times New Roman" w:hAnsi="Times New Roman" w:cs="Simplified Arabic" w:hint="cs"/>
          <w:sz w:val="32"/>
          <w:szCs w:val="32"/>
          <w:rtl/>
        </w:rPr>
      </w:pPr>
      <w:r w:rsidRPr="007C334F">
        <w:rPr>
          <w:rFonts w:ascii="Times New Roman" w:eastAsia="Times New Roman" w:hAnsi="Times New Roman" w:cs="Simplified Arabic" w:hint="cs"/>
          <w:sz w:val="32"/>
          <w:szCs w:val="32"/>
          <w:rtl/>
        </w:rPr>
        <w:t xml:space="preserve">ومن هنا كانت الحاجة ماسة إلى ايجاد مؤسسات مصرفية متخصصة تسهم في تزويد القطاعات الأساسية في الاقتصاد العراقي بالائتمان المطلوب لتسيير وتطوير عمليات الإنتاج الخاصة بتلك القطاعات. </w:t>
      </w:r>
    </w:p>
    <w:p w:rsidR="007C334F" w:rsidRDefault="007C334F" w:rsidP="007C334F">
      <w:pPr>
        <w:tabs>
          <w:tab w:val="left" w:pos="720"/>
        </w:tabs>
        <w:spacing w:after="0" w:line="240" w:lineRule="auto"/>
        <w:jc w:val="lowKashida"/>
        <w:rPr>
          <w:rFonts w:ascii="Times New Roman" w:eastAsia="Times New Roman" w:hAnsi="Times New Roman" w:cs="Simplified Arabic" w:hint="cs"/>
          <w:sz w:val="32"/>
          <w:szCs w:val="32"/>
          <w:rtl/>
        </w:rPr>
      </w:pPr>
    </w:p>
    <w:p w:rsidR="007C334F" w:rsidRPr="007C334F" w:rsidRDefault="007C334F" w:rsidP="007C334F">
      <w:pPr>
        <w:tabs>
          <w:tab w:val="left" w:pos="720"/>
        </w:tabs>
        <w:spacing w:after="0" w:line="240" w:lineRule="auto"/>
        <w:jc w:val="lowKashida"/>
        <w:rPr>
          <w:rFonts w:ascii="Times New Roman" w:eastAsia="Times New Roman" w:hAnsi="Times New Roman" w:cs="Simplified Arabic" w:hint="cs"/>
          <w:sz w:val="32"/>
          <w:szCs w:val="32"/>
          <w:rtl/>
        </w:rPr>
      </w:pPr>
    </w:p>
    <w:p w:rsidR="007C334F" w:rsidRPr="007C334F" w:rsidRDefault="007C334F" w:rsidP="007C334F">
      <w:pPr>
        <w:tabs>
          <w:tab w:val="left" w:pos="720"/>
        </w:tabs>
        <w:spacing w:after="0" w:line="240" w:lineRule="auto"/>
        <w:jc w:val="lowKashida"/>
        <w:rPr>
          <w:rFonts w:ascii="Times New Roman" w:eastAsia="Times New Roman" w:hAnsi="Times New Roman" w:cs="Simplified Arabic" w:hint="cs"/>
          <w:sz w:val="32"/>
          <w:szCs w:val="32"/>
          <w:rtl/>
        </w:rPr>
      </w:pPr>
    </w:p>
    <w:p w:rsidR="007C334F" w:rsidRPr="007C334F" w:rsidRDefault="007C334F" w:rsidP="007C334F">
      <w:pPr>
        <w:tabs>
          <w:tab w:val="left" w:pos="720"/>
        </w:tabs>
        <w:spacing w:after="0" w:line="240" w:lineRule="auto"/>
        <w:jc w:val="lowKashida"/>
        <w:rPr>
          <w:rFonts w:ascii="Times New Roman" w:eastAsia="Times New Roman" w:hAnsi="Times New Roman" w:cs="Simplified Arabic"/>
          <w:b/>
          <w:bCs/>
          <w:sz w:val="32"/>
          <w:szCs w:val="32"/>
        </w:rPr>
      </w:pPr>
      <w:r w:rsidRPr="007C334F">
        <w:rPr>
          <w:rFonts w:ascii="Times New Roman" w:eastAsia="Times New Roman" w:hAnsi="Times New Roman" w:cs="Simplified Arabic" w:hint="cs"/>
          <w:b/>
          <w:bCs/>
          <w:sz w:val="32"/>
          <w:szCs w:val="32"/>
          <w:rtl/>
        </w:rPr>
        <w:lastRenderedPageBreak/>
        <w:t xml:space="preserve">ثانيا: نشأة المصارف الاختصاصية </w:t>
      </w:r>
      <w:r w:rsidRPr="007C334F">
        <w:rPr>
          <w:rFonts w:ascii="Times New Roman" w:eastAsia="Times New Roman" w:hAnsi="Times New Roman" w:cs="Simplified Arabic"/>
          <w:b/>
          <w:bCs/>
          <w:sz w:val="32"/>
          <w:szCs w:val="32"/>
        </w:rPr>
        <w:t>The emergence of specialist banks</w:t>
      </w: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lang w:bidi="ar-IQ"/>
        </w:rPr>
      </w:pPr>
      <w:r w:rsidRPr="007C334F">
        <w:rPr>
          <w:rFonts w:ascii="Times New Roman" w:eastAsia="Times New Roman" w:hAnsi="Times New Roman" w:cs="Simplified Arabic" w:hint="cs"/>
          <w:sz w:val="32"/>
          <w:szCs w:val="32"/>
          <w:rtl/>
        </w:rPr>
        <w:t>ذكرنا في الفقرة السابقة أهم الدوافع والمبررات لنشوء المصارف الاختصاصية في العراق، ولابد للتعرف على نشأة أهم المصارف الاختصاصية في العراق ومراحل تطورها التاريخي، وفيما يلي نبذة عن نشأة هذه المصارف وتأسيسه</w:t>
      </w:r>
      <w:r w:rsidRPr="007C334F">
        <w:rPr>
          <w:rFonts w:ascii="Times New Roman" w:eastAsia="Times New Roman" w:hAnsi="Times New Roman" w:cs="Simplified Arabic" w:hint="eastAsia"/>
          <w:sz w:val="32"/>
          <w:szCs w:val="32"/>
          <w:rtl/>
        </w:rPr>
        <w:t>ا</w:t>
      </w:r>
      <w:r w:rsidRPr="007C334F">
        <w:rPr>
          <w:rFonts w:ascii="Times New Roman" w:eastAsia="Times New Roman" w:hAnsi="Times New Roman" w:cs="Simplified Arabic" w:hint="cs"/>
          <w:sz w:val="32"/>
          <w:szCs w:val="32"/>
          <w:rtl/>
        </w:rPr>
        <w:t xml:space="preserve"> وكما يأتي:</w:t>
      </w:r>
    </w:p>
    <w:p w:rsidR="007C334F" w:rsidRPr="007C334F" w:rsidRDefault="007C334F" w:rsidP="007C334F">
      <w:pPr>
        <w:spacing w:after="0" w:line="240" w:lineRule="auto"/>
        <w:jc w:val="lowKashida"/>
        <w:rPr>
          <w:rFonts w:ascii="Times New Roman" w:eastAsia="Times New Roman" w:hAnsi="Times New Roman" w:cs="Simplified Arabic" w:hint="cs"/>
          <w:b/>
          <w:bCs/>
          <w:sz w:val="32"/>
          <w:szCs w:val="32"/>
          <w:rtl/>
        </w:rPr>
      </w:pPr>
      <w:r w:rsidRPr="007C334F">
        <w:rPr>
          <w:rFonts w:ascii="Times New Roman" w:eastAsia="Times New Roman" w:hAnsi="Times New Roman" w:cs="Simplified Arabic" w:hint="cs"/>
          <w:b/>
          <w:bCs/>
          <w:sz w:val="32"/>
          <w:szCs w:val="32"/>
          <w:rtl/>
        </w:rPr>
        <w:t xml:space="preserve">1. المصرف الزراعي </w:t>
      </w:r>
      <w:r w:rsidRPr="007C334F">
        <w:rPr>
          <w:rFonts w:ascii="Times New Roman" w:eastAsia="Times New Roman" w:hAnsi="Times New Roman" w:cs="Simplified Arabic"/>
          <w:b/>
          <w:bCs/>
          <w:sz w:val="32"/>
          <w:szCs w:val="32"/>
        </w:rPr>
        <w:t>Agricultural Banks</w:t>
      </w:r>
      <w:r w:rsidRPr="007C334F">
        <w:rPr>
          <w:rFonts w:ascii="Times New Roman" w:eastAsia="Times New Roman" w:hAnsi="Times New Roman" w:cs="Simplified Arabic" w:hint="cs"/>
          <w:b/>
          <w:bCs/>
          <w:sz w:val="32"/>
          <w:szCs w:val="32"/>
          <w:rtl/>
        </w:rPr>
        <w:t xml:space="preserve"> :</w:t>
      </w: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rPr>
      </w:pPr>
      <w:r w:rsidRPr="007C334F">
        <w:rPr>
          <w:rFonts w:ascii="Times New Roman" w:eastAsia="Times New Roman" w:hAnsi="Times New Roman" w:cs="Simplified Arabic" w:hint="cs"/>
          <w:sz w:val="32"/>
          <w:szCs w:val="32"/>
          <w:rtl/>
        </w:rPr>
        <w:t xml:space="preserve">بينا أن من بين الأسباب التي دعت إلى إنشاء المصارف المتخصصة في العراق هو عدم رغبة البنوك التجارية عن تمويل القطاعات الإنتاجية الأساسية في </w:t>
      </w:r>
      <w:proofErr w:type="spellStart"/>
      <w:r w:rsidRPr="007C334F">
        <w:rPr>
          <w:rFonts w:ascii="Times New Roman" w:eastAsia="Times New Roman" w:hAnsi="Times New Roman" w:cs="Simplified Arabic" w:hint="cs"/>
          <w:sz w:val="32"/>
          <w:szCs w:val="32"/>
          <w:rtl/>
        </w:rPr>
        <w:t>ائتمانات</w:t>
      </w:r>
      <w:proofErr w:type="spellEnd"/>
      <w:r w:rsidRPr="007C334F">
        <w:rPr>
          <w:rFonts w:ascii="Times New Roman" w:eastAsia="Times New Roman" w:hAnsi="Times New Roman" w:cs="Simplified Arabic" w:hint="cs"/>
          <w:sz w:val="32"/>
          <w:szCs w:val="32"/>
          <w:rtl/>
        </w:rPr>
        <w:t xml:space="preserve"> طويلة الأجل، بالإضافة إلى رفع كلفة الاقتراض من قبل المرابين والتجار والتي سببت في بعض الحالات انتقال ملكية الأراضي إلى المرابين والتجار. ومن هنا وجدت الدولة ملزمة بان تتدخل في مجال الائتمان الزراعي خاصة بعد ارتفاع الأهمية النسبية للقطاع الزراعي، ومن هذا السبب تم تأسيس أول مصرف متخصص في العراق تحت اسم المصرف الزراعي الصناعي بموجب قانون رقم (51) لسنة 1935، وبرأس مال قدره (150) ألف دينار ثم زيد في سنة 1937 إلى نصف مليون دينار، وبسبب ازدواج وظائف هذا المصرف قررت الحكومة إلى شطر المصرف إلى مصرفين مستقلين هما المصرف الزراعي والمصرف الصناعي، لإعطاء كل منهما الاستقلالية المالية والإدارية وتسريع النهوض بالإنتاج الزراعي والصناعي، ونتيجة لهذا الشطر تأسس المصرف الزراعي بموجب قانون رقم (18) لسنة 1940 ليختص بشؤون التسليف الزراعي إلا أن ظروف الحرب العالمية الثانية تسببت في تأخير تنفيذه حتى عام 1946</w:t>
      </w:r>
      <w:r w:rsidRPr="007C334F">
        <w:rPr>
          <w:rFonts w:ascii="Times New Roman" w:eastAsia="Times New Roman" w:hAnsi="Times New Roman" w:cs="Simplified Arabic" w:hint="cs"/>
          <w:sz w:val="32"/>
          <w:szCs w:val="32"/>
          <w:vertAlign w:val="superscript"/>
          <w:rtl/>
        </w:rPr>
        <w:t>(10)</w:t>
      </w:r>
      <w:r w:rsidRPr="007C334F">
        <w:rPr>
          <w:rFonts w:ascii="Times New Roman" w:eastAsia="Times New Roman" w:hAnsi="Times New Roman" w:cs="Simplified Arabic" w:hint="cs"/>
          <w:sz w:val="32"/>
          <w:szCs w:val="32"/>
          <w:rtl/>
        </w:rPr>
        <w:t xml:space="preserve">. وقد باشر المصرف برأس مال محدود قدره نصف مليون دينار ثم زاد ليبلغ 10 مليون دينار عام 1959 ثم أعيدت تسمية المصرف الزراعي بمصرف الزراعي التعاوني بموجب قانون رقم (110) لسنة 1974 الذي أضاف هذا القانون مسؤولية جديدة للمصرف وهي تمويل الزراعة بصورة عامة والجمعيات الزراعية التعاونية بصورة خاصة والمساهمة في أنمائها دون اعتبار الربح هدفاً أساسياً لفعالياته ويسعى المصرف الزراعي التعاوني إلى تقديم القروض للقطاع الزراعي لمواجهة النفقات الزراعية كنفقات الزراعة وتشجير والبستنة وزيادة وتحسين المنتجات الزراعية وكذلك استصلاح الأراضي واحيائها وشراء </w:t>
      </w:r>
      <w:r w:rsidRPr="007C334F">
        <w:rPr>
          <w:rFonts w:ascii="Times New Roman" w:eastAsia="Times New Roman" w:hAnsi="Times New Roman" w:cs="Simplified Arabic" w:hint="cs"/>
          <w:sz w:val="32"/>
          <w:szCs w:val="32"/>
          <w:rtl/>
        </w:rPr>
        <w:lastRenderedPageBreak/>
        <w:t>المكائن والآلات والمضخات الزراعية والأسمدة والبذور وكذلك تقديم القروض لغرض شراء المواشي والدواجن وتربيتها لغرض تنمية الثروة الحيوانية وكذلك الاهتمام بالثروة السمكية وفك الأراضي والبساتين من الرهن ومساعدة الجمعيات التعاونية لتحقيق أهدافها. هذا وللمصرف فروع عديدة في القطر ويقدم المصرف قروض قصيرة ومتوسطة وطويلة الأجل.</w:t>
      </w:r>
    </w:p>
    <w:p w:rsidR="007C334F" w:rsidRPr="007C334F" w:rsidRDefault="007C334F" w:rsidP="007C334F">
      <w:pPr>
        <w:spacing w:after="0" w:line="240" w:lineRule="auto"/>
        <w:jc w:val="lowKashida"/>
        <w:rPr>
          <w:rFonts w:ascii="Times New Roman" w:eastAsia="Times New Roman" w:hAnsi="Times New Roman" w:cs="Simplified Arabic" w:hint="cs"/>
          <w:b/>
          <w:bCs/>
          <w:sz w:val="32"/>
          <w:szCs w:val="32"/>
          <w:rtl/>
        </w:rPr>
      </w:pPr>
      <w:r w:rsidRPr="007C334F">
        <w:rPr>
          <w:rFonts w:ascii="Times New Roman" w:eastAsia="Times New Roman" w:hAnsi="Times New Roman" w:cs="Simplified Arabic" w:hint="cs"/>
          <w:b/>
          <w:bCs/>
          <w:sz w:val="32"/>
          <w:szCs w:val="32"/>
          <w:rtl/>
        </w:rPr>
        <w:t xml:space="preserve">2. المصرف الصناعي </w:t>
      </w:r>
      <w:r w:rsidRPr="007C334F">
        <w:rPr>
          <w:rFonts w:ascii="Times New Roman" w:eastAsia="Times New Roman" w:hAnsi="Times New Roman" w:cs="Simplified Arabic"/>
          <w:b/>
          <w:bCs/>
          <w:sz w:val="32"/>
          <w:szCs w:val="32"/>
        </w:rPr>
        <w:t>Industrial Bank</w:t>
      </w:r>
      <w:r w:rsidRPr="007C334F">
        <w:rPr>
          <w:rFonts w:ascii="Times New Roman" w:eastAsia="Times New Roman" w:hAnsi="Times New Roman" w:cs="Simplified Arabic" w:hint="cs"/>
          <w:b/>
          <w:bCs/>
          <w:sz w:val="32"/>
          <w:szCs w:val="32"/>
          <w:rtl/>
        </w:rPr>
        <w:t xml:space="preserve"> :</w:t>
      </w:r>
    </w:p>
    <w:p w:rsidR="007C334F" w:rsidRPr="007C334F" w:rsidRDefault="007C334F" w:rsidP="007C334F">
      <w:pPr>
        <w:spacing w:after="0" w:line="240" w:lineRule="auto"/>
        <w:jc w:val="lowKashida"/>
        <w:rPr>
          <w:rFonts w:ascii="Arial" w:eastAsia="Times New Roman" w:hAnsi="Arial" w:cs="Simplified Arabic" w:hint="cs"/>
          <w:color w:val="000000"/>
          <w:sz w:val="32"/>
          <w:szCs w:val="32"/>
          <w:shd w:val="clear" w:color="auto" w:fill="FFFFFF"/>
          <w:rtl/>
        </w:rPr>
      </w:pPr>
      <w:r w:rsidRPr="007C334F">
        <w:rPr>
          <w:rFonts w:ascii="Times New Roman" w:eastAsia="Times New Roman" w:hAnsi="Times New Roman" w:cs="Simplified Arabic" w:hint="cs"/>
          <w:sz w:val="32"/>
          <w:szCs w:val="32"/>
          <w:rtl/>
        </w:rPr>
        <w:t>تأسس المصرف الصناعي بموجب القانون رقم (12) لسنة 1940 ليختص بتمويل القطاع الصناعي</w:t>
      </w:r>
      <w:r w:rsidRPr="007C334F">
        <w:rPr>
          <w:rFonts w:ascii="Times New Roman" w:eastAsia="Times New Roman" w:hAnsi="Times New Roman" w:cs="Simplified Arabic"/>
          <w:sz w:val="32"/>
          <w:szCs w:val="32"/>
          <w:rtl/>
        </w:rPr>
        <w:t xml:space="preserve"> والنهوض بالصناعة الوطنية ومساع</w:t>
      </w:r>
      <w:r w:rsidRPr="007C334F">
        <w:rPr>
          <w:rFonts w:ascii="Times New Roman" w:eastAsia="Times New Roman" w:hAnsi="Times New Roman" w:cs="Simplified Arabic" w:hint="cs"/>
          <w:sz w:val="32"/>
          <w:szCs w:val="32"/>
          <w:rtl/>
        </w:rPr>
        <w:t>د</w:t>
      </w:r>
      <w:r w:rsidRPr="007C334F">
        <w:rPr>
          <w:rFonts w:ascii="Times New Roman" w:eastAsia="Times New Roman" w:hAnsi="Times New Roman" w:cs="Simplified Arabic"/>
          <w:sz w:val="32"/>
          <w:szCs w:val="32"/>
          <w:rtl/>
        </w:rPr>
        <w:t xml:space="preserve">تها عن طريق تقديم القروض طويلة ومتوسطة </w:t>
      </w:r>
      <w:r w:rsidRPr="007C334F">
        <w:rPr>
          <w:rFonts w:ascii="Times New Roman" w:eastAsia="Times New Roman" w:hAnsi="Times New Roman" w:cs="Simplified Arabic" w:hint="cs"/>
          <w:sz w:val="32"/>
          <w:szCs w:val="32"/>
          <w:rtl/>
        </w:rPr>
        <w:t>الأجل</w:t>
      </w:r>
      <w:r w:rsidRPr="007C334F">
        <w:rPr>
          <w:rFonts w:ascii="Times New Roman" w:eastAsia="Times New Roman" w:hAnsi="Times New Roman" w:cs="Simplified Arabic"/>
          <w:sz w:val="32"/>
          <w:szCs w:val="32"/>
          <w:rtl/>
        </w:rPr>
        <w:t xml:space="preserve"> لإنشاء المشاريع الصناعية </w:t>
      </w:r>
      <w:r w:rsidRPr="007C334F">
        <w:rPr>
          <w:rFonts w:ascii="Times New Roman" w:eastAsia="Times New Roman" w:hAnsi="Times New Roman" w:cs="Simplified Arabic" w:hint="cs"/>
          <w:sz w:val="32"/>
          <w:szCs w:val="32"/>
          <w:rtl/>
        </w:rPr>
        <w:t>أو</w:t>
      </w:r>
      <w:r w:rsidRPr="007C334F">
        <w:rPr>
          <w:rFonts w:ascii="Times New Roman" w:eastAsia="Times New Roman" w:hAnsi="Times New Roman" w:cs="Simplified Arabic"/>
          <w:sz w:val="32"/>
          <w:szCs w:val="32"/>
          <w:rtl/>
        </w:rPr>
        <w:t xml:space="preserve"> توسيعها وزيادة </w:t>
      </w:r>
      <w:r w:rsidRPr="007C334F">
        <w:rPr>
          <w:rFonts w:ascii="Times New Roman" w:eastAsia="Times New Roman" w:hAnsi="Times New Roman" w:cs="Simplified Arabic" w:hint="cs"/>
          <w:sz w:val="32"/>
          <w:szCs w:val="32"/>
          <w:rtl/>
        </w:rPr>
        <w:t>انتاجها بعد فصله عن المصرف الزراعي الصناعي، إلا أنه باشر أعماله عام 1946 برأس مال قدره (500) ألف دينار ونتيجة للتحولات السياسية والاقتصادية التي حصلت في العراق خلال عقد الخمسينات من القرن الماضي وما أصاب القطاع الصناعي من تطورات مهمة حيث تم التوجه لأول مرة لوضع خطة منظمة للصناعة والعمل على تحويل الاقتصاد المشوه إلى اقتصاد متطور فتم إلغاء قانونه السابق وحل محله القانون رقم (62) لسنة 1961 والذي زيد بموجبه رأس مال المصرف إلى عشرة ملايين دينار بعد ارتباطه بوزارة الصناعة عند تأسيسها عام 1959 بعد انفكاكه من مجلس الاعمار ثم ارتبط بوزارة المالية بموجب قرار (391) عام 1988 وهو حالياً ضمن تشكيلات وزارة المالية ويزاول المصرف الصناعي نشاطه وفق ما جاء في قانون رقم (32) لسنة 1991 وقد تم زيادة رأس مال المصرف لعدة مرات وقد أصبح حالياً رأس ماله (25) مليار دينار</w:t>
      </w:r>
      <w:r w:rsidRPr="007C334F">
        <w:rPr>
          <w:rFonts w:ascii="Times New Roman" w:eastAsia="Times New Roman" w:hAnsi="Times New Roman" w:cs="Simplified Arabic" w:hint="cs"/>
          <w:sz w:val="32"/>
          <w:szCs w:val="32"/>
          <w:vertAlign w:val="superscript"/>
          <w:rtl/>
        </w:rPr>
        <w:t>(11)</w:t>
      </w:r>
      <w:r w:rsidRPr="007C334F">
        <w:rPr>
          <w:rFonts w:ascii="Times New Roman" w:eastAsia="Times New Roman" w:hAnsi="Times New Roman" w:cs="Simplified Arabic" w:hint="cs"/>
          <w:sz w:val="32"/>
          <w:szCs w:val="32"/>
          <w:rtl/>
        </w:rPr>
        <w:t xml:space="preserve">، </w:t>
      </w:r>
      <w:r w:rsidRPr="007C334F">
        <w:rPr>
          <w:rFonts w:ascii="Arial" w:eastAsia="Times New Roman" w:hAnsi="Arial" w:cs="Simplified Arabic"/>
          <w:color w:val="000000"/>
          <w:sz w:val="32"/>
          <w:szCs w:val="32"/>
          <w:shd w:val="clear" w:color="auto" w:fill="FFFFFF"/>
          <w:rtl/>
        </w:rPr>
        <w:t>ويسعى المصرف لتحقيق أهدافه وفقا" لأحكام</w:t>
      </w:r>
    </w:p>
    <w:p w:rsidR="007C334F" w:rsidRPr="007C334F" w:rsidRDefault="007C334F" w:rsidP="007C334F">
      <w:pPr>
        <w:spacing w:after="0" w:line="240" w:lineRule="auto"/>
        <w:jc w:val="lowKashida"/>
        <w:rPr>
          <w:rFonts w:ascii="Arial" w:eastAsia="Times New Roman" w:hAnsi="Arial" w:cs="Simplified Arabic" w:hint="cs"/>
          <w:color w:val="000000"/>
          <w:sz w:val="32"/>
          <w:szCs w:val="32"/>
          <w:shd w:val="clear" w:color="auto" w:fill="FFFFFF"/>
          <w:rtl/>
        </w:rPr>
      </w:pPr>
    </w:p>
    <w:p w:rsidR="007C334F" w:rsidRPr="007C334F" w:rsidRDefault="007C334F" w:rsidP="007C334F">
      <w:pPr>
        <w:spacing w:after="0" w:line="240" w:lineRule="auto"/>
        <w:jc w:val="lowKashida"/>
        <w:rPr>
          <w:rFonts w:ascii="Arial" w:eastAsia="Times New Roman" w:hAnsi="Arial" w:cs="Simplified Arabic" w:hint="cs"/>
          <w:color w:val="000000"/>
          <w:sz w:val="32"/>
          <w:szCs w:val="32"/>
          <w:shd w:val="clear" w:color="auto" w:fill="FFFFFF"/>
          <w:rtl/>
        </w:rPr>
      </w:pPr>
    </w:p>
    <w:p w:rsidR="007C334F" w:rsidRDefault="007C334F" w:rsidP="007C334F">
      <w:pPr>
        <w:spacing w:after="0" w:line="240" w:lineRule="auto"/>
        <w:jc w:val="lowKashida"/>
        <w:rPr>
          <w:rFonts w:ascii="Arial" w:eastAsia="Times New Roman" w:hAnsi="Arial" w:cs="Simplified Arabic" w:hint="cs"/>
          <w:color w:val="000000"/>
          <w:sz w:val="32"/>
          <w:szCs w:val="32"/>
          <w:shd w:val="clear" w:color="auto" w:fill="FFFFFF"/>
          <w:rtl/>
        </w:rPr>
      </w:pPr>
    </w:p>
    <w:p w:rsidR="007C334F" w:rsidRDefault="007C334F" w:rsidP="007C334F">
      <w:pPr>
        <w:spacing w:after="0" w:line="240" w:lineRule="auto"/>
        <w:jc w:val="lowKashida"/>
        <w:rPr>
          <w:rFonts w:ascii="Arial" w:eastAsia="Times New Roman" w:hAnsi="Arial" w:cs="Simplified Arabic" w:hint="cs"/>
          <w:color w:val="000000"/>
          <w:sz w:val="32"/>
          <w:szCs w:val="32"/>
          <w:shd w:val="clear" w:color="auto" w:fill="FFFFFF"/>
          <w:rtl/>
        </w:rPr>
      </w:pPr>
    </w:p>
    <w:p w:rsidR="007C334F" w:rsidRPr="007C334F" w:rsidRDefault="007C334F" w:rsidP="007C334F">
      <w:pPr>
        <w:spacing w:after="0" w:line="240" w:lineRule="auto"/>
        <w:jc w:val="lowKashida"/>
        <w:rPr>
          <w:rFonts w:ascii="Arial" w:eastAsia="Times New Roman" w:hAnsi="Arial" w:cs="Simplified Arabic" w:hint="cs"/>
          <w:color w:val="000000"/>
          <w:sz w:val="32"/>
          <w:szCs w:val="32"/>
          <w:shd w:val="clear" w:color="auto" w:fill="FFFFFF"/>
          <w:rtl/>
        </w:rPr>
      </w:pPr>
    </w:p>
    <w:p w:rsidR="007C334F" w:rsidRPr="007C334F" w:rsidRDefault="007C334F" w:rsidP="007C334F">
      <w:pPr>
        <w:spacing w:after="0" w:line="240" w:lineRule="auto"/>
        <w:jc w:val="lowKashida"/>
        <w:rPr>
          <w:rFonts w:ascii="Arial" w:eastAsia="Times New Roman" w:hAnsi="Arial" w:cs="Simplified Arabic" w:hint="cs"/>
          <w:color w:val="000000"/>
          <w:sz w:val="32"/>
          <w:szCs w:val="32"/>
          <w:shd w:val="clear" w:color="auto" w:fill="FFFFFF"/>
          <w:rtl/>
        </w:rPr>
      </w:pP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rPr>
      </w:pPr>
      <w:r w:rsidRPr="007C334F">
        <w:rPr>
          <w:rFonts w:ascii="Arial" w:eastAsia="Times New Roman" w:hAnsi="Arial" w:cs="Simplified Arabic"/>
          <w:color w:val="000000"/>
          <w:sz w:val="32"/>
          <w:szCs w:val="32"/>
          <w:shd w:val="clear" w:color="auto" w:fill="FFFFFF"/>
          <w:rtl/>
        </w:rPr>
        <w:lastRenderedPageBreak/>
        <w:t xml:space="preserve">قانونه رقم </w:t>
      </w:r>
      <w:r w:rsidRPr="007C334F">
        <w:rPr>
          <w:rFonts w:ascii="Arial" w:eastAsia="Times New Roman" w:hAnsi="Arial" w:cs="Simplified Arabic" w:hint="cs"/>
          <w:color w:val="000000"/>
          <w:sz w:val="32"/>
          <w:szCs w:val="32"/>
          <w:shd w:val="clear" w:color="auto" w:fill="FFFFFF"/>
          <w:rtl/>
        </w:rPr>
        <w:t>(</w:t>
      </w:r>
      <w:r w:rsidRPr="007C334F">
        <w:rPr>
          <w:rFonts w:ascii="Arial" w:eastAsia="Times New Roman" w:hAnsi="Arial" w:cs="Simplified Arabic"/>
          <w:color w:val="000000"/>
          <w:sz w:val="32"/>
          <w:szCs w:val="32"/>
          <w:shd w:val="clear" w:color="auto" w:fill="FFFFFF"/>
          <w:rtl/>
        </w:rPr>
        <w:t>22</w:t>
      </w:r>
      <w:r w:rsidRPr="007C334F">
        <w:rPr>
          <w:rFonts w:ascii="Arial" w:eastAsia="Times New Roman" w:hAnsi="Arial" w:cs="Simplified Arabic" w:hint="cs"/>
          <w:color w:val="000000"/>
          <w:sz w:val="32"/>
          <w:szCs w:val="32"/>
          <w:shd w:val="clear" w:color="auto" w:fill="FFFFFF"/>
          <w:rtl/>
        </w:rPr>
        <w:t>)</w:t>
      </w:r>
      <w:r w:rsidRPr="007C334F">
        <w:rPr>
          <w:rFonts w:ascii="Arial" w:eastAsia="Times New Roman" w:hAnsi="Arial" w:cs="Simplified Arabic"/>
          <w:color w:val="000000"/>
          <w:sz w:val="32"/>
          <w:szCs w:val="32"/>
          <w:shd w:val="clear" w:color="auto" w:fill="FFFFFF"/>
          <w:rtl/>
        </w:rPr>
        <w:t xml:space="preserve"> لسنة 1991 المعدل والقوانين والأنظمة والتعليمات النافذة بما ي</w:t>
      </w:r>
      <w:r w:rsidRPr="007C334F">
        <w:rPr>
          <w:rFonts w:ascii="Arial" w:eastAsia="Times New Roman" w:hAnsi="Arial" w:cs="Simplified Arabic" w:hint="cs"/>
          <w:color w:val="000000"/>
          <w:sz w:val="32"/>
          <w:szCs w:val="32"/>
          <w:shd w:val="clear" w:color="auto" w:fill="FFFFFF"/>
          <w:rtl/>
        </w:rPr>
        <w:t>أت</w:t>
      </w:r>
      <w:r w:rsidRPr="007C334F">
        <w:rPr>
          <w:rFonts w:ascii="Arial" w:eastAsia="Times New Roman" w:hAnsi="Arial" w:cs="Simplified Arabic"/>
          <w:color w:val="000000"/>
          <w:sz w:val="32"/>
          <w:szCs w:val="32"/>
          <w:shd w:val="clear" w:color="auto" w:fill="FFFFFF"/>
          <w:rtl/>
        </w:rPr>
        <w:t>ي</w:t>
      </w:r>
      <w:r w:rsidRPr="007C334F">
        <w:rPr>
          <w:rFonts w:ascii="Times New Roman" w:eastAsia="Times New Roman" w:hAnsi="Times New Roman" w:cs="Simplified Arabic" w:hint="cs"/>
          <w:sz w:val="32"/>
          <w:szCs w:val="32"/>
          <w:rtl/>
        </w:rPr>
        <w:t>:</w:t>
      </w:r>
    </w:p>
    <w:p w:rsidR="007C334F" w:rsidRPr="007C334F" w:rsidRDefault="007C334F" w:rsidP="008705B9">
      <w:pPr>
        <w:numPr>
          <w:ilvl w:val="0"/>
          <w:numId w:val="12"/>
        </w:numPr>
        <w:spacing w:after="0" w:line="240" w:lineRule="auto"/>
        <w:ind w:left="360"/>
        <w:jc w:val="lowKashida"/>
        <w:rPr>
          <w:rFonts w:ascii="Times New Roman" w:eastAsia="Times New Roman" w:hAnsi="Times New Roman" w:cs="Simplified Arabic" w:hint="cs"/>
          <w:sz w:val="32"/>
          <w:szCs w:val="32"/>
          <w:rtl/>
        </w:rPr>
      </w:pPr>
      <w:r w:rsidRPr="007C334F">
        <w:rPr>
          <w:rFonts w:ascii="Arial" w:eastAsia="Times New Roman" w:hAnsi="Arial" w:cs="Simplified Arabic"/>
          <w:color w:val="000000"/>
          <w:sz w:val="32"/>
          <w:szCs w:val="32"/>
          <w:shd w:val="clear" w:color="auto" w:fill="FFFFFF"/>
          <w:rtl/>
        </w:rPr>
        <w:t>منح القروض للموجودات الثابتة الخاصة بالمشروع الصناعي على أن تسدد بمواعيد تحدد بعقد القرض وعلى أن لا يتجاوز مدة القرض وتأجيلاته (5</w:t>
      </w:r>
      <w:r w:rsidRPr="007C334F">
        <w:rPr>
          <w:rFonts w:ascii="Arial" w:eastAsia="Times New Roman" w:hAnsi="Arial" w:cs="Simplified Arabic" w:hint="cs"/>
          <w:color w:val="000000"/>
          <w:sz w:val="32"/>
          <w:szCs w:val="32"/>
          <w:shd w:val="clear" w:color="auto" w:fill="FFFFFF"/>
          <w:rtl/>
        </w:rPr>
        <w:t>-</w:t>
      </w:r>
      <w:r w:rsidRPr="007C334F">
        <w:rPr>
          <w:rFonts w:ascii="Arial" w:eastAsia="Times New Roman" w:hAnsi="Arial" w:cs="Simplified Arabic"/>
          <w:color w:val="000000"/>
          <w:sz w:val="32"/>
          <w:szCs w:val="32"/>
          <w:shd w:val="clear" w:color="auto" w:fill="FFFFFF"/>
          <w:rtl/>
        </w:rPr>
        <w:t>7) سنوا</w:t>
      </w:r>
      <w:r w:rsidRPr="007C334F">
        <w:rPr>
          <w:rFonts w:ascii="Times New Roman" w:eastAsia="Times New Roman" w:hAnsi="Times New Roman" w:cs="Simplified Arabic" w:hint="cs"/>
          <w:sz w:val="32"/>
          <w:szCs w:val="32"/>
          <w:rtl/>
        </w:rPr>
        <w:t>ت.</w:t>
      </w:r>
    </w:p>
    <w:p w:rsidR="007C334F" w:rsidRPr="007C334F" w:rsidRDefault="007C334F" w:rsidP="008705B9">
      <w:pPr>
        <w:numPr>
          <w:ilvl w:val="0"/>
          <w:numId w:val="12"/>
        </w:numPr>
        <w:tabs>
          <w:tab w:val="num" w:pos="84"/>
        </w:tabs>
        <w:spacing w:after="0" w:line="240" w:lineRule="auto"/>
        <w:ind w:left="360"/>
        <w:jc w:val="lowKashida"/>
        <w:rPr>
          <w:rFonts w:ascii="Times New Roman" w:eastAsia="Times New Roman" w:hAnsi="Times New Roman" w:cs="Simplified Arabic" w:hint="cs"/>
          <w:sz w:val="32"/>
          <w:szCs w:val="32"/>
        </w:rPr>
      </w:pPr>
      <w:r w:rsidRPr="007C334F">
        <w:rPr>
          <w:rFonts w:ascii="Arial" w:eastAsia="Times New Roman" w:hAnsi="Arial" w:cs="Simplified Arabic" w:hint="cs"/>
          <w:color w:val="000000"/>
          <w:sz w:val="32"/>
          <w:szCs w:val="32"/>
          <w:shd w:val="clear" w:color="auto" w:fill="FFFFFF"/>
          <w:rtl/>
        </w:rPr>
        <w:t>ا</w:t>
      </w:r>
      <w:r w:rsidRPr="007C334F">
        <w:rPr>
          <w:rFonts w:ascii="Arial" w:eastAsia="Times New Roman" w:hAnsi="Arial" w:cs="Simplified Arabic"/>
          <w:color w:val="000000"/>
          <w:sz w:val="32"/>
          <w:szCs w:val="32"/>
          <w:shd w:val="clear" w:color="auto" w:fill="FFFFFF"/>
          <w:rtl/>
        </w:rPr>
        <w:t>لاشتراك في تأسيس الشركات الصناعية بعد التثبيت من جداولها الفنية والاقتصادية والقيام بإجراءات التأسيس والاكتتاب للشركات الصناعية المساهمة طبقا" لقانون الشركات .</w:t>
      </w:r>
    </w:p>
    <w:p w:rsidR="007C334F" w:rsidRPr="007C334F" w:rsidRDefault="007C334F" w:rsidP="008705B9">
      <w:pPr>
        <w:numPr>
          <w:ilvl w:val="0"/>
          <w:numId w:val="12"/>
        </w:numPr>
        <w:spacing w:after="0" w:line="240" w:lineRule="auto"/>
        <w:ind w:left="360"/>
        <w:jc w:val="lowKashida"/>
        <w:rPr>
          <w:rFonts w:ascii="Times New Roman" w:eastAsia="Times New Roman" w:hAnsi="Times New Roman" w:cs="Simplified Arabic" w:hint="cs"/>
          <w:sz w:val="32"/>
          <w:szCs w:val="32"/>
        </w:rPr>
      </w:pPr>
      <w:r w:rsidRPr="007C334F">
        <w:rPr>
          <w:rFonts w:ascii="Arial" w:eastAsia="Times New Roman" w:hAnsi="Arial" w:cs="Simplified Arabic"/>
          <w:color w:val="000000"/>
          <w:sz w:val="32"/>
          <w:szCs w:val="32"/>
          <w:shd w:val="clear" w:color="auto" w:fill="FFFFFF"/>
          <w:rtl/>
        </w:rPr>
        <w:t>المساهمة في وضع خطط ومناهج التنمية الصناعية مع الدوائر</w:t>
      </w:r>
      <w:r w:rsidRPr="007C334F">
        <w:rPr>
          <w:rFonts w:ascii="Arial" w:eastAsia="Times New Roman" w:hAnsi="Arial" w:cs="Simplified Arabic" w:hint="cs"/>
          <w:color w:val="000000"/>
          <w:sz w:val="32"/>
          <w:szCs w:val="32"/>
          <w:shd w:val="clear" w:color="auto" w:fill="FFFFFF"/>
          <w:rtl/>
        </w:rPr>
        <w:t xml:space="preserve"> </w:t>
      </w:r>
      <w:r w:rsidRPr="007C334F">
        <w:rPr>
          <w:rFonts w:ascii="Arial" w:eastAsia="Times New Roman" w:hAnsi="Arial" w:cs="Simplified Arabic"/>
          <w:color w:val="000000"/>
          <w:sz w:val="32"/>
          <w:szCs w:val="32"/>
          <w:shd w:val="clear" w:color="auto" w:fill="FFFFFF"/>
          <w:rtl/>
        </w:rPr>
        <w:t>المعنية.</w:t>
      </w:r>
    </w:p>
    <w:p w:rsidR="007C334F" w:rsidRPr="007C334F" w:rsidRDefault="007C334F" w:rsidP="008705B9">
      <w:pPr>
        <w:numPr>
          <w:ilvl w:val="0"/>
          <w:numId w:val="12"/>
        </w:numPr>
        <w:spacing w:after="0" w:line="240" w:lineRule="auto"/>
        <w:ind w:left="360"/>
        <w:jc w:val="lowKashida"/>
        <w:rPr>
          <w:rFonts w:ascii="Times New Roman" w:eastAsia="Times New Roman" w:hAnsi="Times New Roman" w:cs="Simplified Arabic" w:hint="cs"/>
          <w:sz w:val="32"/>
          <w:szCs w:val="32"/>
        </w:rPr>
      </w:pPr>
      <w:r w:rsidRPr="007C334F">
        <w:rPr>
          <w:rFonts w:ascii="Arial" w:eastAsia="Times New Roman" w:hAnsi="Arial" w:cs="Simplified Arabic" w:hint="cs"/>
          <w:color w:val="000000"/>
          <w:sz w:val="32"/>
          <w:szCs w:val="32"/>
          <w:shd w:val="clear" w:color="auto" w:fill="FFFFFF"/>
          <w:rtl/>
        </w:rPr>
        <w:t>ا</w:t>
      </w:r>
      <w:r w:rsidRPr="007C334F">
        <w:rPr>
          <w:rFonts w:ascii="Arial" w:eastAsia="Times New Roman" w:hAnsi="Arial" w:cs="Simplified Arabic"/>
          <w:color w:val="000000"/>
          <w:sz w:val="32"/>
          <w:szCs w:val="32"/>
          <w:shd w:val="clear" w:color="auto" w:fill="FFFFFF"/>
          <w:rtl/>
        </w:rPr>
        <w:t xml:space="preserve">عداد دراسات الجدوى الاقتصادية للمشروعات الصناعية لتمكينها من النهوض بالتنمية الصناعية في العراق مع تقديم </w:t>
      </w:r>
      <w:proofErr w:type="spellStart"/>
      <w:r w:rsidRPr="007C334F">
        <w:rPr>
          <w:rFonts w:ascii="Arial" w:eastAsia="Times New Roman" w:hAnsi="Arial" w:cs="Simplified Arabic"/>
          <w:color w:val="000000"/>
          <w:sz w:val="32"/>
          <w:szCs w:val="32"/>
          <w:shd w:val="clear" w:color="auto" w:fill="FFFFFF"/>
          <w:rtl/>
        </w:rPr>
        <w:t>ال</w:t>
      </w:r>
      <w:r w:rsidRPr="007C334F">
        <w:rPr>
          <w:rFonts w:ascii="Arial" w:eastAsia="Times New Roman" w:hAnsi="Arial" w:cs="Simplified Arabic" w:hint="cs"/>
          <w:color w:val="000000"/>
          <w:sz w:val="32"/>
          <w:szCs w:val="32"/>
          <w:shd w:val="clear" w:color="auto" w:fill="FFFFFF"/>
          <w:rtl/>
        </w:rPr>
        <w:t>ا</w:t>
      </w:r>
      <w:r w:rsidRPr="007C334F">
        <w:rPr>
          <w:rFonts w:ascii="Arial" w:eastAsia="Times New Roman" w:hAnsi="Arial" w:cs="Simplified Arabic"/>
          <w:color w:val="000000"/>
          <w:sz w:val="32"/>
          <w:szCs w:val="32"/>
          <w:shd w:val="clear" w:color="auto" w:fill="FFFFFF"/>
          <w:rtl/>
        </w:rPr>
        <w:t>قتراضات</w:t>
      </w:r>
      <w:proofErr w:type="spellEnd"/>
      <w:r w:rsidRPr="007C334F">
        <w:rPr>
          <w:rFonts w:ascii="Arial" w:eastAsia="Times New Roman" w:hAnsi="Arial" w:cs="Simplified Arabic"/>
          <w:color w:val="000000"/>
          <w:sz w:val="32"/>
          <w:szCs w:val="32"/>
          <w:shd w:val="clear" w:color="auto" w:fill="FFFFFF"/>
          <w:rtl/>
        </w:rPr>
        <w:t xml:space="preserve"> اللازمة بشأنها إلى القطاعات المعنية</w:t>
      </w:r>
      <w:r w:rsidRPr="007C334F">
        <w:rPr>
          <w:rFonts w:ascii="Times New Roman" w:eastAsia="Times New Roman" w:hAnsi="Times New Roman" w:cs="Simplified Arabic" w:hint="cs"/>
          <w:sz w:val="32"/>
          <w:szCs w:val="32"/>
          <w:rtl/>
        </w:rPr>
        <w:t>.</w:t>
      </w:r>
    </w:p>
    <w:p w:rsidR="007C334F" w:rsidRPr="007C334F" w:rsidRDefault="007C334F" w:rsidP="008705B9">
      <w:pPr>
        <w:numPr>
          <w:ilvl w:val="0"/>
          <w:numId w:val="12"/>
        </w:numPr>
        <w:spacing w:after="0" w:line="240" w:lineRule="auto"/>
        <w:ind w:left="360"/>
        <w:jc w:val="lowKashida"/>
        <w:rPr>
          <w:rFonts w:ascii="Times New Roman" w:eastAsia="Times New Roman" w:hAnsi="Times New Roman" w:cs="Simplified Arabic" w:hint="cs"/>
          <w:sz w:val="32"/>
          <w:szCs w:val="32"/>
        </w:rPr>
      </w:pPr>
      <w:r w:rsidRPr="007C334F">
        <w:rPr>
          <w:rFonts w:ascii="Arial" w:eastAsia="Times New Roman" w:hAnsi="Arial" w:cs="Simplified Arabic"/>
          <w:color w:val="000000"/>
          <w:sz w:val="32"/>
          <w:szCs w:val="32"/>
          <w:shd w:val="clear" w:color="auto" w:fill="FFFFFF"/>
          <w:rtl/>
        </w:rPr>
        <w:t>تقديم المشورة للقطاع الصناعي في مجال اختصاصه</w:t>
      </w:r>
      <w:r w:rsidRPr="007C334F">
        <w:rPr>
          <w:rFonts w:ascii="Times New Roman" w:eastAsia="Times New Roman" w:hAnsi="Times New Roman" w:cs="Simplified Arabic" w:hint="cs"/>
          <w:sz w:val="32"/>
          <w:szCs w:val="32"/>
          <w:rtl/>
        </w:rPr>
        <w:t>.</w:t>
      </w:r>
    </w:p>
    <w:p w:rsidR="007C334F" w:rsidRPr="007C334F" w:rsidRDefault="007C334F" w:rsidP="008705B9">
      <w:pPr>
        <w:numPr>
          <w:ilvl w:val="0"/>
          <w:numId w:val="12"/>
        </w:numPr>
        <w:spacing w:after="0" w:line="240" w:lineRule="auto"/>
        <w:ind w:left="360"/>
        <w:jc w:val="lowKashida"/>
        <w:rPr>
          <w:rFonts w:ascii="Times New Roman" w:eastAsia="Times New Roman" w:hAnsi="Times New Roman" w:cs="Simplified Arabic" w:hint="cs"/>
          <w:sz w:val="32"/>
          <w:szCs w:val="32"/>
        </w:rPr>
      </w:pPr>
      <w:r w:rsidRPr="007C334F">
        <w:rPr>
          <w:rFonts w:ascii="Arial" w:eastAsia="Times New Roman" w:hAnsi="Arial" w:cs="Simplified Arabic"/>
          <w:color w:val="000000"/>
          <w:sz w:val="32"/>
          <w:szCs w:val="32"/>
          <w:shd w:val="clear" w:color="auto" w:fill="FFFFFF"/>
          <w:rtl/>
        </w:rPr>
        <w:t xml:space="preserve">يقوم بكافة فعاليات الصيرفة التجارية التي تمارسها المصارف التجارية استنادا" </w:t>
      </w:r>
      <w:r w:rsidRPr="007C334F">
        <w:rPr>
          <w:rFonts w:ascii="Arial" w:eastAsia="Times New Roman" w:hAnsi="Arial" w:cs="Simplified Arabic" w:hint="cs"/>
          <w:color w:val="000000"/>
          <w:sz w:val="32"/>
          <w:szCs w:val="32"/>
          <w:shd w:val="clear" w:color="auto" w:fill="FFFFFF"/>
          <w:rtl/>
        </w:rPr>
        <w:t xml:space="preserve">الى </w:t>
      </w:r>
      <w:r w:rsidRPr="007C334F">
        <w:rPr>
          <w:rFonts w:ascii="Arial" w:eastAsia="Times New Roman" w:hAnsi="Arial" w:cs="Simplified Arabic"/>
          <w:color w:val="000000"/>
          <w:sz w:val="32"/>
          <w:szCs w:val="32"/>
          <w:shd w:val="clear" w:color="auto" w:fill="FFFFFF"/>
          <w:rtl/>
        </w:rPr>
        <w:t>قرار رقم (9) لسنة 1996</w:t>
      </w:r>
      <w:r w:rsidRPr="007C334F">
        <w:rPr>
          <w:rFonts w:ascii="Arial" w:eastAsia="Times New Roman" w:hAnsi="Arial" w:cs="Simplified Arabic" w:hint="cs"/>
          <w:color w:val="000000"/>
          <w:sz w:val="32"/>
          <w:szCs w:val="32"/>
          <w:shd w:val="clear" w:color="auto" w:fill="FFFFFF"/>
          <w:rtl/>
        </w:rPr>
        <w:t>.</w:t>
      </w:r>
    </w:p>
    <w:p w:rsidR="007C334F" w:rsidRPr="007C334F" w:rsidRDefault="007C334F" w:rsidP="007C334F">
      <w:pPr>
        <w:spacing w:after="0" w:line="240" w:lineRule="auto"/>
        <w:jc w:val="lowKashida"/>
        <w:rPr>
          <w:rFonts w:ascii="Times New Roman" w:eastAsia="Times New Roman" w:hAnsi="Times New Roman" w:cs="Simplified Arabic" w:hint="cs"/>
          <w:b/>
          <w:bCs/>
          <w:sz w:val="32"/>
          <w:szCs w:val="32"/>
          <w:rtl/>
        </w:rPr>
      </w:pPr>
      <w:r w:rsidRPr="007C334F">
        <w:rPr>
          <w:rFonts w:ascii="Times New Roman" w:eastAsia="Times New Roman" w:hAnsi="Times New Roman" w:cs="Simplified Arabic" w:hint="cs"/>
          <w:b/>
          <w:bCs/>
          <w:sz w:val="32"/>
          <w:szCs w:val="32"/>
          <w:rtl/>
        </w:rPr>
        <w:t xml:space="preserve">3. المصرف العقاري </w:t>
      </w:r>
      <w:r w:rsidRPr="007C334F">
        <w:rPr>
          <w:rFonts w:ascii="Times New Roman" w:eastAsia="Times New Roman" w:hAnsi="Times New Roman" w:cs="Simplified Arabic"/>
          <w:b/>
          <w:bCs/>
          <w:sz w:val="32"/>
          <w:szCs w:val="32"/>
        </w:rPr>
        <w:t>Land bank</w:t>
      </w:r>
      <w:r w:rsidRPr="007C334F">
        <w:rPr>
          <w:rFonts w:ascii="Times New Roman" w:eastAsia="Times New Roman" w:hAnsi="Times New Roman" w:cs="Simplified Arabic" w:hint="cs"/>
          <w:b/>
          <w:bCs/>
          <w:sz w:val="32"/>
          <w:szCs w:val="32"/>
          <w:rtl/>
        </w:rPr>
        <w:t xml:space="preserve"> :</w:t>
      </w: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rPr>
      </w:pPr>
      <w:r w:rsidRPr="007C334F">
        <w:rPr>
          <w:rFonts w:ascii="Times New Roman" w:eastAsia="Times New Roman" w:hAnsi="Times New Roman" w:cs="Simplified Arabic" w:hint="cs"/>
          <w:sz w:val="32"/>
          <w:szCs w:val="32"/>
          <w:rtl/>
        </w:rPr>
        <w:t>تأسس المصرف العقاري بموجب قانون رقم (18) لسنة 1948 وبرأس مال قدره مليون دينار، ثم زاد رأس ماله عدة مرات ويهدف المصرف العقاري إلى تحقيق الأغراض الآتية :</w:t>
      </w:r>
    </w:p>
    <w:p w:rsidR="007C334F" w:rsidRPr="007C334F" w:rsidRDefault="007C334F" w:rsidP="008705B9">
      <w:pPr>
        <w:numPr>
          <w:ilvl w:val="0"/>
          <w:numId w:val="13"/>
        </w:numPr>
        <w:spacing w:after="0" w:line="240" w:lineRule="auto"/>
        <w:ind w:left="360"/>
        <w:jc w:val="lowKashida"/>
        <w:rPr>
          <w:rFonts w:ascii="Times New Roman" w:eastAsia="Times New Roman" w:hAnsi="Times New Roman" w:cs="Simplified Arabic" w:hint="cs"/>
          <w:sz w:val="32"/>
          <w:szCs w:val="32"/>
          <w:rtl/>
        </w:rPr>
      </w:pPr>
      <w:r w:rsidRPr="007C334F">
        <w:rPr>
          <w:rFonts w:ascii="Times New Roman" w:eastAsia="Times New Roman" w:hAnsi="Times New Roman" w:cs="Simplified Arabic" w:hint="cs"/>
          <w:sz w:val="32"/>
          <w:szCs w:val="32"/>
          <w:rtl/>
        </w:rPr>
        <w:t>منح القروض للأفراد لإنشاء الدور وبناء العمارات السكنية من العراقيين من خلال إقراضهم قروض مسيرة وبآجال طويلة.</w:t>
      </w:r>
    </w:p>
    <w:p w:rsidR="007C334F" w:rsidRPr="007C334F" w:rsidRDefault="007C334F" w:rsidP="008705B9">
      <w:pPr>
        <w:numPr>
          <w:ilvl w:val="0"/>
          <w:numId w:val="13"/>
        </w:numPr>
        <w:spacing w:after="0" w:line="240" w:lineRule="auto"/>
        <w:ind w:left="360"/>
        <w:jc w:val="lowKashida"/>
        <w:rPr>
          <w:rFonts w:ascii="Times New Roman" w:eastAsia="Times New Roman" w:hAnsi="Times New Roman" w:cs="Simplified Arabic" w:hint="cs"/>
          <w:sz w:val="32"/>
          <w:szCs w:val="32"/>
        </w:rPr>
      </w:pPr>
      <w:r w:rsidRPr="007C334F">
        <w:rPr>
          <w:rFonts w:ascii="Times New Roman" w:eastAsia="Times New Roman" w:hAnsi="Times New Roman" w:cs="Simplified Arabic" w:hint="cs"/>
          <w:sz w:val="32"/>
          <w:szCs w:val="32"/>
          <w:rtl/>
        </w:rPr>
        <w:t>تسليف أصحاب المشاريع الصناعية المبالغ اللازمة لإنشاء المساكن لعمالها.</w:t>
      </w:r>
    </w:p>
    <w:p w:rsidR="007C334F" w:rsidRPr="007C334F" w:rsidRDefault="007C334F" w:rsidP="008705B9">
      <w:pPr>
        <w:numPr>
          <w:ilvl w:val="0"/>
          <w:numId w:val="13"/>
        </w:numPr>
        <w:spacing w:after="0" w:line="240" w:lineRule="auto"/>
        <w:ind w:left="360"/>
        <w:jc w:val="lowKashida"/>
        <w:rPr>
          <w:rFonts w:ascii="Times New Roman" w:eastAsia="Times New Roman" w:hAnsi="Times New Roman" w:cs="Simplified Arabic" w:hint="cs"/>
          <w:sz w:val="32"/>
          <w:szCs w:val="32"/>
        </w:rPr>
      </w:pPr>
      <w:r w:rsidRPr="007C334F">
        <w:rPr>
          <w:rFonts w:ascii="Times New Roman" w:eastAsia="Times New Roman" w:hAnsi="Times New Roman" w:cs="Simplified Arabic" w:hint="cs"/>
          <w:sz w:val="32"/>
          <w:szCs w:val="32"/>
          <w:rtl/>
        </w:rPr>
        <w:t>إقراض الجمعيات التعاونية لإنشاء المساكن.</w:t>
      </w:r>
    </w:p>
    <w:p w:rsidR="007C334F" w:rsidRPr="007C334F" w:rsidRDefault="007C334F" w:rsidP="008705B9">
      <w:pPr>
        <w:numPr>
          <w:ilvl w:val="0"/>
          <w:numId w:val="13"/>
        </w:numPr>
        <w:spacing w:after="0" w:line="240" w:lineRule="auto"/>
        <w:ind w:left="360"/>
        <w:jc w:val="lowKashida"/>
        <w:rPr>
          <w:rFonts w:ascii="Times New Roman" w:eastAsia="Times New Roman" w:hAnsi="Times New Roman" w:cs="Simplified Arabic" w:hint="cs"/>
          <w:sz w:val="32"/>
          <w:szCs w:val="32"/>
        </w:rPr>
      </w:pPr>
      <w:r w:rsidRPr="007C334F">
        <w:rPr>
          <w:rFonts w:ascii="Times New Roman" w:eastAsia="Times New Roman" w:hAnsi="Times New Roman" w:cs="Simplified Arabic" w:hint="cs"/>
          <w:sz w:val="32"/>
          <w:szCs w:val="32"/>
          <w:rtl/>
        </w:rPr>
        <w:t>إقراض القطاع الخاص لغرض انشاء المنشئات السياحية.</w:t>
      </w:r>
    </w:p>
    <w:p w:rsidR="007C334F" w:rsidRDefault="007C334F" w:rsidP="008705B9">
      <w:pPr>
        <w:numPr>
          <w:ilvl w:val="0"/>
          <w:numId w:val="13"/>
        </w:numPr>
        <w:spacing w:after="0" w:line="240" w:lineRule="auto"/>
        <w:ind w:left="360"/>
        <w:jc w:val="lowKashida"/>
        <w:rPr>
          <w:rFonts w:ascii="Times New Roman" w:eastAsia="Times New Roman" w:hAnsi="Times New Roman" w:cs="Simplified Arabic" w:hint="cs"/>
          <w:sz w:val="32"/>
          <w:szCs w:val="32"/>
        </w:rPr>
      </w:pPr>
      <w:r w:rsidRPr="007C334F">
        <w:rPr>
          <w:rFonts w:ascii="Times New Roman" w:eastAsia="Times New Roman" w:hAnsi="Times New Roman" w:cs="Simplified Arabic" w:hint="cs"/>
          <w:sz w:val="32"/>
          <w:szCs w:val="32"/>
          <w:rtl/>
        </w:rPr>
        <w:t>القيام بأعمال الصيرفة التجارية الشاملة إضافة إلى أعماله التقليدية على وفق قرار رقم (9) لسنة 1996.</w:t>
      </w: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rPr>
      </w:pPr>
    </w:p>
    <w:p w:rsidR="007C334F" w:rsidRPr="007C334F" w:rsidRDefault="007C334F" w:rsidP="007C334F">
      <w:pPr>
        <w:spacing w:after="0" w:line="240" w:lineRule="auto"/>
        <w:jc w:val="lowKashida"/>
        <w:rPr>
          <w:rFonts w:ascii="Times New Roman" w:eastAsia="Times New Roman" w:hAnsi="Times New Roman" w:cs="Simplified Arabic" w:hint="cs"/>
          <w:b/>
          <w:bCs/>
          <w:sz w:val="32"/>
          <w:szCs w:val="32"/>
          <w:rtl/>
        </w:rPr>
      </w:pPr>
      <w:r w:rsidRPr="007C334F">
        <w:rPr>
          <w:rFonts w:ascii="Times New Roman" w:eastAsia="Times New Roman" w:hAnsi="Times New Roman" w:cs="Simplified Arabic" w:hint="cs"/>
          <w:b/>
          <w:bCs/>
          <w:sz w:val="32"/>
          <w:szCs w:val="32"/>
          <w:rtl/>
        </w:rPr>
        <w:lastRenderedPageBreak/>
        <w:t>ثالثاً : الأهميــــة الاقتصادية للمصارف الاختصاصـية في العراق :</w:t>
      </w: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rPr>
      </w:pPr>
      <w:r w:rsidRPr="007C334F">
        <w:rPr>
          <w:rFonts w:ascii="Times New Roman" w:eastAsia="Times New Roman" w:hAnsi="Times New Roman" w:cs="Simplified Arabic" w:hint="cs"/>
          <w:sz w:val="32"/>
          <w:szCs w:val="32"/>
          <w:rtl/>
        </w:rPr>
        <w:t>إن المصارف التجارية لا تفضل استثمار رؤوس أموالها في القطاعات الإنتاجية طويلة الأجل وذلك لأنها تفضل توظيف أموالها في القطاعات التي تحقق الربح السريع والمضمون، لذلك اتجهت الحكومة إلى انشاء هذه المصارف المتخصصة التي تهتم في القطاعات الإنتاجية التنموية وهي قطاع الزراعي والصناعي والتشيي</w:t>
      </w:r>
      <w:r w:rsidRPr="007C334F">
        <w:rPr>
          <w:rFonts w:ascii="Times New Roman" w:eastAsia="Times New Roman" w:hAnsi="Times New Roman" w:cs="Simplified Arabic" w:hint="eastAsia"/>
          <w:sz w:val="32"/>
          <w:szCs w:val="32"/>
          <w:rtl/>
        </w:rPr>
        <w:t>د</w:t>
      </w:r>
      <w:r w:rsidRPr="007C334F">
        <w:rPr>
          <w:rFonts w:ascii="Times New Roman" w:eastAsia="Times New Roman" w:hAnsi="Times New Roman" w:cs="Simplified Arabic" w:hint="cs"/>
          <w:sz w:val="32"/>
          <w:szCs w:val="32"/>
          <w:rtl/>
        </w:rPr>
        <w:t>، وتعمل هذه المصارف على تطوير هذه القطاعات وإدامة نموها وهذه المصارف لا للربح بقدر اهتمامها في تحقيق أهداف اقتصادية وطنية.</w:t>
      </w: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rPr>
      </w:pPr>
      <w:r w:rsidRPr="007C334F">
        <w:rPr>
          <w:rFonts w:ascii="Times New Roman" w:eastAsia="Times New Roman" w:hAnsi="Times New Roman" w:cs="Simplified Arabic" w:hint="cs"/>
          <w:sz w:val="32"/>
          <w:szCs w:val="32"/>
          <w:rtl/>
        </w:rPr>
        <w:t xml:space="preserve">حيث يسعى المصرف الزراعي العراقي إلى تطوير قطاع الزراعة وكذلك المصرف الصناعي العراقي إلى تطوير قطاع الصناعة من خلال تطوير وسائل الإنتاج وتقديم الخبرات والمهارات التي تدعم عملية نمو هذه القطاعات، وذلك لان تخصص هذه المصارف في كل نشاط معين دون غيره يعطيها قدرة على معرفة تفاصيل هذا النشاط وفرص الاستثمار المتاحة فيه ومعرفة حركة الأسواق. وهذه المرحلة التي يمر بها الاقتصاد العراقي بحاجة ماسة إلى هذه المصارف من أجل دعم وتطوير القطاعين العام والخاص وهذه المصارف تعمل وفق آليات السوق ولكن بشروط مسيرة تحددها الدولة وعادة ما تلعب دوراً بارزاً في التنمية الاقتصادية وتفعيل الاقتصاد خصوصاً في أوقات الأزمات. </w:t>
      </w: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rPr>
      </w:pP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rPr>
      </w:pP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rPr>
      </w:pP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rPr>
      </w:pP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rPr>
      </w:pP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rPr>
      </w:pPr>
    </w:p>
    <w:p w:rsidR="007C334F" w:rsidRDefault="007C334F" w:rsidP="007C334F">
      <w:pPr>
        <w:spacing w:after="0" w:line="240" w:lineRule="auto"/>
        <w:jc w:val="lowKashida"/>
        <w:rPr>
          <w:rFonts w:ascii="Times New Roman" w:eastAsia="Times New Roman" w:hAnsi="Times New Roman" w:cs="Simplified Arabic" w:hint="cs"/>
          <w:sz w:val="32"/>
          <w:szCs w:val="32"/>
          <w:rtl/>
        </w:rPr>
      </w:pP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rPr>
      </w:pP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rPr>
      </w:pP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rPr>
      </w:pPr>
    </w:p>
    <w:p w:rsidR="007C334F" w:rsidRPr="007C334F" w:rsidRDefault="007C334F" w:rsidP="007C334F">
      <w:pPr>
        <w:spacing w:before="120" w:after="120" w:line="240" w:lineRule="auto"/>
        <w:jc w:val="lowKashida"/>
        <w:rPr>
          <w:rFonts w:ascii="Times New Roman" w:eastAsia="Times New Roman" w:hAnsi="Times New Roman" w:cs="Simplified Arabic" w:hint="cs"/>
          <w:b/>
          <w:bCs/>
          <w:sz w:val="32"/>
          <w:szCs w:val="32"/>
          <w:rtl/>
        </w:rPr>
      </w:pPr>
      <w:r w:rsidRPr="007C334F">
        <w:rPr>
          <w:rFonts w:ascii="Times New Roman" w:eastAsia="Times New Roman" w:hAnsi="Times New Roman" w:cs="Simplified Arabic" w:hint="cs"/>
          <w:b/>
          <w:bCs/>
          <w:sz w:val="32"/>
          <w:szCs w:val="32"/>
          <w:rtl/>
        </w:rPr>
        <w:lastRenderedPageBreak/>
        <w:t>رابعاً : المشاكل والتحديات التي تواجهها المؤسسات المالية :</w:t>
      </w: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rPr>
      </w:pPr>
      <w:r w:rsidRPr="007C334F">
        <w:rPr>
          <w:rFonts w:ascii="Times New Roman" w:eastAsia="Times New Roman" w:hAnsi="Times New Roman" w:cs="Simplified Arabic" w:hint="cs"/>
          <w:sz w:val="32"/>
          <w:szCs w:val="32"/>
          <w:rtl/>
        </w:rPr>
        <w:t>يعاني الاقتصاد العراقي جملة من الاختلالات الهيكلية، وبما أن القطاع المصرفي هو جزء من القطاعات التي يتكون منها الاقتصاد العراقي فكان لا بد أن تؤثر المشاكل التي تواجه الاقتصاد العراقي في هذا القطاع، فيما يلي نورد أهم المشاكل التي تواجه الاقتصاد العراقي والتي هي في الوقت نفسه مثلت التحديات للقطاع المصرفي للنهوض بواقعه.</w:t>
      </w:r>
    </w:p>
    <w:p w:rsidR="007C334F" w:rsidRPr="007C334F" w:rsidRDefault="007C334F" w:rsidP="007C334F">
      <w:pPr>
        <w:spacing w:after="0" w:line="240" w:lineRule="auto"/>
        <w:jc w:val="lowKashida"/>
        <w:rPr>
          <w:rFonts w:ascii="Times New Roman" w:eastAsia="Times New Roman" w:hAnsi="Times New Roman" w:cs="Simplified Arabic" w:hint="cs"/>
          <w:b/>
          <w:bCs/>
          <w:sz w:val="32"/>
          <w:szCs w:val="32"/>
          <w:rtl/>
        </w:rPr>
      </w:pPr>
      <w:r w:rsidRPr="007C334F">
        <w:rPr>
          <w:rFonts w:ascii="Times New Roman" w:eastAsia="Times New Roman" w:hAnsi="Times New Roman" w:cs="Simplified Arabic" w:hint="cs"/>
          <w:b/>
          <w:bCs/>
          <w:sz w:val="32"/>
          <w:szCs w:val="32"/>
          <w:rtl/>
        </w:rPr>
        <w:t xml:space="preserve">1. عدم الاســتقرار السياسي والأمني </w:t>
      </w:r>
      <w:r w:rsidRPr="007C334F">
        <w:rPr>
          <w:rFonts w:ascii="Times New Roman" w:eastAsia="Times New Roman" w:hAnsi="Times New Roman" w:cs="Simplified Arabic"/>
          <w:b/>
          <w:bCs/>
          <w:sz w:val="32"/>
          <w:szCs w:val="32"/>
        </w:rPr>
        <w:t>Political instability and security</w:t>
      </w:r>
      <w:r w:rsidRPr="007C334F">
        <w:rPr>
          <w:rFonts w:ascii="Times New Roman" w:eastAsia="Times New Roman" w:hAnsi="Times New Roman" w:cs="Simplified Arabic" w:hint="cs"/>
          <w:b/>
          <w:bCs/>
          <w:sz w:val="32"/>
          <w:szCs w:val="32"/>
          <w:rtl/>
        </w:rPr>
        <w:t xml:space="preserve"> :</w:t>
      </w: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rPr>
      </w:pPr>
      <w:r w:rsidRPr="007C334F">
        <w:rPr>
          <w:rFonts w:ascii="Times New Roman" w:eastAsia="Times New Roman" w:hAnsi="Times New Roman" w:cs="Simplified Arabic" w:hint="cs"/>
          <w:sz w:val="32"/>
          <w:szCs w:val="32"/>
          <w:rtl/>
        </w:rPr>
        <w:t>إن عدم الاستقرار السياسي والأمني كان له دور سلبي على الاقتصاد العراقي، فقد تعرضت العديد من المصارف إلى عمليات التخريب والسلب أبان الاحتلال، فضلا عن ذلك تعرضت بعض المصارف إلى السرقة بعد تغير النظام السياسي لذلك فإنّ المصارف العراقية كانت حذرة جداً في منح الائتمان بسبب عدم وضح فرص الاستثمار للوضع السياسي والأمني غير المستقر.</w:t>
      </w:r>
    </w:p>
    <w:p w:rsidR="007C334F" w:rsidRPr="007C334F" w:rsidRDefault="007C334F" w:rsidP="007C334F">
      <w:pPr>
        <w:spacing w:after="0" w:line="240" w:lineRule="auto"/>
        <w:jc w:val="lowKashida"/>
        <w:rPr>
          <w:rFonts w:ascii="Times New Roman" w:eastAsia="Times New Roman" w:hAnsi="Times New Roman" w:cs="Simplified Arabic" w:hint="cs"/>
          <w:b/>
          <w:bCs/>
          <w:sz w:val="32"/>
          <w:szCs w:val="32"/>
          <w:rtl/>
        </w:rPr>
      </w:pPr>
      <w:r w:rsidRPr="007C334F">
        <w:rPr>
          <w:rFonts w:ascii="Times New Roman" w:eastAsia="Times New Roman" w:hAnsi="Times New Roman" w:cs="Simplified Arabic" w:hint="cs"/>
          <w:b/>
          <w:bCs/>
          <w:sz w:val="32"/>
          <w:szCs w:val="32"/>
          <w:rtl/>
        </w:rPr>
        <w:t xml:space="preserve">2. اخـــتلال التجارة الخارجية </w:t>
      </w:r>
      <w:r w:rsidRPr="007C334F">
        <w:rPr>
          <w:rFonts w:ascii="Times New Roman" w:eastAsia="Times New Roman" w:hAnsi="Times New Roman" w:cs="Simplified Arabic"/>
          <w:b/>
          <w:bCs/>
          <w:sz w:val="32"/>
          <w:szCs w:val="32"/>
        </w:rPr>
        <w:t>Foreign trade imbalance</w:t>
      </w:r>
      <w:r w:rsidRPr="007C334F">
        <w:rPr>
          <w:rFonts w:ascii="Times New Roman" w:eastAsia="Times New Roman" w:hAnsi="Times New Roman" w:cs="Simplified Arabic" w:hint="cs"/>
          <w:b/>
          <w:bCs/>
          <w:sz w:val="32"/>
          <w:szCs w:val="32"/>
          <w:rtl/>
        </w:rPr>
        <w:t xml:space="preserve"> :</w:t>
      </w: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rPr>
      </w:pPr>
      <w:r w:rsidRPr="007C334F">
        <w:rPr>
          <w:rFonts w:ascii="Times New Roman" w:eastAsia="Times New Roman" w:hAnsi="Times New Roman" w:cs="Simplified Arabic" w:hint="cs"/>
          <w:sz w:val="32"/>
          <w:szCs w:val="32"/>
          <w:rtl/>
        </w:rPr>
        <w:t>إن تشوه الميزان التجاري العراقي يظهر اختلال التجارة الخارجية، فالنفط الخام يحتل النسبة الأكبر من صادرات العراق ما يقارب (98%) من مجموع الصادرات</w:t>
      </w:r>
      <w:r w:rsidRPr="007C334F">
        <w:rPr>
          <w:rFonts w:ascii="Times New Roman" w:eastAsia="Times New Roman" w:hAnsi="Times New Roman" w:cs="Simplified Arabic" w:hint="cs"/>
          <w:sz w:val="32"/>
          <w:szCs w:val="32"/>
          <w:vertAlign w:val="superscript"/>
          <w:rtl/>
        </w:rPr>
        <w:t>(12)</w:t>
      </w:r>
      <w:r w:rsidRPr="007C334F">
        <w:rPr>
          <w:rFonts w:ascii="Times New Roman" w:eastAsia="Times New Roman" w:hAnsi="Times New Roman" w:cs="Simplified Arabic" w:hint="cs"/>
          <w:sz w:val="32"/>
          <w:szCs w:val="32"/>
          <w:rtl/>
        </w:rPr>
        <w:t xml:space="preserve"> أما السلع المصنعة فهي تشكل نسبة صغيرة جداً البالغة (2%) من مجموع الصادرات العراقية، ومن هنا فأن القطاع المصرفي ومؤسساته لا يجد فرصة حقيقية في توجيه </w:t>
      </w:r>
      <w:proofErr w:type="spellStart"/>
      <w:r w:rsidRPr="007C334F">
        <w:rPr>
          <w:rFonts w:ascii="Times New Roman" w:eastAsia="Times New Roman" w:hAnsi="Times New Roman" w:cs="Simplified Arabic" w:hint="cs"/>
          <w:sz w:val="32"/>
          <w:szCs w:val="32"/>
          <w:rtl/>
        </w:rPr>
        <w:t>احتياطياته</w:t>
      </w:r>
      <w:proofErr w:type="spellEnd"/>
      <w:r w:rsidRPr="007C334F">
        <w:rPr>
          <w:rFonts w:ascii="Times New Roman" w:eastAsia="Times New Roman" w:hAnsi="Times New Roman" w:cs="Simplified Arabic" w:hint="cs"/>
          <w:sz w:val="32"/>
          <w:szCs w:val="32"/>
          <w:rtl/>
        </w:rPr>
        <w:t xml:space="preserve"> النقدية الفائضة للاستثمار في قطاعات الاقتصاد الوطني ويضعف فرص مشاركته في بناء الاقتصاد العراقي.</w:t>
      </w:r>
    </w:p>
    <w:p w:rsidR="007C334F" w:rsidRPr="007C334F" w:rsidRDefault="007C334F" w:rsidP="007C334F">
      <w:pPr>
        <w:spacing w:after="0" w:line="240" w:lineRule="auto"/>
        <w:jc w:val="lowKashida"/>
        <w:rPr>
          <w:rFonts w:ascii="Times New Roman" w:eastAsia="Times New Roman" w:hAnsi="Times New Roman" w:cs="Simplified Arabic" w:hint="cs"/>
          <w:b/>
          <w:bCs/>
          <w:sz w:val="24"/>
          <w:szCs w:val="24"/>
          <w:rtl/>
          <w:lang w:bidi="ar-IQ"/>
        </w:rPr>
      </w:pPr>
      <w:r w:rsidRPr="007C334F">
        <w:rPr>
          <w:rFonts w:ascii="Times New Roman" w:eastAsia="Times New Roman" w:hAnsi="Times New Roman" w:cs="Simplified Arabic" w:hint="cs"/>
          <w:b/>
          <w:bCs/>
          <w:sz w:val="32"/>
          <w:szCs w:val="32"/>
          <w:rtl/>
        </w:rPr>
        <w:t>3. تزايد مشكلة الفساد الإداري</w:t>
      </w:r>
      <w:r w:rsidRPr="007C334F">
        <w:rPr>
          <w:rFonts w:ascii="Times New Roman" w:eastAsia="Times New Roman" w:hAnsi="Times New Roman" w:cs="Simplified Arabic"/>
          <w:b/>
          <w:bCs/>
          <w:sz w:val="26"/>
          <w:szCs w:val="26"/>
        </w:rPr>
        <w:t>Growing</w:t>
      </w:r>
      <w:r w:rsidRPr="007C334F">
        <w:rPr>
          <w:rFonts w:ascii="Times New Roman" w:eastAsia="Times New Roman" w:hAnsi="Times New Roman" w:cs="Simplified Arabic"/>
          <w:b/>
          <w:bCs/>
          <w:sz w:val="24"/>
          <w:szCs w:val="24"/>
        </w:rPr>
        <w:t xml:space="preserve"> </w:t>
      </w:r>
      <w:r w:rsidRPr="007C334F">
        <w:rPr>
          <w:rFonts w:ascii="Times New Roman" w:eastAsia="Times New Roman" w:hAnsi="Times New Roman" w:cs="Simplified Arabic"/>
          <w:b/>
          <w:bCs/>
          <w:sz w:val="26"/>
          <w:szCs w:val="26"/>
        </w:rPr>
        <w:t>problem</w:t>
      </w:r>
      <w:r w:rsidRPr="007C334F">
        <w:rPr>
          <w:rFonts w:ascii="Times New Roman" w:eastAsia="Times New Roman" w:hAnsi="Times New Roman" w:cs="Simplified Arabic"/>
          <w:b/>
          <w:bCs/>
          <w:sz w:val="24"/>
          <w:szCs w:val="24"/>
        </w:rPr>
        <w:t xml:space="preserve"> of </w:t>
      </w:r>
      <w:r w:rsidRPr="007C334F">
        <w:rPr>
          <w:rFonts w:ascii="Times New Roman" w:eastAsia="Times New Roman" w:hAnsi="Times New Roman" w:cs="Simplified Arabic"/>
          <w:b/>
          <w:bCs/>
          <w:sz w:val="26"/>
          <w:szCs w:val="26"/>
        </w:rPr>
        <w:t>administrative corruption</w:t>
      </w:r>
      <w:r w:rsidRPr="007C334F">
        <w:rPr>
          <w:rFonts w:ascii="Times New Roman" w:eastAsia="Times New Roman" w:hAnsi="Times New Roman" w:cs="Simplified Arabic" w:hint="cs"/>
          <w:b/>
          <w:bCs/>
          <w:sz w:val="24"/>
          <w:szCs w:val="24"/>
          <w:rtl/>
        </w:rPr>
        <w:t xml:space="preserve"> </w:t>
      </w: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lang w:bidi="ar-IQ"/>
        </w:rPr>
      </w:pPr>
      <w:r w:rsidRPr="007C334F">
        <w:rPr>
          <w:rFonts w:ascii="Times New Roman" w:eastAsia="Times New Roman" w:hAnsi="Times New Roman" w:cs="Simplified Arabic" w:hint="cs"/>
          <w:sz w:val="32"/>
          <w:szCs w:val="32"/>
          <w:rtl/>
        </w:rPr>
        <w:t>تعد هذه الظاهرة من الظواهر ذات التكاليف الاقتصادية الكبيرة فهي تسهم في ضعف القوانين والتشريعات وما يخلفه من ضعف في بنية الاقتصاد العراقي وتراجع عملية التنمية فضلاً عن أنها تعيق توجيه الأموال بالاتجاه الصحيح.</w:t>
      </w:r>
    </w:p>
    <w:p w:rsidR="007C334F" w:rsidRDefault="007C334F" w:rsidP="007C334F">
      <w:pPr>
        <w:spacing w:after="0" w:line="240" w:lineRule="auto"/>
        <w:jc w:val="lowKashida"/>
        <w:rPr>
          <w:rFonts w:ascii="Times New Roman" w:eastAsia="Times New Roman" w:hAnsi="Times New Roman" w:cs="Simplified Arabic" w:hint="cs"/>
          <w:sz w:val="32"/>
          <w:szCs w:val="32"/>
          <w:rtl/>
          <w:lang w:bidi="ar-IQ"/>
        </w:rPr>
      </w:pPr>
    </w:p>
    <w:p w:rsidR="007C334F" w:rsidRDefault="007C334F" w:rsidP="007C334F">
      <w:pPr>
        <w:spacing w:after="0" w:line="240" w:lineRule="auto"/>
        <w:jc w:val="lowKashida"/>
        <w:rPr>
          <w:rFonts w:ascii="Times New Roman" w:eastAsia="Times New Roman" w:hAnsi="Times New Roman" w:cs="Simplified Arabic" w:hint="cs"/>
          <w:sz w:val="32"/>
          <w:szCs w:val="32"/>
          <w:rtl/>
          <w:lang w:bidi="ar-IQ"/>
        </w:rPr>
      </w:pP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lang w:bidi="ar-IQ"/>
        </w:rPr>
      </w:pPr>
    </w:p>
    <w:p w:rsidR="007C334F" w:rsidRPr="007C334F" w:rsidRDefault="007C334F" w:rsidP="007C334F">
      <w:pPr>
        <w:spacing w:after="0" w:line="240" w:lineRule="auto"/>
        <w:jc w:val="lowKashida"/>
        <w:rPr>
          <w:rFonts w:ascii="Times New Roman" w:eastAsia="Times New Roman" w:hAnsi="Times New Roman" w:cs="Simplified Arabic" w:hint="cs"/>
          <w:b/>
          <w:bCs/>
          <w:sz w:val="32"/>
          <w:szCs w:val="32"/>
          <w:rtl/>
        </w:rPr>
      </w:pPr>
      <w:r w:rsidRPr="007C334F">
        <w:rPr>
          <w:rFonts w:ascii="Times New Roman" w:eastAsia="Times New Roman" w:hAnsi="Times New Roman" w:cs="Simplified Arabic" w:hint="cs"/>
          <w:b/>
          <w:bCs/>
          <w:sz w:val="32"/>
          <w:szCs w:val="32"/>
          <w:rtl/>
        </w:rPr>
        <w:lastRenderedPageBreak/>
        <w:t xml:space="preserve">4. تفاقم مشكلة التضخــــم </w:t>
      </w:r>
      <w:r w:rsidRPr="007C334F">
        <w:rPr>
          <w:rFonts w:ascii="Times New Roman" w:eastAsia="Times New Roman" w:hAnsi="Times New Roman" w:cs="Simplified Arabic"/>
          <w:b/>
          <w:bCs/>
          <w:sz w:val="32"/>
          <w:szCs w:val="32"/>
        </w:rPr>
        <w:t>Exacerbate the problem of inflation</w:t>
      </w:r>
      <w:r w:rsidRPr="007C334F">
        <w:rPr>
          <w:rFonts w:ascii="Times New Roman" w:eastAsia="Times New Roman" w:hAnsi="Times New Roman" w:cs="Simplified Arabic" w:hint="cs"/>
          <w:b/>
          <w:bCs/>
          <w:sz w:val="32"/>
          <w:szCs w:val="32"/>
          <w:rtl/>
        </w:rPr>
        <w:t xml:space="preserve"> :</w:t>
      </w: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lang w:bidi="ar-IQ"/>
        </w:rPr>
      </w:pPr>
      <w:r w:rsidRPr="007C334F">
        <w:rPr>
          <w:rFonts w:ascii="Times New Roman" w:eastAsia="Times New Roman" w:hAnsi="Times New Roman" w:cs="Simplified Arabic" w:hint="cs"/>
          <w:sz w:val="32"/>
          <w:szCs w:val="32"/>
          <w:rtl/>
        </w:rPr>
        <w:t>التضخم هو مشكلة هيكلية متأصلة في مفاصل الاقتصاد العراقي، وللتضخم آثار سلبية على نشاط المؤسسات المصرفية منها، إنَّ التضخم يجعل سعر الفائدة الحقيقي سالب، مما يبعد الأفراد عن وضع مدخراتهم لدى المصارف وبالتالي فأنهم سوف يستثمرونها في العملات الأجنبية والذهب والعقارات التي تزيد ربحها كلما زاد معدل التضخم، أما المؤسسات المالية فستتعرض للخسائر إذا أقرضت بأسعار فائدة منخفضة لأنها تعطي القروض للمقرضين تكون القوة الشرائية للنقود مرتفعة ثم تستلم القروض من المقترضين تكون القوة الشرائية للنقود منخفضة، لذلك ستضطر المؤسسات المالية إلى تقليل عمليات الإقراض في أوقات التضخم وتتجه نحو الاستثمار في المجالات غير الإنتاجية ذات الربح السريع.</w:t>
      </w: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lang w:bidi="ar-IQ"/>
        </w:rPr>
      </w:pP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lang w:bidi="ar-IQ"/>
        </w:rPr>
      </w:pP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lang w:bidi="ar-IQ"/>
        </w:rPr>
      </w:pP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lang w:bidi="ar-IQ"/>
        </w:rPr>
      </w:pP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lang w:bidi="ar-IQ"/>
        </w:rPr>
      </w:pP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lang w:bidi="ar-IQ"/>
        </w:rPr>
      </w:pP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lang w:bidi="ar-IQ"/>
        </w:rPr>
      </w:pP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lang w:bidi="ar-IQ"/>
        </w:rPr>
      </w:pP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lang w:bidi="ar-IQ"/>
        </w:rPr>
      </w:pP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lang w:bidi="ar-IQ"/>
        </w:rPr>
      </w:pPr>
    </w:p>
    <w:p w:rsidR="007C334F" w:rsidRDefault="007C334F" w:rsidP="007C334F">
      <w:pPr>
        <w:spacing w:after="0" w:line="240" w:lineRule="auto"/>
        <w:jc w:val="lowKashida"/>
        <w:rPr>
          <w:rFonts w:ascii="Times New Roman" w:eastAsia="Times New Roman" w:hAnsi="Times New Roman" w:cs="Simplified Arabic" w:hint="cs"/>
          <w:sz w:val="32"/>
          <w:szCs w:val="32"/>
          <w:rtl/>
          <w:lang w:bidi="ar-IQ"/>
        </w:rPr>
      </w:pP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lang w:bidi="ar-IQ"/>
        </w:rPr>
      </w:pP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lang w:bidi="ar-IQ"/>
        </w:rPr>
      </w:pP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lang w:bidi="ar-IQ"/>
        </w:rPr>
      </w:pP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lang w:bidi="ar-IQ"/>
        </w:rPr>
      </w:pP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lang w:bidi="ar-IQ"/>
        </w:rPr>
      </w:pPr>
    </w:p>
    <w:p w:rsidR="007C334F" w:rsidRPr="007C334F" w:rsidRDefault="007C334F" w:rsidP="007C334F">
      <w:pPr>
        <w:spacing w:after="0" w:line="240" w:lineRule="auto"/>
        <w:jc w:val="center"/>
        <w:rPr>
          <w:rFonts w:ascii="Times New Roman" w:eastAsia="Times New Roman" w:hAnsi="Times New Roman" w:cs="Simplified Arabic" w:hint="cs"/>
          <w:b/>
          <w:bCs/>
          <w:sz w:val="32"/>
          <w:szCs w:val="32"/>
          <w:rtl/>
        </w:rPr>
      </w:pPr>
      <w:r w:rsidRPr="007C334F">
        <w:rPr>
          <w:rFonts w:ascii="Times New Roman" w:eastAsia="Times New Roman" w:hAnsi="Times New Roman" w:cs="Simplified Arabic" w:hint="cs"/>
          <w:b/>
          <w:bCs/>
          <w:sz w:val="32"/>
          <w:szCs w:val="32"/>
          <w:rtl/>
        </w:rPr>
        <w:lastRenderedPageBreak/>
        <w:t>المبحـــــث الثالث</w:t>
      </w:r>
    </w:p>
    <w:p w:rsidR="007C334F" w:rsidRPr="007C334F" w:rsidRDefault="007C334F" w:rsidP="007C334F">
      <w:pPr>
        <w:spacing w:after="0" w:line="240" w:lineRule="auto"/>
        <w:jc w:val="center"/>
        <w:rPr>
          <w:rFonts w:ascii="Times New Roman" w:eastAsia="Times New Roman" w:hAnsi="Times New Roman" w:cs="Simplified Arabic" w:hint="cs"/>
          <w:b/>
          <w:bCs/>
          <w:sz w:val="32"/>
          <w:szCs w:val="32"/>
          <w:rtl/>
        </w:rPr>
      </w:pPr>
      <w:r w:rsidRPr="007C334F">
        <w:rPr>
          <w:rFonts w:ascii="Times New Roman" w:eastAsia="Times New Roman" w:hAnsi="Times New Roman" w:cs="Simplified Arabic" w:hint="cs"/>
          <w:b/>
          <w:bCs/>
          <w:sz w:val="32"/>
          <w:szCs w:val="32"/>
          <w:rtl/>
        </w:rPr>
        <w:t>دور المصارف المتخصصة في النهوض بالقطاعات الإنتاجية الحقيقية في الاقتصاد العراقي</w:t>
      </w:r>
    </w:p>
    <w:p w:rsidR="007C334F" w:rsidRPr="007C334F" w:rsidRDefault="007C334F" w:rsidP="007C334F">
      <w:pPr>
        <w:spacing w:after="0" w:line="240" w:lineRule="auto"/>
        <w:jc w:val="center"/>
        <w:rPr>
          <w:rFonts w:ascii="Times New Roman" w:eastAsia="Times New Roman" w:hAnsi="Times New Roman" w:cs="Simplified Arabic" w:hint="cs"/>
          <w:b/>
          <w:bCs/>
          <w:sz w:val="32"/>
          <w:szCs w:val="32"/>
          <w:rtl/>
        </w:rPr>
      </w:pPr>
      <w:r w:rsidRPr="007C334F">
        <w:rPr>
          <w:rFonts w:ascii="Times New Roman" w:eastAsia="Times New Roman" w:hAnsi="Times New Roman" w:cs="Simplified Arabic"/>
          <w:b/>
          <w:bCs/>
          <w:sz w:val="32"/>
          <w:szCs w:val="32"/>
        </w:rPr>
        <w:t>The role of banks specialized in the promotion of the real productive sectors of the Iraqi economy</w:t>
      </w:r>
    </w:p>
    <w:p w:rsidR="007C334F" w:rsidRPr="007C334F" w:rsidRDefault="007C334F" w:rsidP="007C334F">
      <w:pPr>
        <w:spacing w:before="120" w:after="120" w:line="240" w:lineRule="auto"/>
        <w:jc w:val="lowKashida"/>
        <w:rPr>
          <w:rFonts w:ascii="Times New Roman" w:eastAsia="Times New Roman" w:hAnsi="Times New Roman" w:cs="Simplified Arabic" w:hint="cs"/>
          <w:sz w:val="32"/>
          <w:szCs w:val="32"/>
          <w:rtl/>
        </w:rPr>
      </w:pPr>
      <w:r w:rsidRPr="007C334F">
        <w:rPr>
          <w:rFonts w:ascii="Times New Roman" w:eastAsia="Times New Roman" w:hAnsi="Times New Roman" w:cs="Simplified Arabic" w:hint="cs"/>
          <w:sz w:val="32"/>
          <w:szCs w:val="32"/>
          <w:rtl/>
        </w:rPr>
        <w:t>تمارس المصارف المتخصصة دور مهم بالتأثير على المتغيرات الاقتصادية ومن ثَمَّ التأثير على القطاعات الإنتاجية الحقيقية ومن ثَمَّ رفع معدلات نمو الناتج المحلي الإجمالي من خلال تقديم حجم الائتمان المطلوب لهذه القطاعات الانتاجية وفق أسعار فائدة معتدلة تشجع على الاستثمار. ويتم البحث في ما يلي على دور هذه المصارف المتخصصة في الاقتصاد العراقي من خلال تركيز الدراسة على كل من المصرف الزراعي التعاوني العراقي والمصرف الصناعي العراقي وذلك لما لهذه المصارف من دور مهم في النهوض بالأنشطة الاقتصادية.</w:t>
      </w:r>
    </w:p>
    <w:p w:rsidR="007C334F" w:rsidRPr="007C334F" w:rsidRDefault="007C334F" w:rsidP="007C334F">
      <w:pPr>
        <w:spacing w:after="120" w:line="240" w:lineRule="auto"/>
        <w:jc w:val="lowKashida"/>
        <w:rPr>
          <w:rFonts w:ascii="Times New Roman" w:eastAsia="Times New Roman" w:hAnsi="Times New Roman" w:cs="Simplified Arabic" w:hint="cs"/>
          <w:b/>
          <w:bCs/>
          <w:sz w:val="32"/>
          <w:szCs w:val="32"/>
          <w:rtl/>
        </w:rPr>
      </w:pPr>
      <w:r w:rsidRPr="007C334F">
        <w:rPr>
          <w:rFonts w:ascii="Times New Roman" w:eastAsia="Times New Roman" w:hAnsi="Times New Roman" w:cs="Simplified Arabic" w:hint="cs"/>
          <w:b/>
          <w:bCs/>
          <w:sz w:val="32"/>
          <w:szCs w:val="32"/>
          <w:rtl/>
        </w:rPr>
        <w:t>أولاً : دور المصرف الزراعي في النهوض بالنشاط الزراعي:</w:t>
      </w: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rPr>
      </w:pPr>
      <w:r w:rsidRPr="007C334F">
        <w:rPr>
          <w:rFonts w:ascii="Times New Roman" w:eastAsia="Times New Roman" w:hAnsi="Times New Roman" w:cs="Simplified Arabic" w:hint="cs"/>
          <w:sz w:val="32"/>
          <w:szCs w:val="32"/>
          <w:rtl/>
        </w:rPr>
        <w:t>يعد المصرف الزراعي النافذة التنموية المقدمة من قبل الدولة لدعم قطاع الزراعة، وذلك باعتبار قطاع الزراعة من الأنشطة الحيوية المكونة للناتج المحلي الإجمالي، كما أن هذا النشاط له دور بارز في نشاطات العرض الكلي لقطاعات الحيوية في الاقتصاد العراقي. لذلك يعتبر المصرف الزراعي هو النافذة المعتمدة في منح القروض الممنوحة إلى الفلاحين وصغار المزارعين ويسعى المصرف أن يكون له دور كبير في دعم قطاع الزراعة بما فيها نشاط الإنتاج الزراعي والحيواني.</w:t>
      </w: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rPr>
      </w:pPr>
      <w:r w:rsidRPr="007C334F">
        <w:rPr>
          <w:rFonts w:ascii="Times New Roman" w:eastAsia="Times New Roman" w:hAnsi="Times New Roman" w:cs="Simplified Arabic" w:hint="cs"/>
          <w:sz w:val="32"/>
          <w:szCs w:val="32"/>
          <w:rtl/>
        </w:rPr>
        <w:t>ويوضح جدول رقم (1) حجم الائتمان النقدي الممنوح من قبل المصرف الزراعي الائتماني للمدة (2003-2011) للقطاع الخاص والعام، حيث نلاحظ من عمود رقم (4) أن معدل النمو لحجم الائتمان النقدي هو في تزايد حيث بلغ عام 2004 (6</w:t>
      </w:r>
      <w:r w:rsidRPr="007C334F">
        <w:rPr>
          <w:rFonts w:ascii="Times New Roman" w:eastAsia="Times New Roman" w:hAnsi="Times New Roman" w:cs="Simplified Arabic"/>
          <w:sz w:val="32"/>
          <w:szCs w:val="32"/>
        </w:rPr>
        <w:t>,</w:t>
      </w:r>
      <w:r w:rsidRPr="007C334F">
        <w:rPr>
          <w:rFonts w:ascii="Times New Roman" w:eastAsia="Times New Roman" w:hAnsi="Times New Roman" w:cs="Simplified Arabic" w:hint="cs"/>
          <w:sz w:val="32"/>
          <w:szCs w:val="32"/>
          <w:rtl/>
        </w:rPr>
        <w:t>19%) ثم ارتفع عام 2006 إلى (1</w:t>
      </w:r>
      <w:r w:rsidRPr="007C334F">
        <w:rPr>
          <w:rFonts w:ascii="Times New Roman" w:eastAsia="Times New Roman" w:hAnsi="Times New Roman" w:cs="Simplified Arabic"/>
          <w:sz w:val="32"/>
          <w:szCs w:val="32"/>
        </w:rPr>
        <w:t>,</w:t>
      </w:r>
      <w:r w:rsidRPr="007C334F">
        <w:rPr>
          <w:rFonts w:ascii="Times New Roman" w:eastAsia="Times New Roman" w:hAnsi="Times New Roman" w:cs="Simplified Arabic" w:hint="cs"/>
          <w:sz w:val="32"/>
          <w:szCs w:val="32"/>
          <w:rtl/>
        </w:rPr>
        <w:t xml:space="preserve">136%) وهو معدل نمو كبير في حجم الائتمان المقدم من المصرف الزراعي. وبعد عام 2006 أصبح معدل نمو حجم الائتمان متناقص. مما أثر سلباً على معدل نمو قطاع الزراعة بسبب تدهور الأوضاع السياسية والأمنية التي كانت سائدة في القطر إلا أن معدل نمو حجم </w:t>
      </w:r>
      <w:r w:rsidRPr="007C334F">
        <w:rPr>
          <w:rFonts w:ascii="Times New Roman" w:eastAsia="Times New Roman" w:hAnsi="Times New Roman" w:cs="Simplified Arabic" w:hint="cs"/>
          <w:sz w:val="32"/>
          <w:szCs w:val="32"/>
          <w:rtl/>
        </w:rPr>
        <w:lastRenderedPageBreak/>
        <w:t>الائتمان رجع بالارتفاع من جديد منذُ عام 2009 حيث بلغ (6</w:t>
      </w:r>
      <w:r w:rsidRPr="007C334F">
        <w:rPr>
          <w:rFonts w:ascii="Times New Roman" w:eastAsia="Times New Roman" w:hAnsi="Times New Roman" w:cs="Simplified Arabic"/>
          <w:sz w:val="32"/>
          <w:szCs w:val="32"/>
        </w:rPr>
        <w:t>,</w:t>
      </w:r>
      <w:r w:rsidRPr="007C334F">
        <w:rPr>
          <w:rFonts w:ascii="Times New Roman" w:eastAsia="Times New Roman" w:hAnsi="Times New Roman" w:cs="Simplified Arabic" w:hint="cs"/>
          <w:sz w:val="32"/>
          <w:szCs w:val="32"/>
          <w:rtl/>
        </w:rPr>
        <w:t>6%) وعام 2010 (9</w:t>
      </w:r>
      <w:r w:rsidRPr="007C334F">
        <w:rPr>
          <w:rFonts w:ascii="Times New Roman" w:eastAsia="Times New Roman" w:hAnsi="Times New Roman" w:cs="Simplified Arabic"/>
          <w:sz w:val="32"/>
          <w:szCs w:val="32"/>
        </w:rPr>
        <w:t>,</w:t>
      </w:r>
      <w:r w:rsidRPr="007C334F">
        <w:rPr>
          <w:rFonts w:ascii="Times New Roman" w:eastAsia="Times New Roman" w:hAnsi="Times New Roman" w:cs="Simplified Arabic" w:hint="cs"/>
          <w:sz w:val="32"/>
          <w:szCs w:val="32"/>
          <w:rtl/>
        </w:rPr>
        <w:t>28%) ثم ارتفع عام 2011 (9</w:t>
      </w:r>
      <w:r w:rsidRPr="007C334F">
        <w:rPr>
          <w:rFonts w:ascii="Times New Roman" w:eastAsia="Times New Roman" w:hAnsi="Times New Roman" w:cs="Simplified Arabic"/>
          <w:sz w:val="32"/>
          <w:szCs w:val="32"/>
        </w:rPr>
        <w:t>,</w:t>
      </w:r>
      <w:r w:rsidRPr="007C334F">
        <w:rPr>
          <w:rFonts w:ascii="Times New Roman" w:eastAsia="Times New Roman" w:hAnsi="Times New Roman" w:cs="Simplified Arabic" w:hint="cs"/>
          <w:sz w:val="32"/>
          <w:szCs w:val="32"/>
          <w:rtl/>
        </w:rPr>
        <w:t>83%). مما يدل على دور المصرف الزراعي في دعم النشاط الزراعي. حيث يلاحظ من عمود رقم (7) أن قيمة النشاط الزراعي من أجمالي الناتج المحلي الإجمالي الحقيقي ارتفع معدل نموهُ من (4</w:t>
      </w:r>
      <w:r w:rsidRPr="007C334F">
        <w:rPr>
          <w:rFonts w:ascii="Times New Roman" w:eastAsia="Times New Roman" w:hAnsi="Times New Roman" w:cs="Simplified Arabic"/>
          <w:sz w:val="32"/>
          <w:szCs w:val="32"/>
        </w:rPr>
        <w:t>,</w:t>
      </w:r>
      <w:r w:rsidRPr="007C334F">
        <w:rPr>
          <w:rFonts w:ascii="Times New Roman" w:eastAsia="Times New Roman" w:hAnsi="Times New Roman" w:cs="Simplified Arabic" w:hint="cs"/>
          <w:sz w:val="32"/>
          <w:szCs w:val="32"/>
          <w:rtl/>
        </w:rPr>
        <w:t>17%) عام 2004 إلى (4</w:t>
      </w:r>
      <w:r w:rsidRPr="007C334F">
        <w:rPr>
          <w:rFonts w:ascii="Times New Roman" w:eastAsia="Times New Roman" w:hAnsi="Times New Roman" w:cs="Simplified Arabic"/>
          <w:sz w:val="32"/>
          <w:szCs w:val="32"/>
        </w:rPr>
        <w:t>,</w:t>
      </w:r>
      <w:r w:rsidRPr="007C334F">
        <w:rPr>
          <w:rFonts w:ascii="Times New Roman" w:eastAsia="Times New Roman" w:hAnsi="Times New Roman" w:cs="Simplified Arabic" w:hint="cs"/>
          <w:sz w:val="32"/>
          <w:szCs w:val="32"/>
          <w:rtl/>
        </w:rPr>
        <w:t>31%) عام 2005 نتيجة الدعم المقدم من المصرف الزراعي ألا أن معدل نمو قطاع الزراعة بدأ بالانخفاض منذ عام 2006 حيث بلغ (3</w:t>
      </w:r>
      <w:r w:rsidRPr="007C334F">
        <w:rPr>
          <w:rFonts w:ascii="Times New Roman" w:eastAsia="Times New Roman" w:hAnsi="Times New Roman" w:cs="Simplified Arabic"/>
          <w:sz w:val="32"/>
          <w:szCs w:val="32"/>
        </w:rPr>
        <w:t>,</w:t>
      </w:r>
      <w:r w:rsidRPr="007C334F">
        <w:rPr>
          <w:rFonts w:ascii="Times New Roman" w:eastAsia="Times New Roman" w:hAnsi="Times New Roman" w:cs="Simplified Arabic" w:hint="cs"/>
          <w:sz w:val="32"/>
          <w:szCs w:val="32"/>
          <w:rtl/>
        </w:rPr>
        <w:t>4%) وأخذ بالانخفاض المستمر لعامي 2007 و 2008 حيث بلغ (7</w:t>
      </w:r>
      <w:r w:rsidRPr="007C334F">
        <w:rPr>
          <w:rFonts w:ascii="Times New Roman" w:eastAsia="Times New Roman" w:hAnsi="Times New Roman" w:cs="Simplified Arabic"/>
          <w:sz w:val="32"/>
          <w:szCs w:val="32"/>
        </w:rPr>
        <w:t>,</w:t>
      </w:r>
      <w:r w:rsidRPr="007C334F">
        <w:rPr>
          <w:rFonts w:ascii="Times New Roman" w:eastAsia="Times New Roman" w:hAnsi="Times New Roman" w:cs="Simplified Arabic" w:hint="cs"/>
          <w:sz w:val="32"/>
          <w:szCs w:val="32"/>
          <w:rtl/>
        </w:rPr>
        <w:t>27-%) و(2</w:t>
      </w:r>
      <w:r w:rsidRPr="007C334F">
        <w:rPr>
          <w:rFonts w:ascii="Times New Roman" w:eastAsia="Times New Roman" w:hAnsi="Times New Roman" w:cs="Simplified Arabic"/>
          <w:sz w:val="32"/>
          <w:szCs w:val="32"/>
        </w:rPr>
        <w:t>,</w:t>
      </w:r>
      <w:r w:rsidRPr="007C334F">
        <w:rPr>
          <w:rFonts w:ascii="Times New Roman" w:eastAsia="Times New Roman" w:hAnsi="Times New Roman" w:cs="Simplified Arabic" w:hint="cs"/>
          <w:sz w:val="32"/>
          <w:szCs w:val="32"/>
          <w:rtl/>
        </w:rPr>
        <w:t>13-%) على التوالي وذلك بسبب تدهور الوضع الأمني الذي سبب تدمير الأرياف والقرى الزراعية وهجرة السكان الريف وما تبعه من تدمير للبنى التحتية للقطاع الزراعة، ثم بعد تنفيذ الخطة الأمنية للدولة ومحاربة الإرهاب عاد نشاط الزراعة ينمو بمستويات متدنية.</w:t>
      </w: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rPr>
      </w:pPr>
      <w:r w:rsidRPr="007C334F">
        <w:rPr>
          <w:rFonts w:ascii="Times New Roman" w:eastAsia="Times New Roman" w:hAnsi="Times New Roman" w:cs="Simplified Arabic" w:hint="cs"/>
          <w:sz w:val="32"/>
          <w:szCs w:val="32"/>
          <w:rtl/>
        </w:rPr>
        <w:t>وعلى الرغم من تجهيز المصرف الزراعي بالائتمان المطلوب لنشاط الزراعة إلاّ أن نسبة مساهمة نشاط الزراعة من أجمالي الناتج المحلي الإجمالي الحقيقي كانت متدنية حيث بلغت عام 2003 (3</w:t>
      </w:r>
      <w:r w:rsidRPr="007C334F">
        <w:rPr>
          <w:rFonts w:ascii="Times New Roman" w:eastAsia="Times New Roman" w:hAnsi="Times New Roman" w:cs="Simplified Arabic"/>
          <w:sz w:val="32"/>
          <w:szCs w:val="32"/>
        </w:rPr>
        <w:t>,</w:t>
      </w:r>
      <w:r w:rsidRPr="007C334F">
        <w:rPr>
          <w:rFonts w:ascii="Times New Roman" w:eastAsia="Times New Roman" w:hAnsi="Times New Roman" w:cs="Simplified Arabic" w:hint="cs"/>
          <w:sz w:val="32"/>
          <w:szCs w:val="32"/>
          <w:rtl/>
        </w:rPr>
        <w:t>14%) من إجمالي الناتج المحلي واستمرت بالانخفاض التدريجي إلى أن بلغت (7</w:t>
      </w:r>
      <w:r w:rsidRPr="007C334F">
        <w:rPr>
          <w:rFonts w:ascii="Times New Roman" w:eastAsia="Times New Roman" w:hAnsi="Times New Roman" w:cs="Simplified Arabic"/>
          <w:sz w:val="32"/>
          <w:szCs w:val="32"/>
        </w:rPr>
        <w:t>,</w:t>
      </w:r>
      <w:r w:rsidRPr="007C334F">
        <w:rPr>
          <w:rFonts w:ascii="Times New Roman" w:eastAsia="Times New Roman" w:hAnsi="Times New Roman" w:cs="Simplified Arabic" w:hint="cs"/>
          <w:sz w:val="32"/>
          <w:szCs w:val="32"/>
          <w:rtl/>
        </w:rPr>
        <w:t xml:space="preserve">7%) عام 2011 فاقداً قطاع الزراعة دوره التاريخي في تزويد السكان بحاجاتهم من الغذاء كونه نشاطاً حيوياً من نشاطات العرض الكلي في الاقتصاد العراقي، مما انعكس هذا النقص في الإنتاج الزراعي قلة المعروض السلعي لهذا النشاط مسبباً قوى دافعة لنمو الضغوط التضخمية التي تترك آثارها السلبية على حركة الإنتاج المحلي ومستويات المعيشة والرفاهية بانخفاض القوة الشرائية للفرد. </w:t>
      </w: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rPr>
      </w:pP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rPr>
      </w:pPr>
    </w:p>
    <w:p w:rsidR="007C334F" w:rsidRDefault="007C334F" w:rsidP="007C334F">
      <w:pPr>
        <w:spacing w:after="0" w:line="240" w:lineRule="auto"/>
        <w:jc w:val="lowKashida"/>
        <w:rPr>
          <w:rFonts w:ascii="Times New Roman" w:eastAsia="Times New Roman" w:hAnsi="Times New Roman" w:cs="Simplified Arabic" w:hint="cs"/>
          <w:sz w:val="32"/>
          <w:szCs w:val="32"/>
          <w:rtl/>
        </w:rPr>
      </w:pP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rPr>
      </w:pP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rPr>
      </w:pP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rPr>
      </w:pPr>
      <w:r w:rsidRPr="007C334F">
        <w:rPr>
          <w:rFonts w:ascii="Times New Roman" w:eastAsia="Times New Roman" w:hAnsi="Times New Roman" w:cs="Simplified Arabic" w:hint="cs"/>
          <w:sz w:val="32"/>
          <w:szCs w:val="32"/>
          <w:rtl/>
        </w:rPr>
        <w:lastRenderedPageBreak/>
        <w:t>إن هذا التدني والتراجع في نسبة مساهمة قطاع الزراعة في الناتج المحلي لا يعود إلى انخفاض أو تراجع دور المصرف الزراعي الائتماني، وذلك بالرجوع إلى بيانات جدول رقم (1) نلاحظ أن معدل النمو كان موجباً بالنسبة لمجموع الائتمان المقدم للقطاعين الخاص والعام. أما سبب انخفاض هذه النسبة للنشاط الزراعي يعود للأسباب الآتية :</w:t>
      </w:r>
    </w:p>
    <w:p w:rsidR="007C334F" w:rsidRPr="007C334F" w:rsidRDefault="007C334F" w:rsidP="008705B9">
      <w:pPr>
        <w:numPr>
          <w:ilvl w:val="0"/>
          <w:numId w:val="16"/>
        </w:numPr>
        <w:spacing w:after="0" w:line="240" w:lineRule="auto"/>
        <w:ind w:left="360"/>
        <w:jc w:val="lowKashida"/>
        <w:rPr>
          <w:rFonts w:ascii="Times New Roman" w:eastAsia="Times New Roman" w:hAnsi="Times New Roman" w:cs="Simplified Arabic" w:hint="cs"/>
          <w:sz w:val="32"/>
          <w:szCs w:val="32"/>
          <w:rtl/>
        </w:rPr>
      </w:pPr>
      <w:r w:rsidRPr="007C334F">
        <w:rPr>
          <w:rFonts w:ascii="Times New Roman" w:eastAsia="Times New Roman" w:hAnsi="Times New Roman" w:cs="Simplified Arabic" w:hint="cs"/>
          <w:sz w:val="32"/>
          <w:szCs w:val="32"/>
          <w:rtl/>
        </w:rPr>
        <w:t>تدهور الأوضاع الأمنية في القطر بعد حرب الخليج الثالثة وهجرة المزارعين من قراهم بسبب أعمال العنف والتهجير القصري.</w:t>
      </w:r>
    </w:p>
    <w:p w:rsidR="007C334F" w:rsidRPr="007C334F" w:rsidRDefault="007C334F" w:rsidP="008705B9">
      <w:pPr>
        <w:numPr>
          <w:ilvl w:val="0"/>
          <w:numId w:val="16"/>
        </w:numPr>
        <w:spacing w:after="0" w:line="240" w:lineRule="auto"/>
        <w:ind w:left="360"/>
        <w:jc w:val="lowKashida"/>
        <w:rPr>
          <w:rFonts w:ascii="Times New Roman" w:eastAsia="Times New Roman" w:hAnsi="Times New Roman" w:cs="Simplified Arabic" w:hint="cs"/>
          <w:sz w:val="32"/>
          <w:szCs w:val="32"/>
        </w:rPr>
      </w:pPr>
      <w:r w:rsidRPr="007C334F">
        <w:rPr>
          <w:rFonts w:ascii="Times New Roman" w:eastAsia="Times New Roman" w:hAnsi="Times New Roman" w:cs="Simplified Arabic" w:hint="cs"/>
          <w:sz w:val="32"/>
          <w:szCs w:val="32"/>
          <w:rtl/>
        </w:rPr>
        <w:t>الانتقال السريع والمفاجئ بالاقتصاد العراقي من اقتصاد الدولة إلى اقتصاد السوق، وكان أول مظاهر هذا التحول الذي جاء على أرضية اقتصادية هشة هو الإغراق السلعي، والمقصود به في علم الاقتصاد هو أحد أداوت التجارة الخارجية وصور المنافسة غير العادية، حيث يكون سعر منتج معين عند بيعه في البلد المستورد أقل من سعر ذلك المنتج في سوق البلد المصدر</w:t>
      </w:r>
      <w:r w:rsidRPr="007C334F">
        <w:rPr>
          <w:rFonts w:ascii="Times New Roman" w:eastAsia="Times New Roman" w:hAnsi="Times New Roman" w:cs="Simplified Arabic" w:hint="cs"/>
          <w:sz w:val="32"/>
          <w:szCs w:val="32"/>
          <w:vertAlign w:val="superscript"/>
          <w:rtl/>
        </w:rPr>
        <w:t>(13)</w:t>
      </w:r>
      <w:r w:rsidRPr="007C334F">
        <w:rPr>
          <w:rFonts w:ascii="Times New Roman" w:eastAsia="Times New Roman" w:hAnsi="Times New Roman" w:cs="Simplified Arabic" w:hint="cs"/>
          <w:sz w:val="32"/>
          <w:szCs w:val="32"/>
          <w:rtl/>
        </w:rPr>
        <w:t xml:space="preserve"> وربما يكون السعر أقل من سعر التكلفة في البلد المصدر. وهذا الأسلوب تلجأ إليه بعض الدول للقضاء على الصناعة الوطنية المنافسة في البلد المستورد، بحيث تبقى الساحة خالية أمام المنتج الأجنبي. وهذا ما يحصل في غزارة للمنتجات الزراعية المصدرة من بعض دول الجوار والتي تزداد عرضها بشكل كبير في أسواقنا المحلية، الأمر الذي سبب انخفاض كبير في حجم الإنتاج الزراعي المحلي ومن ثم انعكس في انخفاض مساهمة نشاط الزراعة في الناتج المحلي الإجمالي وانخفاض حجم المعروض السلعي.</w:t>
      </w:r>
    </w:p>
    <w:p w:rsidR="007C334F" w:rsidRPr="007C334F" w:rsidRDefault="007C334F" w:rsidP="008705B9">
      <w:pPr>
        <w:numPr>
          <w:ilvl w:val="0"/>
          <w:numId w:val="16"/>
        </w:numPr>
        <w:spacing w:after="0" w:line="240" w:lineRule="auto"/>
        <w:ind w:left="360"/>
        <w:jc w:val="lowKashida"/>
        <w:rPr>
          <w:rFonts w:ascii="Times New Roman" w:eastAsia="Times New Roman" w:hAnsi="Times New Roman" w:cs="Simplified Arabic" w:hint="cs"/>
          <w:sz w:val="32"/>
          <w:szCs w:val="32"/>
        </w:rPr>
      </w:pPr>
      <w:r w:rsidRPr="007C334F">
        <w:rPr>
          <w:rFonts w:ascii="Times New Roman" w:eastAsia="Times New Roman" w:hAnsi="Times New Roman" w:cs="Simplified Arabic" w:hint="cs"/>
          <w:sz w:val="32"/>
          <w:szCs w:val="32"/>
          <w:rtl/>
        </w:rPr>
        <w:t>عدم توجيه القروض نحو الاستثمار في قطاع الزراعة، وإنما يتم توجيه القروض الزراعية في قطاعات خدمية مولدة لدخل ومن ثَمَّ لطلب بدلاً من توجيهها نحو قطاعات العرض الحقيقي مما يولد ضغوطاً تضخمية.</w:t>
      </w: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rPr>
      </w:pPr>
    </w:p>
    <w:p w:rsidR="007C334F" w:rsidRDefault="007C334F" w:rsidP="007C334F">
      <w:pPr>
        <w:spacing w:after="0" w:line="240" w:lineRule="auto"/>
        <w:jc w:val="lowKashida"/>
        <w:rPr>
          <w:rFonts w:ascii="Times New Roman" w:eastAsia="Times New Roman" w:hAnsi="Times New Roman" w:cs="Simplified Arabic" w:hint="cs"/>
          <w:sz w:val="32"/>
          <w:szCs w:val="32"/>
          <w:rtl/>
        </w:rPr>
      </w:pP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rPr>
      </w:pP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rPr>
      </w:pPr>
    </w:p>
    <w:p w:rsidR="007C334F" w:rsidRPr="007C334F" w:rsidRDefault="007C334F" w:rsidP="007C334F">
      <w:pPr>
        <w:spacing w:before="120" w:after="120" w:line="240" w:lineRule="auto"/>
        <w:jc w:val="lowKashida"/>
        <w:rPr>
          <w:rFonts w:ascii="Times New Roman" w:eastAsia="Times New Roman" w:hAnsi="Times New Roman" w:cs="Simplified Arabic" w:hint="cs"/>
          <w:b/>
          <w:bCs/>
          <w:sz w:val="32"/>
          <w:szCs w:val="32"/>
          <w:rtl/>
        </w:rPr>
      </w:pPr>
      <w:r w:rsidRPr="007C334F">
        <w:rPr>
          <w:rFonts w:ascii="Times New Roman" w:eastAsia="Times New Roman" w:hAnsi="Times New Roman" w:cs="Simplified Arabic" w:hint="cs"/>
          <w:b/>
          <w:bCs/>
          <w:sz w:val="32"/>
          <w:szCs w:val="32"/>
          <w:rtl/>
        </w:rPr>
        <w:lastRenderedPageBreak/>
        <w:t>ثانياً: دور المصرف الزراعي في إعادة نمو نشاط الزراعة مع أمكانية الارتقاء :</w:t>
      </w: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rPr>
      </w:pPr>
      <w:r w:rsidRPr="007C334F">
        <w:rPr>
          <w:rFonts w:ascii="Times New Roman" w:eastAsia="Times New Roman" w:hAnsi="Times New Roman" w:cs="Simplified Arabic" w:hint="cs"/>
          <w:sz w:val="32"/>
          <w:szCs w:val="32"/>
          <w:rtl/>
        </w:rPr>
        <w:t xml:space="preserve">يسعى المصرف الزراعي إلى دعم النشاط الاقتصادي من خلال دعم قطاع الزراعة ورفع معدلات النمو الاقتصادي وفقاً للسياسات التي تضعها الدولة الهادفة إلى رفع معدلات نمو الإنتاج والاستخدام والاستثمار واستقرار الأسعار، فهو لا يسعى إلى تحقيق الربح وإنما هدفه دعم قطاع الزراعة من أجل تحقيق الأمن الغذائي ورفع معدلات نمو الناتج المحلي الإجمالي الحقيقي. ويمكن تحقيق ذلك من خلال                 ما يأتي : </w:t>
      </w:r>
    </w:p>
    <w:p w:rsidR="007C334F" w:rsidRPr="007C334F" w:rsidRDefault="007C334F" w:rsidP="008705B9">
      <w:pPr>
        <w:numPr>
          <w:ilvl w:val="0"/>
          <w:numId w:val="17"/>
        </w:numPr>
        <w:spacing w:after="0" w:line="240" w:lineRule="auto"/>
        <w:ind w:left="360"/>
        <w:jc w:val="lowKashida"/>
        <w:rPr>
          <w:rFonts w:ascii="Times New Roman" w:eastAsia="Times New Roman" w:hAnsi="Times New Roman" w:cs="Simplified Arabic" w:hint="cs"/>
          <w:sz w:val="32"/>
          <w:szCs w:val="32"/>
          <w:rtl/>
        </w:rPr>
      </w:pPr>
      <w:r w:rsidRPr="007C334F">
        <w:rPr>
          <w:rFonts w:ascii="Times New Roman" w:eastAsia="Times New Roman" w:hAnsi="Times New Roman" w:cs="Simplified Arabic" w:hint="cs"/>
          <w:sz w:val="32"/>
          <w:szCs w:val="32"/>
          <w:rtl/>
        </w:rPr>
        <w:t>تمويل المشاريع الزراعية على مختلف أنواعها وفق خطة مدروسة ومتابعة تنفيذ عملية الإقراض وتنفيذ المشاريع ويكون تسديد القرض على شكل أقساط وليس دفعة واحدة من أجل تخفيف كاهل المقترض.</w:t>
      </w:r>
    </w:p>
    <w:p w:rsidR="007C334F" w:rsidRPr="007C334F" w:rsidRDefault="007C334F" w:rsidP="008705B9">
      <w:pPr>
        <w:numPr>
          <w:ilvl w:val="0"/>
          <w:numId w:val="17"/>
        </w:numPr>
        <w:spacing w:after="0" w:line="240" w:lineRule="auto"/>
        <w:ind w:left="360"/>
        <w:jc w:val="lowKashida"/>
        <w:rPr>
          <w:rFonts w:ascii="Times New Roman" w:eastAsia="Times New Roman" w:hAnsi="Times New Roman" w:cs="Simplified Arabic" w:hint="cs"/>
          <w:sz w:val="32"/>
          <w:szCs w:val="32"/>
        </w:rPr>
      </w:pPr>
      <w:r w:rsidRPr="007C334F">
        <w:rPr>
          <w:rFonts w:ascii="Times New Roman" w:eastAsia="Times New Roman" w:hAnsi="Times New Roman" w:cs="Simplified Arabic" w:hint="cs"/>
          <w:sz w:val="32"/>
          <w:szCs w:val="32"/>
          <w:rtl/>
        </w:rPr>
        <w:t>تقديم قروض متعلقة بالاستخدامات التكنولوجيا الحديثة في الإنتاج الزراعي لغرض زيادة الإنتاج والاهتمام بجودة المنتج واستغلال الموارد الزراعية غير مستغلة استغلالاً كاملاً.</w:t>
      </w:r>
    </w:p>
    <w:p w:rsidR="007C334F" w:rsidRPr="007C334F" w:rsidRDefault="007C334F" w:rsidP="008705B9">
      <w:pPr>
        <w:numPr>
          <w:ilvl w:val="0"/>
          <w:numId w:val="17"/>
        </w:numPr>
        <w:spacing w:after="0" w:line="240" w:lineRule="auto"/>
        <w:ind w:left="360"/>
        <w:jc w:val="lowKashida"/>
        <w:rPr>
          <w:rFonts w:ascii="Times New Roman" w:eastAsia="Times New Roman" w:hAnsi="Times New Roman" w:cs="Simplified Arabic" w:hint="cs"/>
          <w:sz w:val="32"/>
          <w:szCs w:val="32"/>
        </w:rPr>
      </w:pPr>
      <w:r w:rsidRPr="007C334F">
        <w:rPr>
          <w:rFonts w:ascii="Times New Roman" w:eastAsia="Times New Roman" w:hAnsi="Times New Roman" w:cs="Simplified Arabic" w:hint="cs"/>
          <w:sz w:val="32"/>
          <w:szCs w:val="32"/>
          <w:rtl/>
        </w:rPr>
        <w:t>تقديم قروض تشجع الفلاحين الذين تعرضوا إلى الهجرة بالعودة إلى أراضيهم الزراعية والعمل على استغلالها.</w:t>
      </w:r>
    </w:p>
    <w:p w:rsidR="007C334F" w:rsidRPr="007C334F" w:rsidRDefault="007C334F" w:rsidP="008705B9">
      <w:pPr>
        <w:numPr>
          <w:ilvl w:val="0"/>
          <w:numId w:val="17"/>
        </w:numPr>
        <w:spacing w:after="0" w:line="240" w:lineRule="auto"/>
        <w:ind w:left="360"/>
        <w:jc w:val="lowKashida"/>
        <w:rPr>
          <w:rFonts w:ascii="Times New Roman" w:eastAsia="Times New Roman" w:hAnsi="Times New Roman" w:cs="Simplified Arabic" w:hint="cs"/>
          <w:sz w:val="32"/>
          <w:szCs w:val="32"/>
        </w:rPr>
      </w:pPr>
      <w:r w:rsidRPr="007C334F">
        <w:rPr>
          <w:rFonts w:ascii="Times New Roman" w:eastAsia="Times New Roman" w:hAnsi="Times New Roman" w:cs="Simplified Arabic" w:hint="cs"/>
          <w:sz w:val="32"/>
          <w:szCs w:val="32"/>
          <w:rtl/>
        </w:rPr>
        <w:t>من أجل الوصول إلى مستوى الارتقاء لابد للمصرف الزراعي أن يعمل على تنمية العنصر البشري الذي يلعب دوراً حاسماً في تنمية القطاع الزراعي سواء كان بالتعليم أو تحسين المهارات المهنية والإدارية.</w:t>
      </w:r>
    </w:p>
    <w:p w:rsidR="007C334F" w:rsidRPr="007C334F" w:rsidRDefault="007C334F" w:rsidP="008705B9">
      <w:pPr>
        <w:numPr>
          <w:ilvl w:val="0"/>
          <w:numId w:val="17"/>
        </w:numPr>
        <w:spacing w:after="0" w:line="240" w:lineRule="auto"/>
        <w:ind w:left="360"/>
        <w:jc w:val="lowKashida"/>
        <w:rPr>
          <w:rFonts w:ascii="Times New Roman" w:eastAsia="Times New Roman" w:hAnsi="Times New Roman" w:cs="Simplified Arabic" w:hint="cs"/>
          <w:sz w:val="32"/>
          <w:szCs w:val="32"/>
          <w:rtl/>
        </w:rPr>
      </w:pPr>
      <w:r w:rsidRPr="007C334F">
        <w:rPr>
          <w:rFonts w:ascii="Times New Roman" w:eastAsia="Times New Roman" w:hAnsi="Times New Roman" w:cs="Simplified Arabic" w:hint="cs"/>
          <w:sz w:val="32"/>
          <w:szCs w:val="32"/>
          <w:rtl/>
        </w:rPr>
        <w:t>تدخل الدولة في القطاعات الاقتصادية من خلال سن التشريعات التي تحمي المنتج المحلي من خلال فرض ضريبة مضادة للإغراق بعد ثبوت الضرر الذي لحقه الإغراق بالمنتجات المحلية وفق بنود منظمة التجارة العالمية.</w:t>
      </w:r>
    </w:p>
    <w:p w:rsidR="007C334F" w:rsidRDefault="007C334F" w:rsidP="007C334F">
      <w:pPr>
        <w:spacing w:after="0" w:line="240" w:lineRule="auto"/>
        <w:jc w:val="lowKashida"/>
        <w:rPr>
          <w:rFonts w:ascii="Times New Roman" w:eastAsia="Times New Roman" w:hAnsi="Times New Roman" w:cs="Simplified Arabic" w:hint="cs"/>
          <w:sz w:val="32"/>
          <w:szCs w:val="32"/>
          <w:rtl/>
        </w:rPr>
      </w:pPr>
    </w:p>
    <w:p w:rsidR="007C334F" w:rsidRDefault="007C334F" w:rsidP="007C334F">
      <w:pPr>
        <w:spacing w:after="0" w:line="240" w:lineRule="auto"/>
        <w:jc w:val="lowKashida"/>
        <w:rPr>
          <w:rFonts w:ascii="Times New Roman" w:eastAsia="Times New Roman" w:hAnsi="Times New Roman" w:cs="Simplified Arabic" w:hint="cs"/>
          <w:sz w:val="32"/>
          <w:szCs w:val="32"/>
          <w:rtl/>
        </w:rPr>
      </w:pP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rPr>
      </w:pP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rPr>
      </w:pP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rPr>
      </w:pPr>
    </w:p>
    <w:p w:rsidR="007C334F" w:rsidRPr="007C334F" w:rsidRDefault="007C334F" w:rsidP="007C334F">
      <w:pPr>
        <w:spacing w:after="0" w:line="240" w:lineRule="auto"/>
        <w:jc w:val="lowKashida"/>
        <w:rPr>
          <w:rFonts w:ascii="Times New Roman" w:eastAsia="Times New Roman" w:hAnsi="Times New Roman" w:cs="Simplified Arabic" w:hint="cs"/>
          <w:b/>
          <w:bCs/>
          <w:sz w:val="32"/>
          <w:szCs w:val="32"/>
          <w:rtl/>
        </w:rPr>
      </w:pPr>
      <w:r w:rsidRPr="007C334F">
        <w:rPr>
          <w:rFonts w:ascii="Times New Roman" w:eastAsia="Times New Roman" w:hAnsi="Times New Roman" w:cs="Simplified Arabic" w:hint="cs"/>
          <w:b/>
          <w:bCs/>
          <w:sz w:val="32"/>
          <w:szCs w:val="32"/>
          <w:rtl/>
        </w:rPr>
        <w:lastRenderedPageBreak/>
        <w:t>ثالثاً : دور المصـــرف الصناعي في النهوض بالنشاط الصناعي :</w:t>
      </w: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rPr>
      </w:pPr>
      <w:r w:rsidRPr="007C334F">
        <w:rPr>
          <w:rFonts w:ascii="Times New Roman" w:eastAsia="Times New Roman" w:hAnsi="Times New Roman" w:cs="Simplified Arabic" w:hint="cs"/>
          <w:sz w:val="32"/>
          <w:szCs w:val="32"/>
          <w:rtl/>
        </w:rPr>
        <w:t xml:space="preserve">يعد المصرف الصناعي هو المعني بتقديم القروض الاستثمارية للمشاريع الصغيرة والمتوسطة والكبيرة. ويعمل المصرف الصناعي على إيجاد المنافذ للخروج من المشاكل التي يعانيها القطاع الصناعي. وذلك لما لهذا القطاع من دور مهم من بين القطاعات الإنتاجية فضلاً عن استخدامه أكبر عدد ممكن من القوى العاملة وعادة ما يقاس تطور الدول بتطور قطاعاتها الصناعية ودوره في تحقيق النمو في الناتج المحلي الإجمالي. </w:t>
      </w: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lang w:bidi="ar-IQ"/>
        </w:rPr>
      </w:pPr>
      <w:r w:rsidRPr="007C334F">
        <w:rPr>
          <w:rFonts w:ascii="Times New Roman" w:eastAsia="Times New Roman" w:hAnsi="Times New Roman" w:cs="Simplified Arabic" w:hint="cs"/>
          <w:sz w:val="32"/>
          <w:szCs w:val="32"/>
          <w:rtl/>
        </w:rPr>
        <w:t>وبرجوع إلى جدول رقم (2) حجم الائتمان النقدي الممنوح من قبل المصرف الصناعي للمدة (2003-2011) لقطاع الخاص والعام. نلاحظ من عمود رقم (4) أن معدل نمو حجم الائتمان النقدي الممنوح من قبل المصرف الصناعي يتراوح بين (4</w:t>
      </w:r>
      <w:r w:rsidRPr="007C334F">
        <w:rPr>
          <w:rFonts w:ascii="Times New Roman" w:eastAsia="Times New Roman" w:hAnsi="Times New Roman" w:cs="Simplified Arabic"/>
          <w:sz w:val="32"/>
          <w:szCs w:val="32"/>
        </w:rPr>
        <w:t>,</w:t>
      </w:r>
      <w:r w:rsidRPr="007C334F">
        <w:rPr>
          <w:rFonts w:ascii="Times New Roman" w:eastAsia="Times New Roman" w:hAnsi="Times New Roman" w:cs="Simplified Arabic" w:hint="cs"/>
          <w:sz w:val="32"/>
          <w:szCs w:val="32"/>
          <w:rtl/>
          <w:lang w:bidi="ar-IQ"/>
        </w:rPr>
        <w:t>168%) إلى (7</w:t>
      </w:r>
      <w:r w:rsidRPr="007C334F">
        <w:rPr>
          <w:rFonts w:ascii="Times New Roman" w:eastAsia="Times New Roman" w:hAnsi="Times New Roman" w:cs="Simplified Arabic"/>
          <w:sz w:val="32"/>
          <w:szCs w:val="32"/>
          <w:lang w:bidi="ar-IQ"/>
        </w:rPr>
        <w:t>,</w:t>
      </w:r>
      <w:r w:rsidRPr="007C334F">
        <w:rPr>
          <w:rFonts w:ascii="Times New Roman" w:eastAsia="Times New Roman" w:hAnsi="Times New Roman" w:cs="Simplified Arabic" w:hint="cs"/>
          <w:sz w:val="32"/>
          <w:szCs w:val="32"/>
          <w:rtl/>
          <w:lang w:bidi="ar-IQ"/>
        </w:rPr>
        <w:t xml:space="preserve">30%) لغاية عام 2007 وبعد عام 2007 انخفض معدل النمو حتى أصبح سالباً لغاية عام 2010. وذلك لان بعد عام 2007 القطاع الحكومي توقف عن الاقتراض في تمويل مشاريعه الاستثمارية بسبب تدهور الوضع الأمني بالإضافة إلى تعرض الكثير من المشاريع الصناعية الحكومية إلى التدمير والخراب مما أدى إلى غلق وتوقف الكثير من هذه المشاريع. بالإضافة إلى ذلك بدأ منذُ عام 2007 القطاع الخاص بتقليل حجم الائتمان المطلوب من المصرف الصناعي، وذلك بسبب ضعف الكفاءة الإنتاجية للمشاريع المحلية وكذلك إغراق السوق المحلية بالمنتجات الأجنبية الرخيصة. </w:t>
      </w: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lang w:bidi="ar-IQ"/>
        </w:rPr>
      </w:pPr>
      <w:r w:rsidRPr="007C334F">
        <w:rPr>
          <w:rFonts w:ascii="Times New Roman" w:eastAsia="Times New Roman" w:hAnsi="Times New Roman" w:cs="Simplified Arabic" w:hint="cs"/>
          <w:sz w:val="32"/>
          <w:szCs w:val="32"/>
          <w:rtl/>
          <w:lang w:bidi="ar-IQ"/>
        </w:rPr>
        <w:t>إن هذا التراجع في حجم القروض المطلوبة من المصرف الصناعي انعكس على حجم مساهمة قطاع الصناعة التحويلية من اجمالي الناتج المحلي، حيث يلاحظ من عمود رقم (8) أن نسبة مساهمة قطاع الصناعة من اجمالي الناتج تراوحت بين (2</w:t>
      </w:r>
      <w:r w:rsidRPr="007C334F">
        <w:rPr>
          <w:rFonts w:ascii="Times New Roman" w:eastAsia="Times New Roman" w:hAnsi="Times New Roman" w:cs="Simplified Arabic"/>
          <w:sz w:val="32"/>
          <w:szCs w:val="32"/>
          <w:lang w:bidi="ar-IQ"/>
        </w:rPr>
        <w:t>,</w:t>
      </w:r>
      <w:r w:rsidRPr="007C334F">
        <w:rPr>
          <w:rFonts w:ascii="Times New Roman" w:eastAsia="Times New Roman" w:hAnsi="Times New Roman" w:cs="Simplified Arabic" w:hint="cs"/>
          <w:sz w:val="32"/>
          <w:szCs w:val="32"/>
          <w:rtl/>
          <w:lang w:bidi="ar-IQ"/>
        </w:rPr>
        <w:t>2%-9</w:t>
      </w:r>
      <w:r w:rsidRPr="007C334F">
        <w:rPr>
          <w:rFonts w:ascii="Times New Roman" w:eastAsia="Times New Roman" w:hAnsi="Times New Roman" w:cs="Simplified Arabic"/>
          <w:sz w:val="32"/>
          <w:szCs w:val="32"/>
          <w:lang w:bidi="ar-IQ"/>
        </w:rPr>
        <w:t>,</w:t>
      </w:r>
      <w:r w:rsidRPr="007C334F">
        <w:rPr>
          <w:rFonts w:ascii="Times New Roman" w:eastAsia="Times New Roman" w:hAnsi="Times New Roman" w:cs="Simplified Arabic" w:hint="cs"/>
          <w:sz w:val="32"/>
          <w:szCs w:val="32"/>
          <w:rtl/>
          <w:lang w:bidi="ar-IQ"/>
        </w:rPr>
        <w:t>2%) منذُ عام 2004 ولغاية عام 2011.</w:t>
      </w: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lang w:bidi="ar-IQ"/>
        </w:rPr>
      </w:pPr>
      <w:r w:rsidRPr="007C334F">
        <w:rPr>
          <w:rFonts w:ascii="Times New Roman" w:eastAsia="Times New Roman" w:hAnsi="Times New Roman" w:cs="Simplified Arabic" w:hint="cs"/>
          <w:sz w:val="32"/>
          <w:szCs w:val="32"/>
          <w:rtl/>
          <w:lang w:bidi="ar-IQ"/>
        </w:rPr>
        <w:t xml:space="preserve">إن انخفاض نسبة مساهمة قطاع الصناعة في الناتج المحلي الإجمالي والتي بلغت (2%) من أجمالي الناتج، إنَّ ذلك يدل على أن الاقتصاد العراقي هو اقتصاد ريعيٌّ يعتمد على مورد النفط في تسيير نشاطاته الاقتصادية وتعظيم الرفاهية الاقتصادية فيه. وعليه ان الاقتصاد العراقي بات اقتصاداً خدمياً ضعيف الإنتاج، ترتفع مساهمة </w:t>
      </w:r>
      <w:r w:rsidRPr="007C334F">
        <w:rPr>
          <w:rFonts w:ascii="Times New Roman" w:eastAsia="Times New Roman" w:hAnsi="Times New Roman" w:cs="Simplified Arabic" w:hint="cs"/>
          <w:sz w:val="32"/>
          <w:szCs w:val="32"/>
          <w:rtl/>
          <w:lang w:bidi="ar-IQ"/>
        </w:rPr>
        <w:lastRenderedPageBreak/>
        <w:t>قطاع الخدمات في تكوين الناتج المحلي الإجمالي بعد استبعاد قطاع النفط منه. وتأتي خطورة ذلك من خلال تولد قطاع الخدمات دخول تمثل قوة شرائية تنعكس بصورة طلب على السلع والخدمات دون توافر جهاز انتاجي مرن مما يولد ضغوطاً تضخمية، ومن ثَمَّ سيعتمد على الاستيرادات لتغطية هذا الطلب مما يولد ضغوطاً على ميزان المدفوعات ويرفع من درجة تزايد الاعتماد على الخارج.</w:t>
      </w: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lang w:bidi="ar-IQ"/>
        </w:rPr>
      </w:pPr>
      <w:r w:rsidRPr="007C334F">
        <w:rPr>
          <w:rFonts w:ascii="Times New Roman" w:eastAsia="Times New Roman" w:hAnsi="Times New Roman" w:cs="Simplified Arabic" w:hint="cs"/>
          <w:sz w:val="32"/>
          <w:szCs w:val="32"/>
          <w:rtl/>
          <w:lang w:bidi="ar-IQ"/>
        </w:rPr>
        <w:t>إنّ انخفاض نسبة مساهمة قطاع الصناعة في تكوين الناتج المحلي الإجمالي يعود إلى أسباب كثيرة منها :</w:t>
      </w:r>
    </w:p>
    <w:p w:rsidR="007C334F" w:rsidRPr="007C334F" w:rsidRDefault="007C334F" w:rsidP="008705B9">
      <w:pPr>
        <w:numPr>
          <w:ilvl w:val="0"/>
          <w:numId w:val="18"/>
        </w:numPr>
        <w:spacing w:after="0" w:line="240" w:lineRule="auto"/>
        <w:ind w:left="360"/>
        <w:jc w:val="lowKashida"/>
        <w:rPr>
          <w:rFonts w:ascii="Times New Roman" w:eastAsia="Times New Roman" w:hAnsi="Times New Roman" w:cs="Simplified Arabic" w:hint="cs"/>
          <w:sz w:val="32"/>
          <w:szCs w:val="32"/>
          <w:lang w:bidi="ar-IQ"/>
        </w:rPr>
      </w:pPr>
      <w:r w:rsidRPr="007C334F">
        <w:rPr>
          <w:rFonts w:ascii="Times New Roman" w:eastAsia="Times New Roman" w:hAnsi="Times New Roman" w:cs="Simplified Arabic" w:hint="cs"/>
          <w:sz w:val="32"/>
          <w:szCs w:val="32"/>
          <w:rtl/>
          <w:lang w:bidi="ar-IQ"/>
        </w:rPr>
        <w:t>تراجع معدلات القروض الممنوحة من قبل المصرف الصناعي، والسبب في ذلك عدم رغبة أصحاب المشاريع بالاقتراض وذلك بسبب سياسة الإغراق السلعي للمنتجات الأجنبية الرخيصة.</w:t>
      </w:r>
    </w:p>
    <w:p w:rsidR="007C334F" w:rsidRPr="007C334F" w:rsidRDefault="007C334F" w:rsidP="008705B9">
      <w:pPr>
        <w:numPr>
          <w:ilvl w:val="0"/>
          <w:numId w:val="18"/>
        </w:numPr>
        <w:spacing w:after="0" w:line="240" w:lineRule="auto"/>
        <w:ind w:left="360"/>
        <w:jc w:val="lowKashida"/>
        <w:rPr>
          <w:rFonts w:ascii="Times New Roman" w:eastAsia="Times New Roman" w:hAnsi="Times New Roman" w:cs="Simplified Arabic" w:hint="cs"/>
          <w:sz w:val="32"/>
          <w:szCs w:val="32"/>
          <w:rtl/>
          <w:lang w:bidi="ar-IQ"/>
        </w:rPr>
      </w:pPr>
      <w:r w:rsidRPr="007C334F">
        <w:rPr>
          <w:rFonts w:ascii="Times New Roman" w:eastAsia="Times New Roman" w:hAnsi="Times New Roman" w:cs="Simplified Arabic" w:hint="cs"/>
          <w:sz w:val="32"/>
          <w:szCs w:val="32"/>
          <w:rtl/>
          <w:lang w:bidi="ar-IQ"/>
        </w:rPr>
        <w:t>تركيز المصرف الصناعي في توفير الائتمان على المشاريع الصغيرة والمتوسطة وليس على المشاريع الإنتاجية الكبيرة.</w:t>
      </w:r>
    </w:p>
    <w:p w:rsidR="007C334F" w:rsidRPr="007C334F" w:rsidRDefault="007C334F" w:rsidP="008705B9">
      <w:pPr>
        <w:numPr>
          <w:ilvl w:val="0"/>
          <w:numId w:val="18"/>
        </w:numPr>
        <w:spacing w:after="0" w:line="240" w:lineRule="auto"/>
        <w:ind w:left="360"/>
        <w:jc w:val="lowKashida"/>
        <w:rPr>
          <w:rFonts w:ascii="Times New Roman" w:eastAsia="Times New Roman" w:hAnsi="Times New Roman" w:cs="Simplified Arabic" w:hint="cs"/>
          <w:sz w:val="32"/>
          <w:szCs w:val="32"/>
          <w:lang w:bidi="ar-IQ"/>
        </w:rPr>
      </w:pPr>
      <w:r w:rsidRPr="007C334F">
        <w:rPr>
          <w:rFonts w:ascii="Times New Roman" w:eastAsia="Times New Roman" w:hAnsi="Times New Roman" w:cs="Simplified Arabic" w:hint="cs"/>
          <w:sz w:val="32"/>
          <w:szCs w:val="32"/>
          <w:rtl/>
          <w:lang w:bidi="ar-IQ"/>
        </w:rPr>
        <w:t>عدم توفر الطاقة الكهربائية وارتفاع أسعار الوقود وهذا العامل سبب ارتفاع كلفة الإنتاج والأسعار وعدم قدرة المنتج المحلي على المنافسة السعرية مع السلع المماثلة المستوردة.</w:t>
      </w:r>
    </w:p>
    <w:p w:rsidR="007C334F" w:rsidRPr="007C334F" w:rsidRDefault="007C334F" w:rsidP="008705B9">
      <w:pPr>
        <w:numPr>
          <w:ilvl w:val="0"/>
          <w:numId w:val="18"/>
        </w:numPr>
        <w:spacing w:after="0" w:line="240" w:lineRule="auto"/>
        <w:ind w:left="360"/>
        <w:jc w:val="lowKashida"/>
        <w:rPr>
          <w:rFonts w:ascii="Times New Roman" w:eastAsia="Times New Roman" w:hAnsi="Times New Roman" w:cs="Simplified Arabic" w:hint="cs"/>
          <w:sz w:val="32"/>
          <w:szCs w:val="32"/>
          <w:lang w:bidi="ar-IQ"/>
        </w:rPr>
      </w:pPr>
      <w:r w:rsidRPr="007C334F">
        <w:rPr>
          <w:rFonts w:ascii="Times New Roman" w:eastAsia="Times New Roman" w:hAnsi="Times New Roman" w:cs="Simplified Arabic" w:hint="cs"/>
          <w:sz w:val="32"/>
          <w:szCs w:val="32"/>
          <w:rtl/>
          <w:lang w:bidi="ar-IQ"/>
        </w:rPr>
        <w:t>عدم وجود حماية كلية أو جزئية للإنتاج الوطني نتيجة الانفتاح غير المخطط.</w:t>
      </w:r>
    </w:p>
    <w:p w:rsidR="007C334F" w:rsidRPr="007C334F" w:rsidRDefault="007C334F" w:rsidP="007C334F">
      <w:pPr>
        <w:spacing w:after="0" w:line="240" w:lineRule="auto"/>
        <w:jc w:val="lowKashida"/>
        <w:rPr>
          <w:rFonts w:ascii="Times New Roman" w:eastAsia="Times New Roman" w:hAnsi="Times New Roman" w:cs="Simplified Arabic" w:hint="cs"/>
          <w:b/>
          <w:bCs/>
          <w:sz w:val="32"/>
          <w:szCs w:val="32"/>
          <w:rtl/>
          <w:lang w:bidi="ar-IQ"/>
        </w:rPr>
      </w:pPr>
    </w:p>
    <w:p w:rsidR="007C334F" w:rsidRPr="007C334F" w:rsidRDefault="007C334F" w:rsidP="007C334F">
      <w:pPr>
        <w:spacing w:after="0" w:line="240" w:lineRule="auto"/>
        <w:jc w:val="lowKashida"/>
        <w:rPr>
          <w:rFonts w:ascii="Times New Roman" w:eastAsia="Times New Roman" w:hAnsi="Times New Roman" w:cs="Simplified Arabic" w:hint="cs"/>
          <w:b/>
          <w:bCs/>
          <w:sz w:val="32"/>
          <w:szCs w:val="32"/>
          <w:rtl/>
          <w:lang w:bidi="ar-IQ"/>
        </w:rPr>
      </w:pPr>
    </w:p>
    <w:p w:rsidR="007C334F" w:rsidRPr="007C334F" w:rsidRDefault="007C334F" w:rsidP="007C334F">
      <w:pPr>
        <w:spacing w:after="0" w:line="240" w:lineRule="auto"/>
        <w:jc w:val="lowKashida"/>
        <w:rPr>
          <w:rFonts w:ascii="Times New Roman" w:eastAsia="Times New Roman" w:hAnsi="Times New Roman" w:cs="Simplified Arabic" w:hint="cs"/>
          <w:b/>
          <w:bCs/>
          <w:sz w:val="32"/>
          <w:szCs w:val="32"/>
          <w:rtl/>
          <w:lang w:bidi="ar-IQ"/>
        </w:rPr>
      </w:pPr>
    </w:p>
    <w:p w:rsidR="007C334F" w:rsidRPr="007C334F" w:rsidRDefault="007C334F" w:rsidP="007C334F">
      <w:pPr>
        <w:spacing w:after="0" w:line="240" w:lineRule="auto"/>
        <w:jc w:val="lowKashida"/>
        <w:rPr>
          <w:rFonts w:ascii="Times New Roman" w:eastAsia="Times New Roman" w:hAnsi="Times New Roman" w:cs="Simplified Arabic" w:hint="cs"/>
          <w:b/>
          <w:bCs/>
          <w:sz w:val="32"/>
          <w:szCs w:val="32"/>
          <w:rtl/>
          <w:lang w:bidi="ar-IQ"/>
        </w:rPr>
      </w:pPr>
    </w:p>
    <w:p w:rsidR="007C334F" w:rsidRPr="007C334F" w:rsidRDefault="007C334F" w:rsidP="007C334F">
      <w:pPr>
        <w:spacing w:after="0" w:line="240" w:lineRule="auto"/>
        <w:jc w:val="lowKashida"/>
        <w:rPr>
          <w:rFonts w:ascii="Times New Roman" w:eastAsia="Times New Roman" w:hAnsi="Times New Roman" w:cs="Simplified Arabic" w:hint="cs"/>
          <w:b/>
          <w:bCs/>
          <w:sz w:val="32"/>
          <w:szCs w:val="32"/>
          <w:rtl/>
          <w:lang w:bidi="ar-IQ"/>
        </w:rPr>
      </w:pPr>
    </w:p>
    <w:p w:rsidR="007C334F" w:rsidRPr="007C334F" w:rsidRDefault="007C334F" w:rsidP="007C334F">
      <w:pPr>
        <w:spacing w:after="0" w:line="240" w:lineRule="auto"/>
        <w:jc w:val="lowKashida"/>
        <w:rPr>
          <w:rFonts w:ascii="Times New Roman" w:eastAsia="Times New Roman" w:hAnsi="Times New Roman" w:cs="Simplified Arabic" w:hint="cs"/>
          <w:b/>
          <w:bCs/>
          <w:sz w:val="32"/>
          <w:szCs w:val="32"/>
          <w:rtl/>
          <w:lang w:bidi="ar-IQ"/>
        </w:rPr>
      </w:pPr>
    </w:p>
    <w:p w:rsidR="007C334F" w:rsidRDefault="007C334F" w:rsidP="007C334F">
      <w:pPr>
        <w:spacing w:after="0" w:line="240" w:lineRule="auto"/>
        <w:jc w:val="lowKashida"/>
        <w:rPr>
          <w:rFonts w:ascii="Times New Roman" w:eastAsia="Times New Roman" w:hAnsi="Times New Roman" w:cs="Simplified Arabic" w:hint="cs"/>
          <w:b/>
          <w:bCs/>
          <w:sz w:val="32"/>
          <w:szCs w:val="32"/>
          <w:rtl/>
          <w:lang w:bidi="ar-IQ"/>
        </w:rPr>
      </w:pPr>
    </w:p>
    <w:p w:rsidR="007C334F" w:rsidRDefault="007C334F" w:rsidP="007C334F">
      <w:pPr>
        <w:spacing w:after="0" w:line="240" w:lineRule="auto"/>
        <w:jc w:val="lowKashida"/>
        <w:rPr>
          <w:rFonts w:ascii="Times New Roman" w:eastAsia="Times New Roman" w:hAnsi="Times New Roman" w:cs="Simplified Arabic" w:hint="cs"/>
          <w:b/>
          <w:bCs/>
          <w:sz w:val="32"/>
          <w:szCs w:val="32"/>
          <w:rtl/>
          <w:lang w:bidi="ar-IQ"/>
        </w:rPr>
      </w:pPr>
    </w:p>
    <w:p w:rsidR="007C334F" w:rsidRPr="007C334F" w:rsidRDefault="007C334F" w:rsidP="007C334F">
      <w:pPr>
        <w:spacing w:after="0" w:line="240" w:lineRule="auto"/>
        <w:jc w:val="lowKashida"/>
        <w:rPr>
          <w:rFonts w:ascii="Times New Roman" w:eastAsia="Times New Roman" w:hAnsi="Times New Roman" w:cs="Simplified Arabic" w:hint="cs"/>
          <w:b/>
          <w:bCs/>
          <w:sz w:val="32"/>
          <w:szCs w:val="32"/>
          <w:rtl/>
          <w:lang w:bidi="ar-IQ"/>
        </w:rPr>
      </w:pPr>
    </w:p>
    <w:p w:rsidR="007C334F" w:rsidRPr="007C334F" w:rsidRDefault="007C334F" w:rsidP="007C334F">
      <w:pPr>
        <w:spacing w:after="0" w:line="240" w:lineRule="auto"/>
        <w:jc w:val="lowKashida"/>
        <w:rPr>
          <w:rFonts w:ascii="Times New Roman" w:eastAsia="Times New Roman" w:hAnsi="Times New Roman" w:cs="Simplified Arabic" w:hint="cs"/>
          <w:b/>
          <w:bCs/>
          <w:sz w:val="32"/>
          <w:szCs w:val="32"/>
          <w:rtl/>
          <w:lang w:bidi="ar-IQ"/>
        </w:rPr>
      </w:pPr>
    </w:p>
    <w:p w:rsidR="007C334F" w:rsidRPr="007C334F" w:rsidRDefault="007C334F" w:rsidP="007C334F">
      <w:pPr>
        <w:spacing w:after="120" w:line="240" w:lineRule="auto"/>
        <w:jc w:val="lowKashida"/>
        <w:rPr>
          <w:rFonts w:ascii="Times New Roman" w:eastAsia="Times New Roman" w:hAnsi="Times New Roman" w:cs="Simplified Arabic" w:hint="cs"/>
          <w:b/>
          <w:bCs/>
          <w:sz w:val="32"/>
          <w:szCs w:val="32"/>
          <w:rtl/>
          <w:lang w:bidi="ar-IQ"/>
        </w:rPr>
      </w:pPr>
      <w:r w:rsidRPr="007C334F">
        <w:rPr>
          <w:rFonts w:ascii="Times New Roman" w:eastAsia="Times New Roman" w:hAnsi="Times New Roman" w:cs="Simplified Arabic" w:hint="cs"/>
          <w:b/>
          <w:bCs/>
          <w:sz w:val="32"/>
          <w:szCs w:val="32"/>
          <w:rtl/>
          <w:lang w:bidi="ar-IQ"/>
        </w:rPr>
        <w:lastRenderedPageBreak/>
        <w:t>رابعاً : دور المصرف الصناعي في اعادة نمو نشاط الصناعة مع امكانية الارتقاء:</w:t>
      </w: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lang w:bidi="ar-IQ"/>
        </w:rPr>
      </w:pPr>
      <w:r w:rsidRPr="007C334F">
        <w:rPr>
          <w:rFonts w:ascii="Times New Roman" w:eastAsia="Times New Roman" w:hAnsi="Times New Roman" w:cs="Simplified Arabic" w:hint="cs"/>
          <w:sz w:val="32"/>
          <w:szCs w:val="32"/>
          <w:rtl/>
          <w:lang w:bidi="ar-IQ"/>
        </w:rPr>
        <w:t>إن المصرف الصناعي له أهمية كبيرة في النهوض بالصناعة الوطنية وتشجيع استثمار رؤوس الأموال المحلية في المشاريع الصناعية وذلك لما لهذا القطاع الحيوي أهمية في تطوير الاقتصاد العراقي ويمكن ذلك من خلال ما يأتي :</w:t>
      </w:r>
    </w:p>
    <w:p w:rsidR="007C334F" w:rsidRPr="007C334F" w:rsidRDefault="007C334F" w:rsidP="008705B9">
      <w:pPr>
        <w:numPr>
          <w:ilvl w:val="0"/>
          <w:numId w:val="19"/>
        </w:numPr>
        <w:spacing w:after="0" w:line="240" w:lineRule="auto"/>
        <w:ind w:left="360"/>
        <w:jc w:val="lowKashida"/>
        <w:rPr>
          <w:rFonts w:ascii="Times New Roman" w:eastAsia="Times New Roman" w:hAnsi="Times New Roman" w:cs="Simplified Arabic" w:hint="cs"/>
          <w:sz w:val="32"/>
          <w:szCs w:val="32"/>
          <w:rtl/>
          <w:lang w:bidi="ar-IQ"/>
        </w:rPr>
      </w:pPr>
      <w:r w:rsidRPr="007C334F">
        <w:rPr>
          <w:rFonts w:ascii="Times New Roman" w:eastAsia="Times New Roman" w:hAnsi="Times New Roman" w:cs="Simplified Arabic" w:hint="cs"/>
          <w:sz w:val="32"/>
          <w:szCs w:val="32"/>
          <w:rtl/>
          <w:lang w:bidi="ar-IQ"/>
        </w:rPr>
        <w:t xml:space="preserve">تقديم قروض ميسرة وبفوائد رمزية للمشاريع الصناعية وفق </w:t>
      </w:r>
      <w:proofErr w:type="spellStart"/>
      <w:r w:rsidRPr="007C334F">
        <w:rPr>
          <w:rFonts w:ascii="Times New Roman" w:eastAsia="Times New Roman" w:hAnsi="Times New Roman" w:cs="Simplified Arabic" w:hint="cs"/>
          <w:sz w:val="32"/>
          <w:szCs w:val="32"/>
          <w:rtl/>
          <w:lang w:bidi="ar-IQ"/>
        </w:rPr>
        <w:t>إستراتيجي</w:t>
      </w:r>
      <w:r w:rsidRPr="007C334F">
        <w:rPr>
          <w:rFonts w:ascii="Times New Roman" w:eastAsia="Times New Roman" w:hAnsi="Times New Roman" w:cs="Simplified Arabic" w:hint="eastAsia"/>
          <w:sz w:val="32"/>
          <w:szCs w:val="32"/>
          <w:rtl/>
          <w:lang w:bidi="ar-IQ"/>
        </w:rPr>
        <w:t>ة</w:t>
      </w:r>
      <w:proofErr w:type="spellEnd"/>
      <w:r w:rsidRPr="007C334F">
        <w:rPr>
          <w:rFonts w:ascii="Times New Roman" w:eastAsia="Times New Roman" w:hAnsi="Times New Roman" w:cs="Simplified Arabic" w:hint="cs"/>
          <w:sz w:val="32"/>
          <w:szCs w:val="32"/>
          <w:rtl/>
          <w:lang w:bidi="ar-IQ"/>
        </w:rPr>
        <w:t xml:space="preserve"> مدروسة ودراسات دقيقة.</w:t>
      </w:r>
    </w:p>
    <w:p w:rsidR="007C334F" w:rsidRPr="007C334F" w:rsidRDefault="007C334F" w:rsidP="008705B9">
      <w:pPr>
        <w:numPr>
          <w:ilvl w:val="0"/>
          <w:numId w:val="19"/>
        </w:numPr>
        <w:spacing w:after="0" w:line="240" w:lineRule="auto"/>
        <w:ind w:left="360"/>
        <w:jc w:val="lowKashida"/>
        <w:rPr>
          <w:rFonts w:ascii="Times New Roman" w:eastAsia="Times New Roman" w:hAnsi="Times New Roman" w:cs="Simplified Arabic" w:hint="cs"/>
          <w:sz w:val="32"/>
          <w:szCs w:val="32"/>
          <w:lang w:bidi="ar-IQ"/>
        </w:rPr>
      </w:pPr>
      <w:r w:rsidRPr="007C334F">
        <w:rPr>
          <w:rFonts w:ascii="Times New Roman" w:eastAsia="Times New Roman" w:hAnsi="Times New Roman" w:cs="Simplified Arabic" w:hint="cs"/>
          <w:sz w:val="32"/>
          <w:szCs w:val="32"/>
          <w:rtl/>
          <w:lang w:bidi="ar-IQ"/>
        </w:rPr>
        <w:t>تنمية المشاريع الصناعية ذات المردود الاقتصادي الكبير وذات القيمة المضافة العالية وذات الطلب الكبير على منتجاتها.</w:t>
      </w:r>
    </w:p>
    <w:p w:rsidR="007C334F" w:rsidRPr="007C334F" w:rsidRDefault="007C334F" w:rsidP="008705B9">
      <w:pPr>
        <w:numPr>
          <w:ilvl w:val="0"/>
          <w:numId w:val="19"/>
        </w:numPr>
        <w:spacing w:after="0" w:line="240" w:lineRule="auto"/>
        <w:ind w:left="360"/>
        <w:jc w:val="lowKashida"/>
        <w:rPr>
          <w:rFonts w:ascii="Times New Roman" w:eastAsia="Times New Roman" w:hAnsi="Times New Roman" w:cs="Simplified Arabic" w:hint="cs"/>
          <w:sz w:val="32"/>
          <w:szCs w:val="32"/>
          <w:lang w:bidi="ar-IQ"/>
        </w:rPr>
      </w:pPr>
      <w:r w:rsidRPr="007C334F">
        <w:rPr>
          <w:rFonts w:ascii="Times New Roman" w:eastAsia="Times New Roman" w:hAnsi="Times New Roman" w:cs="Simplified Arabic" w:hint="cs"/>
          <w:sz w:val="32"/>
          <w:szCs w:val="32"/>
          <w:rtl/>
          <w:lang w:bidi="ar-IQ"/>
        </w:rPr>
        <w:t>للوصول إلى مستوى الارتقاء لابد للمصرف الصناعي أن يعمل على إدخال الطرق الحديثة في العملية الإنتاجية الصناعية، من خلال إدخال التكنولوجيا الحديثة وتطوير الموارد البشرية للوصول للحجم الاقتصادي الأمثل في الإنتاج، من خلال الاستفادة من براءات الاختراع واجراء التجارب التطبيقية للبحوث العلمية وتنسيق مع وزارة العمل والتكنولوجيا.</w:t>
      </w:r>
    </w:p>
    <w:p w:rsidR="007C334F" w:rsidRPr="007C334F" w:rsidRDefault="007C334F" w:rsidP="008705B9">
      <w:pPr>
        <w:numPr>
          <w:ilvl w:val="0"/>
          <w:numId w:val="19"/>
        </w:numPr>
        <w:spacing w:after="0" w:line="240" w:lineRule="auto"/>
        <w:ind w:left="360"/>
        <w:jc w:val="lowKashida"/>
        <w:rPr>
          <w:rFonts w:ascii="Times New Roman" w:eastAsia="Times New Roman" w:hAnsi="Times New Roman" w:cs="Simplified Arabic" w:hint="cs"/>
          <w:sz w:val="32"/>
          <w:szCs w:val="32"/>
          <w:lang w:bidi="ar-IQ"/>
        </w:rPr>
      </w:pPr>
      <w:r w:rsidRPr="007C334F">
        <w:rPr>
          <w:rFonts w:ascii="Times New Roman" w:eastAsia="Times New Roman" w:hAnsi="Times New Roman" w:cs="Simplified Arabic" w:hint="cs"/>
          <w:sz w:val="32"/>
          <w:szCs w:val="32"/>
          <w:rtl/>
          <w:lang w:bidi="ar-IQ"/>
        </w:rPr>
        <w:t>بناء الشراكات مع الشركات العالمية لزيادة الناتج المحلي وسد حاجة السوق المحلية.</w:t>
      </w:r>
    </w:p>
    <w:p w:rsidR="007C334F" w:rsidRPr="007C334F" w:rsidRDefault="007C334F" w:rsidP="008705B9">
      <w:pPr>
        <w:numPr>
          <w:ilvl w:val="0"/>
          <w:numId w:val="19"/>
        </w:numPr>
        <w:spacing w:after="0" w:line="240" w:lineRule="auto"/>
        <w:ind w:left="360"/>
        <w:jc w:val="lowKashida"/>
        <w:rPr>
          <w:rFonts w:ascii="Times New Roman" w:eastAsia="Times New Roman" w:hAnsi="Times New Roman" w:cs="Simplified Arabic" w:hint="cs"/>
          <w:sz w:val="32"/>
          <w:szCs w:val="32"/>
          <w:rtl/>
          <w:lang w:bidi="ar-IQ"/>
        </w:rPr>
      </w:pPr>
      <w:r w:rsidRPr="007C334F">
        <w:rPr>
          <w:rFonts w:ascii="Times New Roman" w:eastAsia="Times New Roman" w:hAnsi="Times New Roman" w:cs="Simplified Arabic" w:hint="cs"/>
          <w:sz w:val="32"/>
          <w:szCs w:val="32"/>
          <w:rtl/>
          <w:lang w:bidi="ar-IQ"/>
        </w:rPr>
        <w:t>ضرورة تدخل الدولة في حماية الإنتاج المحلي من سياسة الإغراق الأجنبي.</w:t>
      </w: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rPr>
      </w:pP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rPr>
      </w:pP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rPr>
      </w:pP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rPr>
      </w:pP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rPr>
      </w:pP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rPr>
      </w:pP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rPr>
      </w:pPr>
    </w:p>
    <w:p w:rsidR="007C334F" w:rsidRDefault="007C334F" w:rsidP="007C334F">
      <w:pPr>
        <w:spacing w:after="0" w:line="240" w:lineRule="auto"/>
        <w:jc w:val="lowKashida"/>
        <w:rPr>
          <w:rFonts w:ascii="Times New Roman" w:eastAsia="Times New Roman" w:hAnsi="Times New Roman" w:cs="Simplified Arabic" w:hint="cs"/>
          <w:sz w:val="32"/>
          <w:szCs w:val="32"/>
          <w:rtl/>
        </w:rPr>
      </w:pPr>
    </w:p>
    <w:p w:rsidR="007C334F" w:rsidRPr="007C334F" w:rsidRDefault="007C334F" w:rsidP="007C334F">
      <w:pPr>
        <w:spacing w:after="0" w:line="240" w:lineRule="auto"/>
        <w:jc w:val="lowKashida"/>
        <w:rPr>
          <w:rFonts w:ascii="Times New Roman" w:eastAsia="Times New Roman" w:hAnsi="Times New Roman" w:cs="Simplified Arabic" w:hint="cs"/>
          <w:sz w:val="32"/>
          <w:szCs w:val="32"/>
          <w:rtl/>
        </w:rPr>
      </w:pPr>
    </w:p>
    <w:p w:rsidR="007C334F" w:rsidRPr="007C334F" w:rsidRDefault="007C334F" w:rsidP="007C334F">
      <w:pPr>
        <w:spacing w:after="0" w:line="240" w:lineRule="auto"/>
        <w:jc w:val="center"/>
        <w:rPr>
          <w:rFonts w:ascii="Times New Roman" w:eastAsia="Times New Roman" w:hAnsi="Times New Roman" w:cs="Simplified Arabic" w:hint="cs"/>
          <w:b/>
          <w:bCs/>
          <w:sz w:val="28"/>
          <w:szCs w:val="28"/>
          <w:rtl/>
        </w:rPr>
      </w:pPr>
    </w:p>
    <w:p w:rsidR="007C334F" w:rsidRPr="007C334F" w:rsidRDefault="007C334F" w:rsidP="007C334F">
      <w:pPr>
        <w:spacing w:after="0" w:line="240" w:lineRule="auto"/>
        <w:jc w:val="center"/>
        <w:rPr>
          <w:rFonts w:ascii="Times New Roman" w:eastAsia="Times New Roman" w:hAnsi="Times New Roman" w:cs="Simplified Arabic" w:hint="cs"/>
          <w:b/>
          <w:bCs/>
          <w:sz w:val="32"/>
          <w:szCs w:val="32"/>
          <w:rtl/>
        </w:rPr>
      </w:pPr>
      <w:r w:rsidRPr="007C334F">
        <w:rPr>
          <w:rFonts w:ascii="Times New Roman" w:eastAsia="Times New Roman" w:hAnsi="Times New Roman" w:cs="Simplified Arabic" w:hint="cs"/>
          <w:b/>
          <w:bCs/>
          <w:sz w:val="32"/>
          <w:szCs w:val="32"/>
          <w:rtl/>
        </w:rPr>
        <w:lastRenderedPageBreak/>
        <w:t>جـــــــدول (1)</w:t>
      </w:r>
    </w:p>
    <w:p w:rsidR="007C334F" w:rsidRPr="007C334F" w:rsidRDefault="007C334F" w:rsidP="007C334F">
      <w:pPr>
        <w:spacing w:after="0" w:line="240" w:lineRule="auto"/>
        <w:jc w:val="center"/>
        <w:rPr>
          <w:rFonts w:ascii="Times New Roman" w:eastAsia="Times New Roman" w:hAnsi="Times New Roman" w:cs="Simplified Arabic" w:hint="cs"/>
          <w:b/>
          <w:bCs/>
          <w:sz w:val="32"/>
          <w:szCs w:val="32"/>
          <w:rtl/>
        </w:rPr>
      </w:pPr>
      <w:r w:rsidRPr="007C334F">
        <w:rPr>
          <w:rFonts w:ascii="Times New Roman" w:eastAsia="Times New Roman" w:hAnsi="Times New Roman" w:cs="Simplified Arabic" w:hint="cs"/>
          <w:b/>
          <w:bCs/>
          <w:sz w:val="32"/>
          <w:szCs w:val="32"/>
          <w:rtl/>
        </w:rPr>
        <w:t>حجم الائتمان النقدي للمصرف الزراعي لمدة (2003-2011)</w:t>
      </w:r>
    </w:p>
    <w:p w:rsidR="007C334F" w:rsidRPr="007C334F" w:rsidRDefault="007C334F" w:rsidP="007C334F">
      <w:pPr>
        <w:spacing w:after="0" w:line="240" w:lineRule="auto"/>
        <w:jc w:val="center"/>
        <w:rPr>
          <w:rFonts w:ascii="Times New Roman" w:eastAsia="Times New Roman" w:hAnsi="Times New Roman" w:cs="Simplified Arabic" w:hint="cs"/>
          <w:b/>
          <w:bCs/>
          <w:sz w:val="32"/>
          <w:szCs w:val="32"/>
          <w:rtl/>
        </w:rPr>
      </w:pPr>
      <w:r w:rsidRPr="007C334F">
        <w:rPr>
          <w:rFonts w:ascii="Times New Roman" w:eastAsia="Times New Roman" w:hAnsi="Times New Roman" w:cs="Simplified Arabic" w:hint="cs"/>
          <w:b/>
          <w:bCs/>
          <w:sz w:val="32"/>
          <w:szCs w:val="32"/>
          <w:rtl/>
        </w:rPr>
        <w:t>(مليون دينار)</w:t>
      </w:r>
    </w:p>
    <w:tbl>
      <w:tblPr>
        <w:tblpPr w:leftFromText="180" w:rightFromText="180" w:vertAnchor="text" w:horzAnchor="margin" w:tblpXSpec="center" w:tblpY="416"/>
        <w:bidiVisual/>
        <w:tblW w:w="8931"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34"/>
        <w:gridCol w:w="1134"/>
        <w:gridCol w:w="1134"/>
        <w:gridCol w:w="850"/>
        <w:gridCol w:w="1017"/>
        <w:gridCol w:w="968"/>
        <w:gridCol w:w="850"/>
        <w:gridCol w:w="993"/>
      </w:tblGrid>
      <w:tr w:rsidR="007C334F" w:rsidRPr="007C334F" w:rsidTr="00E92FB7">
        <w:tc>
          <w:tcPr>
            <w:tcW w:w="851" w:type="dxa"/>
            <w:vMerge w:val="restart"/>
            <w:tcBorders>
              <w:top w:val="thinThickSmallGap" w:sz="18" w:space="0" w:color="auto"/>
              <w:left w:val="thickThinSmallGap" w:sz="18" w:space="0" w:color="auto"/>
            </w:tcBorders>
            <w:shd w:val="clear" w:color="auto" w:fill="E0E0E0"/>
          </w:tcPr>
          <w:p w:rsidR="007C334F" w:rsidRPr="007C334F" w:rsidRDefault="007C334F" w:rsidP="007C334F">
            <w:pPr>
              <w:spacing w:after="0" w:line="240" w:lineRule="auto"/>
              <w:jc w:val="center"/>
              <w:rPr>
                <w:rFonts w:ascii="Times New Roman" w:eastAsia="Times New Roman" w:hAnsi="Times New Roman" w:cs="Simplified Arabic" w:hint="cs"/>
                <w:b/>
                <w:bCs/>
                <w:rtl/>
              </w:rPr>
            </w:pPr>
          </w:p>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السنوات</w:t>
            </w:r>
          </w:p>
        </w:tc>
        <w:tc>
          <w:tcPr>
            <w:tcW w:w="3402" w:type="dxa"/>
            <w:gridSpan w:val="3"/>
            <w:tcBorders>
              <w:top w:val="thinThickSmallGap" w:sz="18" w:space="0" w:color="auto"/>
              <w:bottom w:val="single" w:sz="4" w:space="0" w:color="auto"/>
            </w:tcBorders>
            <w:shd w:val="clear" w:color="auto" w:fill="E0E0E0"/>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الائتمان النقدي لمصرف الزراعي</w:t>
            </w:r>
          </w:p>
        </w:tc>
        <w:tc>
          <w:tcPr>
            <w:tcW w:w="850" w:type="dxa"/>
            <w:vMerge w:val="restart"/>
            <w:tcBorders>
              <w:top w:val="thinThickSmallGap" w:sz="18" w:space="0" w:color="auto"/>
            </w:tcBorders>
            <w:shd w:val="clear" w:color="auto" w:fill="E0E0E0"/>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معدل النمو للقطاع الخاص والعام</w:t>
            </w:r>
          </w:p>
          <w:p w:rsidR="007C334F" w:rsidRPr="007C334F" w:rsidRDefault="007C334F" w:rsidP="007C334F">
            <w:pPr>
              <w:spacing w:after="0" w:line="240" w:lineRule="auto"/>
              <w:jc w:val="center"/>
              <w:rPr>
                <w:rFonts w:ascii="Times New Roman" w:eastAsia="Times New Roman" w:hAnsi="Times New Roman" w:cs="Simplified Arabic" w:hint="cs"/>
                <w:b/>
                <w:bCs/>
                <w:rtl/>
              </w:rPr>
            </w:pPr>
          </w:p>
          <w:p w:rsidR="007C334F" w:rsidRPr="007C334F" w:rsidRDefault="007C334F" w:rsidP="007C334F">
            <w:pPr>
              <w:spacing w:after="0" w:line="240" w:lineRule="auto"/>
              <w:jc w:val="center"/>
              <w:rPr>
                <w:rFonts w:ascii="Times New Roman" w:eastAsia="Times New Roman" w:hAnsi="Times New Roman" w:cs="Simplified Arabic" w:hint="cs"/>
                <w:b/>
                <w:bCs/>
                <w:rtl/>
              </w:rPr>
            </w:pPr>
          </w:p>
          <w:p w:rsidR="007C334F" w:rsidRPr="007C334F" w:rsidRDefault="007C334F" w:rsidP="007C334F">
            <w:pPr>
              <w:spacing w:after="0" w:line="240" w:lineRule="auto"/>
              <w:jc w:val="center"/>
              <w:rPr>
                <w:rFonts w:ascii="Times New Roman" w:eastAsia="Times New Roman" w:hAnsi="Times New Roman" w:cs="Simplified Arabic" w:hint="cs"/>
                <w:b/>
                <w:bCs/>
                <w:rtl/>
              </w:rPr>
            </w:pPr>
          </w:p>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(4)</w:t>
            </w:r>
          </w:p>
        </w:tc>
        <w:tc>
          <w:tcPr>
            <w:tcW w:w="1017" w:type="dxa"/>
            <w:vMerge w:val="restart"/>
            <w:tcBorders>
              <w:top w:val="thinThickSmallGap" w:sz="18" w:space="0" w:color="auto"/>
            </w:tcBorders>
            <w:shd w:val="clear" w:color="auto" w:fill="E0E0E0"/>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الناتج المحلي الإجمالي بالأسعار الثابتة</w:t>
            </w:r>
          </w:p>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1988=100</w:t>
            </w:r>
          </w:p>
          <w:p w:rsidR="007C334F" w:rsidRPr="007C334F" w:rsidRDefault="007C334F" w:rsidP="007C334F">
            <w:pPr>
              <w:spacing w:after="0" w:line="240" w:lineRule="auto"/>
              <w:jc w:val="center"/>
              <w:rPr>
                <w:rFonts w:ascii="Times New Roman" w:eastAsia="Times New Roman" w:hAnsi="Times New Roman" w:cs="Simplified Arabic" w:hint="cs"/>
                <w:b/>
                <w:bCs/>
                <w:rtl/>
              </w:rPr>
            </w:pPr>
          </w:p>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(5)</w:t>
            </w:r>
          </w:p>
        </w:tc>
        <w:tc>
          <w:tcPr>
            <w:tcW w:w="968" w:type="dxa"/>
            <w:vMerge w:val="restart"/>
            <w:tcBorders>
              <w:top w:val="thinThickSmallGap" w:sz="18" w:space="0" w:color="auto"/>
            </w:tcBorders>
            <w:shd w:val="clear" w:color="auto" w:fill="E0E0E0"/>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قيمة مساهمة نشاط الزراعة من مجموع الناتج المحلي الإجمالي</w:t>
            </w:r>
          </w:p>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 xml:space="preserve">(6) </w:t>
            </w:r>
          </w:p>
        </w:tc>
        <w:tc>
          <w:tcPr>
            <w:tcW w:w="850" w:type="dxa"/>
            <w:vMerge w:val="restart"/>
            <w:tcBorders>
              <w:top w:val="thinThickSmallGap" w:sz="18" w:space="0" w:color="auto"/>
            </w:tcBorders>
            <w:shd w:val="clear" w:color="auto" w:fill="E0E0E0"/>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معدل النمو</w:t>
            </w:r>
          </w:p>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السنوي لقطاع الزراعة</w:t>
            </w:r>
          </w:p>
          <w:p w:rsidR="007C334F" w:rsidRPr="007C334F" w:rsidRDefault="007C334F" w:rsidP="007C334F">
            <w:pPr>
              <w:spacing w:after="0" w:line="240" w:lineRule="auto"/>
              <w:rPr>
                <w:rFonts w:ascii="Times New Roman" w:eastAsia="Times New Roman" w:hAnsi="Times New Roman" w:cs="Simplified Arabic" w:hint="cs"/>
                <w:b/>
                <w:bCs/>
                <w:rtl/>
              </w:rPr>
            </w:pPr>
          </w:p>
          <w:p w:rsidR="007C334F" w:rsidRPr="007C334F" w:rsidRDefault="007C334F" w:rsidP="007C334F">
            <w:pPr>
              <w:spacing w:after="0" w:line="240" w:lineRule="auto"/>
              <w:jc w:val="center"/>
              <w:rPr>
                <w:rFonts w:ascii="Times New Roman" w:eastAsia="Times New Roman" w:hAnsi="Times New Roman" w:cs="Simplified Arabic" w:hint="cs"/>
                <w:b/>
                <w:bCs/>
                <w:rtl/>
              </w:rPr>
            </w:pPr>
          </w:p>
          <w:p w:rsidR="007C334F" w:rsidRPr="007C334F" w:rsidRDefault="007C334F" w:rsidP="007C334F">
            <w:pPr>
              <w:spacing w:after="0" w:line="240" w:lineRule="auto"/>
              <w:jc w:val="center"/>
              <w:rPr>
                <w:rFonts w:ascii="Times New Roman" w:eastAsia="Times New Roman" w:hAnsi="Times New Roman" w:cs="Simplified Arabic" w:hint="cs"/>
                <w:b/>
                <w:bCs/>
                <w:rtl/>
              </w:rPr>
            </w:pPr>
          </w:p>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(7)</w:t>
            </w:r>
          </w:p>
        </w:tc>
        <w:tc>
          <w:tcPr>
            <w:tcW w:w="993" w:type="dxa"/>
            <w:vMerge w:val="restart"/>
            <w:tcBorders>
              <w:top w:val="thinThickSmallGap" w:sz="18" w:space="0" w:color="auto"/>
              <w:right w:val="thinThickSmallGap" w:sz="18" w:space="0" w:color="auto"/>
            </w:tcBorders>
            <w:shd w:val="clear" w:color="auto" w:fill="E0E0E0"/>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الأهمية النسبية لنشاط الزراعة من مجموع الناتج المحلي الإجمالي</w:t>
            </w:r>
          </w:p>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(8)</w:t>
            </w:r>
          </w:p>
        </w:tc>
      </w:tr>
      <w:tr w:rsidR="007C334F" w:rsidRPr="007C334F" w:rsidTr="00E92FB7">
        <w:trPr>
          <w:trHeight w:val="750"/>
        </w:trPr>
        <w:tc>
          <w:tcPr>
            <w:tcW w:w="851" w:type="dxa"/>
            <w:vMerge/>
            <w:tcBorders>
              <w:left w:val="thickThinSmallGap" w:sz="18" w:space="0" w:color="auto"/>
              <w:bottom w:val="single" w:sz="4" w:space="0" w:color="auto"/>
            </w:tcBorders>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p>
        </w:tc>
        <w:tc>
          <w:tcPr>
            <w:tcW w:w="1134" w:type="dxa"/>
            <w:tcBorders>
              <w:bottom w:val="single" w:sz="4" w:space="0" w:color="auto"/>
            </w:tcBorders>
            <w:shd w:val="clear" w:color="auto" w:fill="E0E0E0"/>
          </w:tcPr>
          <w:p w:rsidR="007C334F" w:rsidRPr="007C334F" w:rsidRDefault="007C334F" w:rsidP="007C334F">
            <w:pPr>
              <w:spacing w:after="0" w:line="240" w:lineRule="auto"/>
              <w:jc w:val="center"/>
              <w:rPr>
                <w:rFonts w:ascii="Times New Roman" w:eastAsia="Times New Roman" w:hAnsi="Times New Roman" w:cs="Simplified Arabic" w:hint="cs"/>
                <w:b/>
                <w:bCs/>
                <w:rtl/>
              </w:rPr>
            </w:pPr>
          </w:p>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القطاع الخاص</w:t>
            </w:r>
          </w:p>
          <w:p w:rsidR="007C334F" w:rsidRPr="007C334F" w:rsidRDefault="007C334F" w:rsidP="007C334F">
            <w:pPr>
              <w:spacing w:after="0" w:line="240" w:lineRule="auto"/>
              <w:jc w:val="center"/>
              <w:rPr>
                <w:rFonts w:ascii="Times New Roman" w:eastAsia="Times New Roman" w:hAnsi="Times New Roman" w:cs="Simplified Arabic" w:hint="cs"/>
                <w:rtl/>
              </w:rPr>
            </w:pPr>
          </w:p>
          <w:p w:rsidR="007C334F" w:rsidRPr="007C334F" w:rsidRDefault="007C334F" w:rsidP="007C334F">
            <w:pPr>
              <w:spacing w:after="0" w:line="240" w:lineRule="auto"/>
              <w:jc w:val="center"/>
              <w:rPr>
                <w:rFonts w:ascii="Times New Roman" w:eastAsia="Times New Roman" w:hAnsi="Times New Roman" w:cs="Simplified Arabic" w:hint="cs"/>
                <w:rtl/>
              </w:rPr>
            </w:pPr>
          </w:p>
          <w:p w:rsidR="007C334F" w:rsidRPr="007C334F" w:rsidRDefault="007C334F" w:rsidP="007C334F">
            <w:pPr>
              <w:spacing w:after="0" w:line="240" w:lineRule="auto"/>
              <w:jc w:val="center"/>
              <w:rPr>
                <w:rFonts w:ascii="Times New Roman" w:eastAsia="Times New Roman" w:hAnsi="Times New Roman" w:cs="Simplified Arabic" w:hint="cs"/>
                <w:rtl/>
              </w:rPr>
            </w:pPr>
          </w:p>
          <w:p w:rsidR="007C334F" w:rsidRPr="007C334F" w:rsidRDefault="007C334F" w:rsidP="007C334F">
            <w:pPr>
              <w:spacing w:after="0" w:line="240" w:lineRule="auto"/>
              <w:jc w:val="center"/>
              <w:rPr>
                <w:rFonts w:ascii="Times New Roman" w:eastAsia="Times New Roman" w:hAnsi="Times New Roman" w:cs="Simplified Arabic" w:hint="cs"/>
                <w:rtl/>
              </w:rPr>
            </w:pPr>
          </w:p>
          <w:p w:rsidR="007C334F" w:rsidRPr="007C334F" w:rsidRDefault="007C334F" w:rsidP="007C334F">
            <w:pPr>
              <w:spacing w:after="0" w:line="240" w:lineRule="auto"/>
              <w:jc w:val="center"/>
              <w:rPr>
                <w:rFonts w:ascii="Times New Roman" w:eastAsia="Times New Roman" w:hAnsi="Times New Roman" w:cs="Simplified Arabic" w:hint="cs"/>
                <w:rtl/>
              </w:rPr>
            </w:pPr>
            <w:r w:rsidRPr="007C334F">
              <w:rPr>
                <w:rFonts w:ascii="Times New Roman" w:eastAsia="Times New Roman" w:hAnsi="Times New Roman" w:cs="Simplified Arabic" w:hint="cs"/>
                <w:rtl/>
              </w:rPr>
              <w:t>(1)</w:t>
            </w:r>
          </w:p>
        </w:tc>
        <w:tc>
          <w:tcPr>
            <w:tcW w:w="1134" w:type="dxa"/>
            <w:tcBorders>
              <w:bottom w:val="single" w:sz="4" w:space="0" w:color="auto"/>
            </w:tcBorders>
            <w:shd w:val="clear" w:color="auto" w:fill="E0E0E0"/>
          </w:tcPr>
          <w:p w:rsidR="007C334F" w:rsidRPr="007C334F" w:rsidRDefault="007C334F" w:rsidP="007C334F">
            <w:pPr>
              <w:spacing w:after="0" w:line="240" w:lineRule="auto"/>
              <w:jc w:val="center"/>
              <w:rPr>
                <w:rFonts w:ascii="Times New Roman" w:eastAsia="Times New Roman" w:hAnsi="Times New Roman" w:cs="Simplified Arabic" w:hint="cs"/>
                <w:b/>
                <w:bCs/>
                <w:rtl/>
              </w:rPr>
            </w:pPr>
          </w:p>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القطاع العام</w:t>
            </w:r>
          </w:p>
          <w:p w:rsidR="007C334F" w:rsidRPr="007C334F" w:rsidRDefault="007C334F" w:rsidP="007C334F">
            <w:pPr>
              <w:spacing w:after="0" w:line="240" w:lineRule="auto"/>
              <w:jc w:val="center"/>
              <w:rPr>
                <w:rFonts w:ascii="Times New Roman" w:eastAsia="Times New Roman" w:hAnsi="Times New Roman" w:cs="Simplified Arabic" w:hint="cs"/>
                <w:b/>
                <w:bCs/>
                <w:rtl/>
              </w:rPr>
            </w:pPr>
          </w:p>
          <w:p w:rsidR="007C334F" w:rsidRPr="007C334F" w:rsidRDefault="007C334F" w:rsidP="007C334F">
            <w:pPr>
              <w:spacing w:after="0" w:line="240" w:lineRule="auto"/>
              <w:jc w:val="center"/>
              <w:rPr>
                <w:rFonts w:ascii="Times New Roman" w:eastAsia="Times New Roman" w:hAnsi="Times New Roman" w:cs="Simplified Arabic" w:hint="cs"/>
                <w:b/>
                <w:bCs/>
                <w:rtl/>
              </w:rPr>
            </w:pPr>
          </w:p>
          <w:p w:rsidR="007C334F" w:rsidRPr="007C334F" w:rsidRDefault="007C334F" w:rsidP="007C334F">
            <w:pPr>
              <w:spacing w:after="0" w:line="240" w:lineRule="auto"/>
              <w:jc w:val="center"/>
              <w:rPr>
                <w:rFonts w:ascii="Times New Roman" w:eastAsia="Times New Roman" w:hAnsi="Times New Roman" w:cs="Simplified Arabic" w:hint="cs"/>
                <w:b/>
                <w:bCs/>
                <w:rtl/>
              </w:rPr>
            </w:pPr>
          </w:p>
          <w:p w:rsidR="007C334F" w:rsidRPr="007C334F" w:rsidRDefault="007C334F" w:rsidP="007C334F">
            <w:pPr>
              <w:spacing w:after="0" w:line="240" w:lineRule="auto"/>
              <w:jc w:val="center"/>
              <w:rPr>
                <w:rFonts w:ascii="Times New Roman" w:eastAsia="Times New Roman" w:hAnsi="Times New Roman" w:cs="Simplified Arabic" w:hint="cs"/>
                <w:b/>
                <w:bCs/>
                <w:rtl/>
              </w:rPr>
            </w:pPr>
          </w:p>
          <w:p w:rsidR="007C334F" w:rsidRPr="007C334F" w:rsidRDefault="007C334F" w:rsidP="007C334F">
            <w:pPr>
              <w:spacing w:after="0" w:line="240" w:lineRule="auto"/>
              <w:jc w:val="center"/>
              <w:rPr>
                <w:rFonts w:ascii="Times New Roman" w:eastAsia="Times New Roman" w:hAnsi="Times New Roman" w:cs="Simplified Arabic" w:hint="cs"/>
                <w:b/>
                <w:bCs/>
                <w:rtl/>
              </w:rPr>
            </w:pPr>
          </w:p>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(2)</w:t>
            </w:r>
          </w:p>
        </w:tc>
        <w:tc>
          <w:tcPr>
            <w:tcW w:w="1134" w:type="dxa"/>
            <w:tcBorders>
              <w:bottom w:val="single" w:sz="4" w:space="0" w:color="auto"/>
            </w:tcBorders>
            <w:shd w:val="clear" w:color="auto" w:fill="E0E0E0"/>
          </w:tcPr>
          <w:p w:rsidR="007C334F" w:rsidRPr="007C334F" w:rsidRDefault="007C334F" w:rsidP="007C334F">
            <w:pPr>
              <w:spacing w:after="0" w:line="240" w:lineRule="auto"/>
              <w:jc w:val="center"/>
              <w:rPr>
                <w:rFonts w:ascii="Times New Roman" w:eastAsia="Times New Roman" w:hAnsi="Times New Roman" w:cs="Simplified Arabic" w:hint="cs"/>
                <w:b/>
                <w:bCs/>
                <w:rtl/>
              </w:rPr>
            </w:pPr>
          </w:p>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الجموع</w:t>
            </w:r>
          </w:p>
          <w:p w:rsidR="007C334F" w:rsidRPr="007C334F" w:rsidRDefault="007C334F" w:rsidP="007C334F">
            <w:pPr>
              <w:spacing w:after="0" w:line="240" w:lineRule="auto"/>
              <w:jc w:val="center"/>
              <w:rPr>
                <w:rFonts w:ascii="Times New Roman" w:eastAsia="Times New Roman" w:hAnsi="Times New Roman" w:cs="Simplified Arabic" w:hint="cs"/>
                <w:b/>
                <w:bCs/>
                <w:rtl/>
              </w:rPr>
            </w:pPr>
          </w:p>
          <w:p w:rsidR="007C334F" w:rsidRPr="007C334F" w:rsidRDefault="007C334F" w:rsidP="007C334F">
            <w:pPr>
              <w:spacing w:after="0" w:line="240" w:lineRule="auto"/>
              <w:jc w:val="center"/>
              <w:rPr>
                <w:rFonts w:ascii="Times New Roman" w:eastAsia="Times New Roman" w:hAnsi="Times New Roman" w:cs="Simplified Arabic" w:hint="cs"/>
                <w:b/>
                <w:bCs/>
                <w:rtl/>
              </w:rPr>
            </w:pPr>
          </w:p>
          <w:p w:rsidR="007C334F" w:rsidRPr="007C334F" w:rsidRDefault="007C334F" w:rsidP="007C334F">
            <w:pPr>
              <w:spacing w:after="0" w:line="240" w:lineRule="auto"/>
              <w:jc w:val="center"/>
              <w:rPr>
                <w:rFonts w:ascii="Times New Roman" w:eastAsia="Times New Roman" w:hAnsi="Times New Roman" w:cs="Simplified Arabic" w:hint="cs"/>
                <w:b/>
                <w:bCs/>
                <w:rtl/>
              </w:rPr>
            </w:pPr>
          </w:p>
          <w:p w:rsidR="007C334F" w:rsidRPr="007C334F" w:rsidRDefault="007C334F" w:rsidP="007C334F">
            <w:pPr>
              <w:spacing w:after="0" w:line="240" w:lineRule="auto"/>
              <w:jc w:val="center"/>
              <w:rPr>
                <w:rFonts w:ascii="Times New Roman" w:eastAsia="Times New Roman" w:hAnsi="Times New Roman" w:cs="Simplified Arabic" w:hint="cs"/>
                <w:b/>
                <w:bCs/>
                <w:rtl/>
              </w:rPr>
            </w:pPr>
          </w:p>
          <w:p w:rsidR="007C334F" w:rsidRPr="007C334F" w:rsidRDefault="007C334F" w:rsidP="007C334F">
            <w:pPr>
              <w:spacing w:after="0" w:line="240" w:lineRule="auto"/>
              <w:jc w:val="center"/>
              <w:rPr>
                <w:rFonts w:ascii="Times New Roman" w:eastAsia="Times New Roman" w:hAnsi="Times New Roman" w:cs="Simplified Arabic" w:hint="cs"/>
                <w:b/>
                <w:bCs/>
                <w:rtl/>
              </w:rPr>
            </w:pPr>
          </w:p>
          <w:p w:rsidR="007C334F" w:rsidRPr="007C334F" w:rsidRDefault="007C334F" w:rsidP="007C334F">
            <w:pPr>
              <w:spacing w:after="0" w:line="240" w:lineRule="auto"/>
              <w:jc w:val="center"/>
              <w:rPr>
                <w:rFonts w:ascii="Times New Roman" w:eastAsia="Times New Roman" w:hAnsi="Times New Roman" w:cs="Simplified Arabic" w:hint="cs"/>
                <w:b/>
                <w:bCs/>
                <w:rtl/>
                <w:lang w:bidi="ar-IQ"/>
              </w:rPr>
            </w:pPr>
            <w:r w:rsidRPr="007C334F">
              <w:rPr>
                <w:rFonts w:ascii="Times New Roman" w:eastAsia="Times New Roman" w:hAnsi="Times New Roman" w:cs="Simplified Arabic" w:hint="cs"/>
                <w:b/>
                <w:bCs/>
                <w:rtl/>
              </w:rPr>
              <w:t>(3)</w:t>
            </w:r>
          </w:p>
        </w:tc>
        <w:tc>
          <w:tcPr>
            <w:tcW w:w="850" w:type="dxa"/>
            <w:vMerge/>
            <w:tcBorders>
              <w:bottom w:val="single" w:sz="4" w:space="0" w:color="auto"/>
            </w:tcBorders>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p>
        </w:tc>
        <w:tc>
          <w:tcPr>
            <w:tcW w:w="1017" w:type="dxa"/>
            <w:vMerge/>
            <w:tcBorders>
              <w:bottom w:val="single" w:sz="4" w:space="0" w:color="auto"/>
            </w:tcBorders>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p>
        </w:tc>
        <w:tc>
          <w:tcPr>
            <w:tcW w:w="968" w:type="dxa"/>
            <w:vMerge/>
            <w:tcBorders>
              <w:bottom w:val="single" w:sz="4" w:space="0" w:color="auto"/>
            </w:tcBorders>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p>
        </w:tc>
        <w:tc>
          <w:tcPr>
            <w:tcW w:w="850" w:type="dxa"/>
            <w:vMerge/>
            <w:tcBorders>
              <w:bottom w:val="single" w:sz="4" w:space="0" w:color="auto"/>
            </w:tcBorders>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p>
        </w:tc>
        <w:tc>
          <w:tcPr>
            <w:tcW w:w="993" w:type="dxa"/>
            <w:vMerge/>
            <w:tcBorders>
              <w:bottom w:val="single" w:sz="4" w:space="0" w:color="auto"/>
              <w:right w:val="thinThickSmallGap" w:sz="18" w:space="0" w:color="auto"/>
            </w:tcBorders>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p>
        </w:tc>
      </w:tr>
      <w:tr w:rsidR="007C334F" w:rsidRPr="007C334F" w:rsidTr="00E92FB7">
        <w:tc>
          <w:tcPr>
            <w:tcW w:w="851" w:type="dxa"/>
            <w:tcBorders>
              <w:left w:val="thickThinSmallGap" w:sz="18" w:space="0" w:color="auto"/>
            </w:tcBorders>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2003</w:t>
            </w:r>
          </w:p>
        </w:tc>
        <w:tc>
          <w:tcPr>
            <w:tcW w:w="1134"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106</w:t>
            </w:r>
            <w:r w:rsidRPr="007C334F">
              <w:rPr>
                <w:rFonts w:ascii="Times New Roman" w:eastAsia="Times New Roman" w:hAnsi="Times New Roman" w:cs="Simplified Arabic"/>
                <w:b/>
                <w:bCs/>
              </w:rPr>
              <w:t>,</w:t>
            </w:r>
            <w:r w:rsidRPr="007C334F">
              <w:rPr>
                <w:rFonts w:ascii="Times New Roman" w:eastAsia="Times New Roman" w:hAnsi="Times New Roman" w:cs="Simplified Arabic" w:hint="cs"/>
                <w:b/>
                <w:bCs/>
                <w:rtl/>
              </w:rPr>
              <w:t>74</w:t>
            </w:r>
          </w:p>
        </w:tc>
        <w:tc>
          <w:tcPr>
            <w:tcW w:w="1134"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0</w:t>
            </w:r>
          </w:p>
        </w:tc>
        <w:tc>
          <w:tcPr>
            <w:tcW w:w="1134"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106</w:t>
            </w:r>
            <w:r w:rsidRPr="007C334F">
              <w:rPr>
                <w:rFonts w:ascii="Times New Roman" w:eastAsia="Times New Roman" w:hAnsi="Times New Roman" w:cs="Simplified Arabic"/>
                <w:b/>
                <w:bCs/>
              </w:rPr>
              <w:t>,</w:t>
            </w:r>
            <w:r w:rsidRPr="007C334F">
              <w:rPr>
                <w:rFonts w:ascii="Times New Roman" w:eastAsia="Times New Roman" w:hAnsi="Times New Roman" w:cs="Simplified Arabic" w:hint="cs"/>
                <w:b/>
                <w:bCs/>
                <w:rtl/>
              </w:rPr>
              <w:t>74</w:t>
            </w:r>
          </w:p>
        </w:tc>
        <w:tc>
          <w:tcPr>
            <w:tcW w:w="850"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w:t>
            </w:r>
          </w:p>
        </w:tc>
        <w:tc>
          <w:tcPr>
            <w:tcW w:w="1017"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4</w:t>
            </w:r>
            <w:r w:rsidRPr="007C334F">
              <w:rPr>
                <w:rFonts w:ascii="Times New Roman" w:eastAsia="Times New Roman" w:hAnsi="Times New Roman" w:cs="Simplified Arabic"/>
                <w:b/>
                <w:bCs/>
              </w:rPr>
              <w:t>,</w:t>
            </w:r>
            <w:r w:rsidRPr="007C334F">
              <w:rPr>
                <w:rFonts w:ascii="Times New Roman" w:eastAsia="Times New Roman" w:hAnsi="Times New Roman" w:cs="Simplified Arabic" w:hint="cs"/>
                <w:b/>
                <w:bCs/>
                <w:rtl/>
              </w:rPr>
              <w:t>26990</w:t>
            </w:r>
          </w:p>
        </w:tc>
        <w:tc>
          <w:tcPr>
            <w:tcW w:w="968"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3</w:t>
            </w:r>
            <w:r w:rsidRPr="007C334F">
              <w:rPr>
                <w:rFonts w:ascii="Times New Roman" w:eastAsia="Times New Roman" w:hAnsi="Times New Roman" w:cs="Simplified Arabic"/>
                <w:b/>
                <w:bCs/>
              </w:rPr>
              <w:t>,</w:t>
            </w:r>
            <w:r w:rsidRPr="007C334F">
              <w:rPr>
                <w:rFonts w:ascii="Times New Roman" w:eastAsia="Times New Roman" w:hAnsi="Times New Roman" w:cs="Simplified Arabic" w:hint="cs"/>
                <w:b/>
                <w:bCs/>
                <w:rtl/>
              </w:rPr>
              <w:t>3850</w:t>
            </w:r>
          </w:p>
        </w:tc>
        <w:tc>
          <w:tcPr>
            <w:tcW w:w="850"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w:t>
            </w:r>
          </w:p>
        </w:tc>
        <w:tc>
          <w:tcPr>
            <w:tcW w:w="993" w:type="dxa"/>
            <w:tcBorders>
              <w:right w:val="thinThickSmallGap" w:sz="18" w:space="0" w:color="auto"/>
            </w:tcBorders>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3</w:t>
            </w:r>
            <w:r w:rsidRPr="007C334F">
              <w:rPr>
                <w:rFonts w:ascii="Times New Roman" w:eastAsia="Times New Roman" w:hAnsi="Times New Roman" w:cs="Simplified Arabic"/>
                <w:b/>
                <w:bCs/>
              </w:rPr>
              <w:t>,</w:t>
            </w:r>
            <w:r w:rsidRPr="007C334F">
              <w:rPr>
                <w:rFonts w:ascii="Times New Roman" w:eastAsia="Times New Roman" w:hAnsi="Times New Roman" w:cs="Simplified Arabic" w:hint="cs"/>
                <w:b/>
                <w:bCs/>
                <w:rtl/>
              </w:rPr>
              <w:t>14</w:t>
            </w:r>
          </w:p>
        </w:tc>
      </w:tr>
      <w:tr w:rsidR="007C334F" w:rsidRPr="007C334F" w:rsidTr="00E92FB7">
        <w:trPr>
          <w:trHeight w:val="407"/>
        </w:trPr>
        <w:tc>
          <w:tcPr>
            <w:tcW w:w="851" w:type="dxa"/>
            <w:tcBorders>
              <w:left w:val="thickThinSmallGap" w:sz="18" w:space="0" w:color="auto"/>
            </w:tcBorders>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2004</w:t>
            </w:r>
          </w:p>
        </w:tc>
        <w:tc>
          <w:tcPr>
            <w:tcW w:w="1134"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659</w:t>
            </w:r>
            <w:r w:rsidRPr="007C334F">
              <w:rPr>
                <w:rFonts w:ascii="Times New Roman" w:eastAsia="Times New Roman" w:hAnsi="Times New Roman" w:cs="Simplified Arabic"/>
                <w:b/>
                <w:bCs/>
              </w:rPr>
              <w:t>,</w:t>
            </w:r>
            <w:r w:rsidRPr="007C334F">
              <w:rPr>
                <w:rFonts w:ascii="Times New Roman" w:eastAsia="Times New Roman" w:hAnsi="Times New Roman" w:cs="Simplified Arabic" w:hint="cs"/>
                <w:b/>
                <w:bCs/>
                <w:rtl/>
              </w:rPr>
              <w:t>88</w:t>
            </w:r>
          </w:p>
        </w:tc>
        <w:tc>
          <w:tcPr>
            <w:tcW w:w="1134"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0</w:t>
            </w:r>
          </w:p>
        </w:tc>
        <w:tc>
          <w:tcPr>
            <w:tcW w:w="1134"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659</w:t>
            </w:r>
            <w:r w:rsidRPr="007C334F">
              <w:rPr>
                <w:rFonts w:ascii="Times New Roman" w:eastAsia="Times New Roman" w:hAnsi="Times New Roman" w:cs="Simplified Arabic"/>
                <w:b/>
                <w:bCs/>
              </w:rPr>
              <w:t>,</w:t>
            </w:r>
            <w:r w:rsidRPr="007C334F">
              <w:rPr>
                <w:rFonts w:ascii="Times New Roman" w:eastAsia="Times New Roman" w:hAnsi="Times New Roman" w:cs="Simplified Arabic" w:hint="cs"/>
                <w:b/>
                <w:bCs/>
                <w:rtl/>
              </w:rPr>
              <w:t>88</w:t>
            </w:r>
          </w:p>
        </w:tc>
        <w:tc>
          <w:tcPr>
            <w:tcW w:w="850"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6</w:t>
            </w:r>
            <w:r w:rsidRPr="007C334F">
              <w:rPr>
                <w:rFonts w:ascii="Times New Roman" w:eastAsia="Times New Roman" w:hAnsi="Times New Roman" w:cs="Simplified Arabic"/>
                <w:b/>
                <w:bCs/>
              </w:rPr>
              <w:t>,</w:t>
            </w:r>
            <w:r w:rsidRPr="007C334F">
              <w:rPr>
                <w:rFonts w:ascii="Times New Roman" w:eastAsia="Times New Roman" w:hAnsi="Times New Roman" w:cs="Simplified Arabic" w:hint="cs"/>
                <w:b/>
                <w:bCs/>
                <w:rtl/>
              </w:rPr>
              <w:t>19</w:t>
            </w:r>
          </w:p>
        </w:tc>
        <w:tc>
          <w:tcPr>
            <w:tcW w:w="1017"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8</w:t>
            </w:r>
            <w:r w:rsidRPr="007C334F">
              <w:rPr>
                <w:rFonts w:ascii="Times New Roman" w:eastAsia="Times New Roman" w:hAnsi="Times New Roman" w:cs="Simplified Arabic"/>
                <w:b/>
                <w:bCs/>
              </w:rPr>
              <w:t>,</w:t>
            </w:r>
            <w:r w:rsidRPr="007C334F">
              <w:rPr>
                <w:rFonts w:ascii="Times New Roman" w:eastAsia="Times New Roman" w:hAnsi="Times New Roman" w:cs="Simplified Arabic" w:hint="cs"/>
                <w:b/>
                <w:bCs/>
                <w:rtl/>
              </w:rPr>
              <w:t>41607</w:t>
            </w:r>
          </w:p>
        </w:tc>
        <w:tc>
          <w:tcPr>
            <w:tcW w:w="968"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8</w:t>
            </w:r>
            <w:r w:rsidRPr="007C334F">
              <w:rPr>
                <w:rFonts w:ascii="Times New Roman" w:eastAsia="Times New Roman" w:hAnsi="Times New Roman" w:cs="Simplified Arabic"/>
                <w:b/>
                <w:bCs/>
              </w:rPr>
              <w:t>,</w:t>
            </w:r>
            <w:r w:rsidRPr="007C334F">
              <w:rPr>
                <w:rFonts w:ascii="Times New Roman" w:eastAsia="Times New Roman" w:hAnsi="Times New Roman" w:cs="Simplified Arabic" w:hint="cs"/>
                <w:b/>
                <w:bCs/>
                <w:rtl/>
              </w:rPr>
              <w:t>4521</w:t>
            </w:r>
          </w:p>
        </w:tc>
        <w:tc>
          <w:tcPr>
            <w:tcW w:w="850"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4</w:t>
            </w:r>
            <w:r w:rsidRPr="007C334F">
              <w:rPr>
                <w:rFonts w:ascii="Times New Roman" w:eastAsia="Times New Roman" w:hAnsi="Times New Roman" w:cs="Simplified Arabic"/>
                <w:b/>
                <w:bCs/>
              </w:rPr>
              <w:t>,</w:t>
            </w:r>
            <w:r w:rsidRPr="007C334F">
              <w:rPr>
                <w:rFonts w:ascii="Times New Roman" w:eastAsia="Times New Roman" w:hAnsi="Times New Roman" w:cs="Simplified Arabic" w:hint="cs"/>
                <w:b/>
                <w:bCs/>
                <w:rtl/>
              </w:rPr>
              <w:t>17</w:t>
            </w:r>
          </w:p>
        </w:tc>
        <w:tc>
          <w:tcPr>
            <w:tcW w:w="993" w:type="dxa"/>
            <w:tcBorders>
              <w:right w:val="thinThickSmallGap" w:sz="18" w:space="0" w:color="auto"/>
            </w:tcBorders>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9</w:t>
            </w:r>
            <w:r w:rsidRPr="007C334F">
              <w:rPr>
                <w:rFonts w:ascii="Times New Roman" w:eastAsia="Times New Roman" w:hAnsi="Times New Roman" w:cs="Simplified Arabic"/>
                <w:b/>
                <w:bCs/>
              </w:rPr>
              <w:t>,</w:t>
            </w:r>
            <w:r w:rsidRPr="007C334F">
              <w:rPr>
                <w:rFonts w:ascii="Times New Roman" w:eastAsia="Times New Roman" w:hAnsi="Times New Roman" w:cs="Simplified Arabic" w:hint="cs"/>
                <w:b/>
                <w:bCs/>
                <w:rtl/>
              </w:rPr>
              <w:t>10</w:t>
            </w:r>
          </w:p>
        </w:tc>
      </w:tr>
      <w:tr w:rsidR="007C334F" w:rsidRPr="007C334F" w:rsidTr="00E92FB7">
        <w:trPr>
          <w:trHeight w:val="353"/>
        </w:trPr>
        <w:tc>
          <w:tcPr>
            <w:tcW w:w="851" w:type="dxa"/>
            <w:tcBorders>
              <w:left w:val="thickThinSmallGap" w:sz="18" w:space="0" w:color="auto"/>
            </w:tcBorders>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2005</w:t>
            </w:r>
          </w:p>
        </w:tc>
        <w:tc>
          <w:tcPr>
            <w:tcW w:w="1134"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091</w:t>
            </w:r>
            <w:r w:rsidRPr="007C334F">
              <w:rPr>
                <w:rFonts w:ascii="Times New Roman" w:eastAsia="Times New Roman" w:hAnsi="Times New Roman" w:cs="Simplified Arabic"/>
                <w:b/>
                <w:bCs/>
              </w:rPr>
              <w:t>,</w:t>
            </w:r>
            <w:r w:rsidRPr="007C334F">
              <w:rPr>
                <w:rFonts w:ascii="Times New Roman" w:eastAsia="Times New Roman" w:hAnsi="Times New Roman" w:cs="Simplified Arabic" w:hint="cs"/>
                <w:b/>
                <w:bCs/>
                <w:rtl/>
              </w:rPr>
              <w:t>96</w:t>
            </w:r>
          </w:p>
        </w:tc>
        <w:tc>
          <w:tcPr>
            <w:tcW w:w="1134"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0</w:t>
            </w:r>
          </w:p>
        </w:tc>
        <w:tc>
          <w:tcPr>
            <w:tcW w:w="1134"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091</w:t>
            </w:r>
            <w:r w:rsidRPr="007C334F">
              <w:rPr>
                <w:rFonts w:ascii="Times New Roman" w:eastAsia="Times New Roman" w:hAnsi="Times New Roman" w:cs="Simplified Arabic"/>
                <w:b/>
                <w:bCs/>
              </w:rPr>
              <w:t>,</w:t>
            </w:r>
            <w:r w:rsidRPr="007C334F">
              <w:rPr>
                <w:rFonts w:ascii="Times New Roman" w:eastAsia="Times New Roman" w:hAnsi="Times New Roman" w:cs="Simplified Arabic" w:hint="cs"/>
                <w:b/>
                <w:bCs/>
                <w:rtl/>
              </w:rPr>
              <w:t>96</w:t>
            </w:r>
          </w:p>
        </w:tc>
        <w:tc>
          <w:tcPr>
            <w:tcW w:w="850"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4</w:t>
            </w:r>
            <w:r w:rsidRPr="007C334F">
              <w:rPr>
                <w:rFonts w:ascii="Times New Roman" w:eastAsia="Times New Roman" w:hAnsi="Times New Roman" w:cs="Simplified Arabic"/>
                <w:b/>
                <w:bCs/>
              </w:rPr>
              <w:t>,</w:t>
            </w:r>
            <w:r w:rsidRPr="007C334F">
              <w:rPr>
                <w:rFonts w:ascii="Times New Roman" w:eastAsia="Times New Roman" w:hAnsi="Times New Roman" w:cs="Simplified Arabic" w:hint="cs"/>
                <w:b/>
                <w:bCs/>
                <w:rtl/>
              </w:rPr>
              <w:t>8</w:t>
            </w:r>
          </w:p>
        </w:tc>
        <w:tc>
          <w:tcPr>
            <w:tcW w:w="1017"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8</w:t>
            </w:r>
            <w:r w:rsidRPr="007C334F">
              <w:rPr>
                <w:rFonts w:ascii="Times New Roman" w:eastAsia="Times New Roman" w:hAnsi="Times New Roman" w:cs="Simplified Arabic"/>
                <w:b/>
                <w:bCs/>
              </w:rPr>
              <w:t>,</w:t>
            </w:r>
            <w:r w:rsidRPr="007C334F">
              <w:rPr>
                <w:rFonts w:ascii="Times New Roman" w:eastAsia="Times New Roman" w:hAnsi="Times New Roman" w:cs="Simplified Arabic" w:hint="cs"/>
                <w:b/>
                <w:bCs/>
                <w:rtl/>
              </w:rPr>
              <w:t>43438</w:t>
            </w:r>
          </w:p>
        </w:tc>
        <w:tc>
          <w:tcPr>
            <w:tcW w:w="968"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6</w:t>
            </w:r>
            <w:r w:rsidRPr="007C334F">
              <w:rPr>
                <w:rFonts w:ascii="Times New Roman" w:eastAsia="Times New Roman" w:hAnsi="Times New Roman" w:cs="Simplified Arabic"/>
                <w:b/>
                <w:bCs/>
              </w:rPr>
              <w:t>,</w:t>
            </w:r>
            <w:r w:rsidRPr="007C334F">
              <w:rPr>
                <w:rFonts w:ascii="Times New Roman" w:eastAsia="Times New Roman" w:hAnsi="Times New Roman" w:cs="Simplified Arabic" w:hint="cs"/>
                <w:b/>
                <w:bCs/>
                <w:rtl/>
              </w:rPr>
              <w:t>5939</w:t>
            </w:r>
          </w:p>
        </w:tc>
        <w:tc>
          <w:tcPr>
            <w:tcW w:w="850"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4</w:t>
            </w:r>
            <w:r w:rsidRPr="007C334F">
              <w:rPr>
                <w:rFonts w:ascii="Times New Roman" w:eastAsia="Times New Roman" w:hAnsi="Times New Roman" w:cs="Simplified Arabic"/>
                <w:b/>
                <w:bCs/>
              </w:rPr>
              <w:t>,</w:t>
            </w:r>
            <w:r w:rsidRPr="007C334F">
              <w:rPr>
                <w:rFonts w:ascii="Times New Roman" w:eastAsia="Times New Roman" w:hAnsi="Times New Roman" w:cs="Simplified Arabic" w:hint="cs"/>
                <w:b/>
                <w:bCs/>
                <w:rtl/>
              </w:rPr>
              <w:t>31</w:t>
            </w:r>
          </w:p>
        </w:tc>
        <w:tc>
          <w:tcPr>
            <w:tcW w:w="993" w:type="dxa"/>
            <w:tcBorders>
              <w:right w:val="thinThickSmallGap" w:sz="18" w:space="0" w:color="auto"/>
            </w:tcBorders>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7</w:t>
            </w:r>
            <w:r w:rsidRPr="007C334F">
              <w:rPr>
                <w:rFonts w:ascii="Times New Roman" w:eastAsia="Times New Roman" w:hAnsi="Times New Roman" w:cs="Simplified Arabic"/>
                <w:b/>
                <w:bCs/>
              </w:rPr>
              <w:t>,</w:t>
            </w:r>
            <w:r w:rsidRPr="007C334F">
              <w:rPr>
                <w:rFonts w:ascii="Times New Roman" w:eastAsia="Times New Roman" w:hAnsi="Times New Roman" w:cs="Simplified Arabic" w:hint="cs"/>
                <w:b/>
                <w:bCs/>
                <w:rtl/>
              </w:rPr>
              <w:t>13</w:t>
            </w:r>
          </w:p>
        </w:tc>
      </w:tr>
      <w:tr w:rsidR="007C334F" w:rsidRPr="007C334F" w:rsidTr="00E92FB7">
        <w:trPr>
          <w:trHeight w:val="353"/>
        </w:trPr>
        <w:tc>
          <w:tcPr>
            <w:tcW w:w="851" w:type="dxa"/>
            <w:tcBorders>
              <w:left w:val="thickThinSmallGap" w:sz="18" w:space="0" w:color="auto"/>
            </w:tcBorders>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2006</w:t>
            </w:r>
          </w:p>
        </w:tc>
        <w:tc>
          <w:tcPr>
            <w:tcW w:w="1134"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864</w:t>
            </w:r>
            <w:r w:rsidRPr="007C334F">
              <w:rPr>
                <w:rFonts w:ascii="Times New Roman" w:eastAsia="Times New Roman" w:hAnsi="Times New Roman" w:cs="Simplified Arabic"/>
                <w:b/>
                <w:bCs/>
              </w:rPr>
              <w:t>,</w:t>
            </w:r>
            <w:r w:rsidRPr="007C334F">
              <w:rPr>
                <w:rFonts w:ascii="Times New Roman" w:eastAsia="Times New Roman" w:hAnsi="Times New Roman" w:cs="Simplified Arabic" w:hint="cs"/>
                <w:b/>
                <w:bCs/>
                <w:rtl/>
              </w:rPr>
              <w:t>226</w:t>
            </w:r>
          </w:p>
        </w:tc>
        <w:tc>
          <w:tcPr>
            <w:tcW w:w="1134"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0</w:t>
            </w:r>
          </w:p>
        </w:tc>
        <w:tc>
          <w:tcPr>
            <w:tcW w:w="1134"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864</w:t>
            </w:r>
            <w:r w:rsidRPr="007C334F">
              <w:rPr>
                <w:rFonts w:ascii="Times New Roman" w:eastAsia="Times New Roman" w:hAnsi="Times New Roman" w:cs="Simplified Arabic"/>
                <w:b/>
                <w:bCs/>
              </w:rPr>
              <w:t>,</w:t>
            </w:r>
            <w:r w:rsidRPr="007C334F">
              <w:rPr>
                <w:rFonts w:ascii="Times New Roman" w:eastAsia="Times New Roman" w:hAnsi="Times New Roman" w:cs="Simplified Arabic" w:hint="cs"/>
                <w:b/>
                <w:bCs/>
                <w:rtl/>
              </w:rPr>
              <w:t>226</w:t>
            </w:r>
          </w:p>
        </w:tc>
        <w:tc>
          <w:tcPr>
            <w:tcW w:w="850"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1</w:t>
            </w:r>
            <w:r w:rsidRPr="007C334F">
              <w:rPr>
                <w:rFonts w:ascii="Times New Roman" w:eastAsia="Times New Roman" w:hAnsi="Times New Roman" w:cs="Simplified Arabic"/>
                <w:b/>
                <w:bCs/>
              </w:rPr>
              <w:t>,</w:t>
            </w:r>
            <w:r w:rsidRPr="007C334F">
              <w:rPr>
                <w:rFonts w:ascii="Times New Roman" w:eastAsia="Times New Roman" w:hAnsi="Times New Roman" w:cs="Simplified Arabic" w:hint="cs"/>
                <w:b/>
                <w:bCs/>
                <w:rtl/>
              </w:rPr>
              <w:t>136</w:t>
            </w:r>
          </w:p>
        </w:tc>
        <w:tc>
          <w:tcPr>
            <w:tcW w:w="1017"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4</w:t>
            </w:r>
            <w:r w:rsidRPr="007C334F">
              <w:rPr>
                <w:rFonts w:ascii="Times New Roman" w:eastAsia="Times New Roman" w:hAnsi="Times New Roman" w:cs="Simplified Arabic"/>
                <w:b/>
                <w:bCs/>
              </w:rPr>
              <w:t>,</w:t>
            </w:r>
            <w:r w:rsidRPr="007C334F">
              <w:rPr>
                <w:rFonts w:ascii="Times New Roman" w:eastAsia="Times New Roman" w:hAnsi="Times New Roman" w:cs="Simplified Arabic" w:hint="cs"/>
                <w:b/>
                <w:bCs/>
                <w:rtl/>
              </w:rPr>
              <w:t>47851</w:t>
            </w:r>
          </w:p>
        </w:tc>
        <w:tc>
          <w:tcPr>
            <w:tcW w:w="968"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9</w:t>
            </w:r>
            <w:r w:rsidRPr="007C334F">
              <w:rPr>
                <w:rFonts w:ascii="Times New Roman" w:eastAsia="Times New Roman" w:hAnsi="Times New Roman" w:cs="Simplified Arabic"/>
                <w:b/>
                <w:bCs/>
              </w:rPr>
              <w:t>,</w:t>
            </w:r>
            <w:r w:rsidRPr="007C334F">
              <w:rPr>
                <w:rFonts w:ascii="Times New Roman" w:eastAsia="Times New Roman" w:hAnsi="Times New Roman" w:cs="Simplified Arabic" w:hint="cs"/>
                <w:b/>
                <w:bCs/>
                <w:rtl/>
              </w:rPr>
              <w:t>6195</w:t>
            </w:r>
          </w:p>
        </w:tc>
        <w:tc>
          <w:tcPr>
            <w:tcW w:w="850"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3</w:t>
            </w:r>
            <w:r w:rsidRPr="007C334F">
              <w:rPr>
                <w:rFonts w:ascii="Times New Roman" w:eastAsia="Times New Roman" w:hAnsi="Times New Roman" w:cs="Simplified Arabic"/>
                <w:b/>
                <w:bCs/>
              </w:rPr>
              <w:t>,</w:t>
            </w:r>
            <w:r w:rsidRPr="007C334F">
              <w:rPr>
                <w:rFonts w:ascii="Times New Roman" w:eastAsia="Times New Roman" w:hAnsi="Times New Roman" w:cs="Simplified Arabic" w:hint="cs"/>
                <w:b/>
                <w:bCs/>
                <w:rtl/>
              </w:rPr>
              <w:t>4</w:t>
            </w:r>
          </w:p>
        </w:tc>
        <w:tc>
          <w:tcPr>
            <w:tcW w:w="993" w:type="dxa"/>
            <w:tcBorders>
              <w:right w:val="thinThickSmallGap" w:sz="18" w:space="0" w:color="auto"/>
            </w:tcBorders>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9</w:t>
            </w:r>
            <w:r w:rsidRPr="007C334F">
              <w:rPr>
                <w:rFonts w:ascii="Times New Roman" w:eastAsia="Times New Roman" w:hAnsi="Times New Roman" w:cs="Simplified Arabic"/>
                <w:b/>
                <w:bCs/>
              </w:rPr>
              <w:t>,</w:t>
            </w:r>
            <w:r w:rsidRPr="007C334F">
              <w:rPr>
                <w:rFonts w:ascii="Times New Roman" w:eastAsia="Times New Roman" w:hAnsi="Times New Roman" w:cs="Simplified Arabic" w:hint="cs"/>
                <w:b/>
                <w:bCs/>
                <w:rtl/>
              </w:rPr>
              <w:t>12</w:t>
            </w:r>
          </w:p>
        </w:tc>
      </w:tr>
      <w:tr w:rsidR="007C334F" w:rsidRPr="007C334F" w:rsidTr="00E92FB7">
        <w:tc>
          <w:tcPr>
            <w:tcW w:w="851" w:type="dxa"/>
            <w:tcBorders>
              <w:left w:val="thickThinSmallGap" w:sz="18" w:space="0" w:color="auto"/>
            </w:tcBorders>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2007</w:t>
            </w:r>
          </w:p>
        </w:tc>
        <w:tc>
          <w:tcPr>
            <w:tcW w:w="1134"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585</w:t>
            </w:r>
            <w:r w:rsidRPr="007C334F">
              <w:rPr>
                <w:rFonts w:ascii="Times New Roman" w:eastAsia="Times New Roman" w:hAnsi="Times New Roman" w:cs="Simplified Arabic"/>
                <w:b/>
                <w:bCs/>
              </w:rPr>
              <w:t>,</w:t>
            </w:r>
            <w:r w:rsidRPr="007C334F">
              <w:rPr>
                <w:rFonts w:ascii="Times New Roman" w:eastAsia="Times New Roman" w:hAnsi="Times New Roman" w:cs="Simplified Arabic" w:hint="cs"/>
                <w:b/>
                <w:bCs/>
                <w:rtl/>
              </w:rPr>
              <w:t>315</w:t>
            </w:r>
          </w:p>
        </w:tc>
        <w:tc>
          <w:tcPr>
            <w:tcW w:w="1134"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0</w:t>
            </w:r>
          </w:p>
        </w:tc>
        <w:tc>
          <w:tcPr>
            <w:tcW w:w="1134"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585</w:t>
            </w:r>
            <w:r w:rsidRPr="007C334F">
              <w:rPr>
                <w:rFonts w:ascii="Times New Roman" w:eastAsia="Times New Roman" w:hAnsi="Times New Roman" w:cs="Simplified Arabic"/>
                <w:b/>
                <w:bCs/>
              </w:rPr>
              <w:t>,</w:t>
            </w:r>
            <w:r w:rsidRPr="007C334F">
              <w:rPr>
                <w:rFonts w:ascii="Times New Roman" w:eastAsia="Times New Roman" w:hAnsi="Times New Roman" w:cs="Simplified Arabic" w:hint="cs"/>
                <w:b/>
                <w:bCs/>
                <w:rtl/>
              </w:rPr>
              <w:t>315</w:t>
            </w:r>
          </w:p>
        </w:tc>
        <w:tc>
          <w:tcPr>
            <w:tcW w:w="850"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1</w:t>
            </w:r>
            <w:r w:rsidRPr="007C334F">
              <w:rPr>
                <w:rFonts w:ascii="Times New Roman" w:eastAsia="Times New Roman" w:hAnsi="Times New Roman" w:cs="Simplified Arabic"/>
                <w:b/>
                <w:bCs/>
              </w:rPr>
              <w:t>,</w:t>
            </w:r>
            <w:r w:rsidRPr="007C334F">
              <w:rPr>
                <w:rFonts w:ascii="Times New Roman" w:eastAsia="Times New Roman" w:hAnsi="Times New Roman" w:cs="Simplified Arabic" w:hint="cs"/>
                <w:b/>
                <w:bCs/>
                <w:rtl/>
              </w:rPr>
              <w:t>39</w:t>
            </w:r>
          </w:p>
        </w:tc>
        <w:tc>
          <w:tcPr>
            <w:tcW w:w="1017"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6</w:t>
            </w:r>
            <w:r w:rsidRPr="007C334F">
              <w:rPr>
                <w:rFonts w:ascii="Times New Roman" w:eastAsia="Times New Roman" w:hAnsi="Times New Roman" w:cs="Simplified Arabic"/>
                <w:b/>
                <w:bCs/>
              </w:rPr>
              <w:t>,</w:t>
            </w:r>
            <w:r w:rsidRPr="007C334F">
              <w:rPr>
                <w:rFonts w:ascii="Times New Roman" w:eastAsia="Times New Roman" w:hAnsi="Times New Roman" w:cs="Simplified Arabic" w:hint="cs"/>
                <w:b/>
                <w:bCs/>
                <w:rtl/>
              </w:rPr>
              <w:t>48510</w:t>
            </w:r>
          </w:p>
        </w:tc>
        <w:tc>
          <w:tcPr>
            <w:tcW w:w="968"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7</w:t>
            </w:r>
            <w:r w:rsidRPr="007C334F">
              <w:rPr>
                <w:rFonts w:ascii="Times New Roman" w:eastAsia="Times New Roman" w:hAnsi="Times New Roman" w:cs="Simplified Arabic"/>
                <w:b/>
                <w:bCs/>
              </w:rPr>
              <w:t>,</w:t>
            </w:r>
            <w:r w:rsidRPr="007C334F">
              <w:rPr>
                <w:rFonts w:ascii="Times New Roman" w:eastAsia="Times New Roman" w:hAnsi="Times New Roman" w:cs="Simplified Arabic" w:hint="cs"/>
                <w:b/>
                <w:bCs/>
                <w:rtl/>
              </w:rPr>
              <w:t>4479</w:t>
            </w:r>
          </w:p>
        </w:tc>
        <w:tc>
          <w:tcPr>
            <w:tcW w:w="850"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7</w:t>
            </w:r>
            <w:r w:rsidRPr="007C334F">
              <w:rPr>
                <w:rFonts w:ascii="Times New Roman" w:eastAsia="Times New Roman" w:hAnsi="Times New Roman" w:cs="Simplified Arabic"/>
                <w:b/>
                <w:bCs/>
              </w:rPr>
              <w:t>,</w:t>
            </w:r>
            <w:r w:rsidRPr="007C334F">
              <w:rPr>
                <w:rFonts w:ascii="Times New Roman" w:eastAsia="Times New Roman" w:hAnsi="Times New Roman" w:cs="Simplified Arabic" w:hint="cs"/>
                <w:b/>
                <w:bCs/>
                <w:rtl/>
              </w:rPr>
              <w:t>27-</w:t>
            </w:r>
          </w:p>
        </w:tc>
        <w:tc>
          <w:tcPr>
            <w:tcW w:w="993" w:type="dxa"/>
            <w:tcBorders>
              <w:right w:val="thinThickSmallGap" w:sz="18" w:space="0" w:color="auto"/>
            </w:tcBorders>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2</w:t>
            </w:r>
            <w:r w:rsidRPr="007C334F">
              <w:rPr>
                <w:rFonts w:ascii="Times New Roman" w:eastAsia="Times New Roman" w:hAnsi="Times New Roman" w:cs="Simplified Arabic"/>
                <w:b/>
                <w:bCs/>
              </w:rPr>
              <w:t>,</w:t>
            </w:r>
            <w:r w:rsidRPr="007C334F">
              <w:rPr>
                <w:rFonts w:ascii="Times New Roman" w:eastAsia="Times New Roman" w:hAnsi="Times New Roman" w:cs="Simplified Arabic" w:hint="cs"/>
                <w:b/>
                <w:bCs/>
                <w:rtl/>
              </w:rPr>
              <w:t>9</w:t>
            </w:r>
          </w:p>
        </w:tc>
      </w:tr>
      <w:tr w:rsidR="007C334F" w:rsidRPr="007C334F" w:rsidTr="00E92FB7">
        <w:tc>
          <w:tcPr>
            <w:tcW w:w="851" w:type="dxa"/>
            <w:tcBorders>
              <w:left w:val="thickThinSmallGap" w:sz="18" w:space="0" w:color="auto"/>
            </w:tcBorders>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2008</w:t>
            </w:r>
          </w:p>
        </w:tc>
        <w:tc>
          <w:tcPr>
            <w:tcW w:w="1134"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816</w:t>
            </w:r>
            <w:r w:rsidRPr="007C334F">
              <w:rPr>
                <w:rFonts w:ascii="Times New Roman" w:eastAsia="Times New Roman" w:hAnsi="Times New Roman" w:cs="Simplified Arabic"/>
                <w:b/>
                <w:bCs/>
              </w:rPr>
              <w:t>,</w:t>
            </w:r>
            <w:r w:rsidRPr="007C334F">
              <w:rPr>
                <w:rFonts w:ascii="Times New Roman" w:eastAsia="Times New Roman" w:hAnsi="Times New Roman" w:cs="Simplified Arabic" w:hint="cs"/>
                <w:b/>
                <w:bCs/>
                <w:rtl/>
              </w:rPr>
              <w:t>389</w:t>
            </w:r>
          </w:p>
        </w:tc>
        <w:tc>
          <w:tcPr>
            <w:tcW w:w="1134"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0</w:t>
            </w:r>
          </w:p>
        </w:tc>
        <w:tc>
          <w:tcPr>
            <w:tcW w:w="1134"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816</w:t>
            </w:r>
            <w:r w:rsidRPr="007C334F">
              <w:rPr>
                <w:rFonts w:ascii="Times New Roman" w:eastAsia="Times New Roman" w:hAnsi="Times New Roman" w:cs="Simplified Arabic"/>
                <w:b/>
                <w:bCs/>
              </w:rPr>
              <w:t>,</w:t>
            </w:r>
            <w:r w:rsidRPr="007C334F">
              <w:rPr>
                <w:rFonts w:ascii="Times New Roman" w:eastAsia="Times New Roman" w:hAnsi="Times New Roman" w:cs="Simplified Arabic" w:hint="cs"/>
                <w:b/>
                <w:bCs/>
                <w:rtl/>
              </w:rPr>
              <w:t>389</w:t>
            </w:r>
          </w:p>
        </w:tc>
        <w:tc>
          <w:tcPr>
            <w:tcW w:w="850"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5</w:t>
            </w:r>
            <w:r w:rsidRPr="007C334F">
              <w:rPr>
                <w:rFonts w:ascii="Times New Roman" w:eastAsia="Times New Roman" w:hAnsi="Times New Roman" w:cs="Simplified Arabic"/>
                <w:b/>
                <w:bCs/>
              </w:rPr>
              <w:t>,</w:t>
            </w:r>
            <w:r w:rsidRPr="007C334F">
              <w:rPr>
                <w:rFonts w:ascii="Times New Roman" w:eastAsia="Times New Roman" w:hAnsi="Times New Roman" w:cs="Simplified Arabic" w:hint="cs"/>
                <w:b/>
                <w:bCs/>
                <w:rtl/>
              </w:rPr>
              <w:t>23</w:t>
            </w:r>
          </w:p>
        </w:tc>
        <w:tc>
          <w:tcPr>
            <w:tcW w:w="1017"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6</w:t>
            </w:r>
            <w:r w:rsidRPr="007C334F">
              <w:rPr>
                <w:rFonts w:ascii="Times New Roman" w:eastAsia="Times New Roman" w:hAnsi="Times New Roman" w:cs="Simplified Arabic"/>
                <w:b/>
                <w:bCs/>
              </w:rPr>
              <w:t>,</w:t>
            </w:r>
            <w:r w:rsidRPr="007C334F">
              <w:rPr>
                <w:rFonts w:ascii="Times New Roman" w:eastAsia="Times New Roman" w:hAnsi="Times New Roman" w:cs="Simplified Arabic" w:hint="cs"/>
                <w:b/>
                <w:bCs/>
                <w:rtl/>
              </w:rPr>
              <w:t>51716</w:t>
            </w:r>
          </w:p>
        </w:tc>
        <w:tc>
          <w:tcPr>
            <w:tcW w:w="968"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0</w:t>
            </w:r>
            <w:r w:rsidRPr="007C334F">
              <w:rPr>
                <w:rFonts w:ascii="Times New Roman" w:eastAsia="Times New Roman" w:hAnsi="Times New Roman" w:cs="Simplified Arabic"/>
                <w:b/>
                <w:bCs/>
              </w:rPr>
              <w:t>,</w:t>
            </w:r>
            <w:r w:rsidRPr="007C334F">
              <w:rPr>
                <w:rFonts w:ascii="Times New Roman" w:eastAsia="Times New Roman" w:hAnsi="Times New Roman" w:cs="Simplified Arabic" w:hint="cs"/>
                <w:b/>
                <w:bCs/>
                <w:rtl/>
              </w:rPr>
              <w:t>3889</w:t>
            </w:r>
          </w:p>
        </w:tc>
        <w:tc>
          <w:tcPr>
            <w:tcW w:w="850"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2</w:t>
            </w:r>
            <w:r w:rsidRPr="007C334F">
              <w:rPr>
                <w:rFonts w:ascii="Times New Roman" w:eastAsia="Times New Roman" w:hAnsi="Times New Roman" w:cs="Simplified Arabic"/>
                <w:b/>
                <w:bCs/>
              </w:rPr>
              <w:t>,</w:t>
            </w:r>
            <w:r w:rsidRPr="007C334F">
              <w:rPr>
                <w:rFonts w:ascii="Times New Roman" w:eastAsia="Times New Roman" w:hAnsi="Times New Roman" w:cs="Simplified Arabic" w:hint="cs"/>
                <w:b/>
                <w:bCs/>
                <w:rtl/>
              </w:rPr>
              <w:t>13-</w:t>
            </w:r>
          </w:p>
        </w:tc>
        <w:tc>
          <w:tcPr>
            <w:tcW w:w="993" w:type="dxa"/>
            <w:tcBorders>
              <w:right w:val="thinThickSmallGap" w:sz="18" w:space="0" w:color="auto"/>
            </w:tcBorders>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5</w:t>
            </w:r>
            <w:r w:rsidRPr="007C334F">
              <w:rPr>
                <w:rFonts w:ascii="Times New Roman" w:eastAsia="Times New Roman" w:hAnsi="Times New Roman" w:cs="Simplified Arabic"/>
                <w:b/>
                <w:bCs/>
              </w:rPr>
              <w:t>,</w:t>
            </w:r>
            <w:r w:rsidRPr="007C334F">
              <w:rPr>
                <w:rFonts w:ascii="Times New Roman" w:eastAsia="Times New Roman" w:hAnsi="Times New Roman" w:cs="Simplified Arabic" w:hint="cs"/>
                <w:b/>
                <w:bCs/>
                <w:rtl/>
              </w:rPr>
              <w:t>7</w:t>
            </w:r>
          </w:p>
        </w:tc>
      </w:tr>
      <w:tr w:rsidR="007C334F" w:rsidRPr="007C334F" w:rsidTr="00E92FB7">
        <w:trPr>
          <w:trHeight w:val="317"/>
        </w:trPr>
        <w:tc>
          <w:tcPr>
            <w:tcW w:w="851" w:type="dxa"/>
            <w:tcBorders>
              <w:left w:val="thickThinSmallGap" w:sz="18" w:space="0" w:color="auto"/>
            </w:tcBorders>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2009</w:t>
            </w:r>
          </w:p>
        </w:tc>
        <w:tc>
          <w:tcPr>
            <w:tcW w:w="1134"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236</w:t>
            </w:r>
            <w:r w:rsidRPr="007C334F">
              <w:rPr>
                <w:rFonts w:ascii="Times New Roman" w:eastAsia="Times New Roman" w:hAnsi="Times New Roman" w:cs="Simplified Arabic"/>
                <w:b/>
                <w:bCs/>
              </w:rPr>
              <w:t>,</w:t>
            </w:r>
            <w:r w:rsidRPr="007C334F">
              <w:rPr>
                <w:rFonts w:ascii="Times New Roman" w:eastAsia="Times New Roman" w:hAnsi="Times New Roman" w:cs="Simplified Arabic" w:hint="cs"/>
                <w:b/>
                <w:bCs/>
                <w:rtl/>
              </w:rPr>
              <w:t>43</w:t>
            </w:r>
          </w:p>
        </w:tc>
        <w:tc>
          <w:tcPr>
            <w:tcW w:w="1134"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235</w:t>
            </w:r>
            <w:r w:rsidRPr="007C334F">
              <w:rPr>
                <w:rFonts w:ascii="Times New Roman" w:eastAsia="Times New Roman" w:hAnsi="Times New Roman" w:cs="Simplified Arabic"/>
                <w:b/>
                <w:bCs/>
              </w:rPr>
              <w:t>,</w:t>
            </w:r>
            <w:r w:rsidRPr="007C334F">
              <w:rPr>
                <w:rFonts w:ascii="Times New Roman" w:eastAsia="Times New Roman" w:hAnsi="Times New Roman" w:cs="Simplified Arabic" w:hint="cs"/>
                <w:b/>
                <w:bCs/>
                <w:rtl/>
              </w:rPr>
              <w:t>372</w:t>
            </w:r>
          </w:p>
        </w:tc>
        <w:tc>
          <w:tcPr>
            <w:tcW w:w="1134"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471</w:t>
            </w:r>
            <w:r w:rsidRPr="007C334F">
              <w:rPr>
                <w:rFonts w:ascii="Times New Roman" w:eastAsia="Times New Roman" w:hAnsi="Times New Roman" w:cs="Simplified Arabic"/>
                <w:b/>
                <w:bCs/>
              </w:rPr>
              <w:t>,</w:t>
            </w:r>
            <w:r w:rsidRPr="007C334F">
              <w:rPr>
                <w:rFonts w:ascii="Times New Roman" w:eastAsia="Times New Roman" w:hAnsi="Times New Roman" w:cs="Simplified Arabic" w:hint="cs"/>
                <w:b/>
                <w:bCs/>
                <w:rtl/>
              </w:rPr>
              <w:t>415</w:t>
            </w:r>
          </w:p>
        </w:tc>
        <w:tc>
          <w:tcPr>
            <w:tcW w:w="850"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6</w:t>
            </w:r>
            <w:r w:rsidRPr="007C334F">
              <w:rPr>
                <w:rFonts w:ascii="Times New Roman" w:eastAsia="Times New Roman" w:hAnsi="Times New Roman" w:cs="Simplified Arabic"/>
                <w:b/>
                <w:bCs/>
              </w:rPr>
              <w:t>,</w:t>
            </w:r>
            <w:r w:rsidRPr="007C334F">
              <w:rPr>
                <w:rFonts w:ascii="Times New Roman" w:eastAsia="Times New Roman" w:hAnsi="Times New Roman" w:cs="Simplified Arabic" w:hint="cs"/>
                <w:b/>
                <w:bCs/>
                <w:rtl/>
              </w:rPr>
              <w:t>6</w:t>
            </w:r>
          </w:p>
        </w:tc>
        <w:tc>
          <w:tcPr>
            <w:tcW w:w="1017"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8</w:t>
            </w:r>
            <w:r w:rsidRPr="007C334F">
              <w:rPr>
                <w:rFonts w:ascii="Times New Roman" w:eastAsia="Times New Roman" w:hAnsi="Times New Roman" w:cs="Simplified Arabic"/>
                <w:b/>
                <w:bCs/>
              </w:rPr>
              <w:t>,</w:t>
            </w:r>
            <w:r w:rsidRPr="007C334F">
              <w:rPr>
                <w:rFonts w:ascii="Times New Roman" w:eastAsia="Times New Roman" w:hAnsi="Times New Roman" w:cs="Simplified Arabic" w:hint="cs"/>
                <w:b/>
                <w:bCs/>
                <w:rtl/>
              </w:rPr>
              <w:t>54720</w:t>
            </w:r>
          </w:p>
        </w:tc>
        <w:tc>
          <w:tcPr>
            <w:tcW w:w="968"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7</w:t>
            </w:r>
            <w:r w:rsidRPr="007C334F">
              <w:rPr>
                <w:rFonts w:ascii="Times New Roman" w:eastAsia="Times New Roman" w:hAnsi="Times New Roman" w:cs="Simplified Arabic"/>
                <w:b/>
                <w:bCs/>
              </w:rPr>
              <w:t>,</w:t>
            </w:r>
            <w:r w:rsidRPr="007C334F">
              <w:rPr>
                <w:rFonts w:ascii="Times New Roman" w:eastAsia="Times New Roman" w:hAnsi="Times New Roman" w:cs="Simplified Arabic" w:hint="cs"/>
                <w:b/>
                <w:bCs/>
                <w:rtl/>
              </w:rPr>
              <w:t>4020</w:t>
            </w:r>
          </w:p>
        </w:tc>
        <w:tc>
          <w:tcPr>
            <w:tcW w:w="850"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4</w:t>
            </w:r>
            <w:r w:rsidRPr="007C334F">
              <w:rPr>
                <w:rFonts w:ascii="Times New Roman" w:eastAsia="Times New Roman" w:hAnsi="Times New Roman" w:cs="Simplified Arabic"/>
                <w:b/>
                <w:bCs/>
              </w:rPr>
              <w:t>,</w:t>
            </w:r>
            <w:r w:rsidRPr="007C334F">
              <w:rPr>
                <w:rFonts w:ascii="Times New Roman" w:eastAsia="Times New Roman" w:hAnsi="Times New Roman" w:cs="Simplified Arabic" w:hint="cs"/>
                <w:b/>
                <w:bCs/>
                <w:rtl/>
              </w:rPr>
              <w:t>3</w:t>
            </w:r>
          </w:p>
        </w:tc>
        <w:tc>
          <w:tcPr>
            <w:tcW w:w="993" w:type="dxa"/>
            <w:tcBorders>
              <w:right w:val="thinThickSmallGap" w:sz="18" w:space="0" w:color="auto"/>
            </w:tcBorders>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3</w:t>
            </w:r>
            <w:r w:rsidRPr="007C334F">
              <w:rPr>
                <w:rFonts w:ascii="Times New Roman" w:eastAsia="Times New Roman" w:hAnsi="Times New Roman" w:cs="Simplified Arabic"/>
                <w:b/>
                <w:bCs/>
              </w:rPr>
              <w:t>,</w:t>
            </w:r>
            <w:r w:rsidRPr="007C334F">
              <w:rPr>
                <w:rFonts w:ascii="Times New Roman" w:eastAsia="Times New Roman" w:hAnsi="Times New Roman" w:cs="Simplified Arabic" w:hint="cs"/>
                <w:b/>
                <w:bCs/>
                <w:rtl/>
              </w:rPr>
              <w:t>7</w:t>
            </w:r>
          </w:p>
        </w:tc>
      </w:tr>
      <w:tr w:rsidR="007C334F" w:rsidRPr="007C334F" w:rsidTr="00E92FB7">
        <w:trPr>
          <w:trHeight w:val="353"/>
        </w:trPr>
        <w:tc>
          <w:tcPr>
            <w:tcW w:w="851" w:type="dxa"/>
            <w:tcBorders>
              <w:left w:val="thickThinSmallGap" w:sz="18" w:space="0" w:color="auto"/>
            </w:tcBorders>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2010</w:t>
            </w:r>
          </w:p>
        </w:tc>
        <w:tc>
          <w:tcPr>
            <w:tcW w:w="1134"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547</w:t>
            </w:r>
            <w:r w:rsidRPr="007C334F">
              <w:rPr>
                <w:rFonts w:ascii="Times New Roman" w:eastAsia="Times New Roman" w:hAnsi="Times New Roman" w:cs="Simplified Arabic"/>
                <w:b/>
                <w:bCs/>
              </w:rPr>
              <w:t>,</w:t>
            </w:r>
            <w:r w:rsidRPr="007C334F">
              <w:rPr>
                <w:rFonts w:ascii="Times New Roman" w:eastAsia="Times New Roman" w:hAnsi="Times New Roman" w:cs="Simplified Arabic" w:hint="cs"/>
                <w:b/>
                <w:bCs/>
                <w:rtl/>
              </w:rPr>
              <w:t>57</w:t>
            </w:r>
          </w:p>
        </w:tc>
        <w:tc>
          <w:tcPr>
            <w:tcW w:w="1134"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842</w:t>
            </w:r>
            <w:r w:rsidRPr="007C334F">
              <w:rPr>
                <w:rFonts w:ascii="Times New Roman" w:eastAsia="Times New Roman" w:hAnsi="Times New Roman" w:cs="Simplified Arabic"/>
                <w:b/>
                <w:bCs/>
              </w:rPr>
              <w:t>,</w:t>
            </w:r>
            <w:r w:rsidRPr="007C334F">
              <w:rPr>
                <w:rFonts w:ascii="Times New Roman" w:eastAsia="Times New Roman" w:hAnsi="Times New Roman" w:cs="Simplified Arabic" w:hint="cs"/>
                <w:b/>
                <w:bCs/>
                <w:rtl/>
              </w:rPr>
              <w:t>477</w:t>
            </w:r>
          </w:p>
        </w:tc>
        <w:tc>
          <w:tcPr>
            <w:tcW w:w="1134"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lang w:bidi="ar-IQ"/>
              </w:rPr>
            </w:pPr>
            <w:r w:rsidRPr="007C334F">
              <w:rPr>
                <w:rFonts w:ascii="Times New Roman" w:eastAsia="Times New Roman" w:hAnsi="Times New Roman" w:cs="Simplified Arabic" w:hint="cs"/>
                <w:b/>
                <w:bCs/>
                <w:rtl/>
                <w:lang w:bidi="ar-IQ"/>
              </w:rPr>
              <w:t>535,389</w:t>
            </w:r>
          </w:p>
        </w:tc>
        <w:tc>
          <w:tcPr>
            <w:tcW w:w="850"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9</w:t>
            </w:r>
            <w:r w:rsidRPr="007C334F">
              <w:rPr>
                <w:rFonts w:ascii="Times New Roman" w:eastAsia="Times New Roman" w:hAnsi="Times New Roman" w:cs="Simplified Arabic"/>
                <w:b/>
                <w:bCs/>
              </w:rPr>
              <w:t>,</w:t>
            </w:r>
            <w:r w:rsidRPr="007C334F">
              <w:rPr>
                <w:rFonts w:ascii="Times New Roman" w:eastAsia="Times New Roman" w:hAnsi="Times New Roman" w:cs="Simplified Arabic" w:hint="cs"/>
                <w:b/>
                <w:bCs/>
                <w:rtl/>
              </w:rPr>
              <w:t>28</w:t>
            </w:r>
          </w:p>
        </w:tc>
        <w:tc>
          <w:tcPr>
            <w:tcW w:w="1017"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9</w:t>
            </w:r>
            <w:r w:rsidRPr="007C334F">
              <w:rPr>
                <w:rFonts w:ascii="Times New Roman" w:eastAsia="Times New Roman" w:hAnsi="Times New Roman" w:cs="Simplified Arabic"/>
                <w:b/>
                <w:bCs/>
              </w:rPr>
              <w:t>,</w:t>
            </w:r>
            <w:r w:rsidRPr="007C334F">
              <w:rPr>
                <w:rFonts w:ascii="Times New Roman" w:eastAsia="Times New Roman" w:hAnsi="Times New Roman" w:cs="Simplified Arabic" w:hint="cs"/>
                <w:b/>
                <w:bCs/>
                <w:rtl/>
              </w:rPr>
              <w:t>57925</w:t>
            </w:r>
          </w:p>
        </w:tc>
        <w:tc>
          <w:tcPr>
            <w:tcW w:w="968"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8</w:t>
            </w:r>
            <w:r w:rsidRPr="007C334F">
              <w:rPr>
                <w:rFonts w:ascii="Times New Roman" w:eastAsia="Times New Roman" w:hAnsi="Times New Roman" w:cs="Simplified Arabic"/>
                <w:b/>
                <w:bCs/>
              </w:rPr>
              <w:t>,</w:t>
            </w:r>
            <w:r w:rsidRPr="007C334F">
              <w:rPr>
                <w:rFonts w:ascii="Times New Roman" w:eastAsia="Times New Roman" w:hAnsi="Times New Roman" w:cs="Simplified Arabic" w:hint="cs"/>
                <w:b/>
                <w:bCs/>
                <w:rtl/>
              </w:rPr>
              <w:t>4712</w:t>
            </w:r>
          </w:p>
        </w:tc>
        <w:tc>
          <w:tcPr>
            <w:tcW w:w="850"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2</w:t>
            </w:r>
            <w:r w:rsidRPr="007C334F">
              <w:rPr>
                <w:rFonts w:ascii="Times New Roman" w:eastAsia="Times New Roman" w:hAnsi="Times New Roman" w:cs="Simplified Arabic"/>
                <w:b/>
                <w:bCs/>
              </w:rPr>
              <w:t>,</w:t>
            </w:r>
            <w:r w:rsidRPr="007C334F">
              <w:rPr>
                <w:rFonts w:ascii="Times New Roman" w:eastAsia="Times New Roman" w:hAnsi="Times New Roman" w:cs="Simplified Arabic" w:hint="cs"/>
                <w:b/>
                <w:bCs/>
                <w:rtl/>
              </w:rPr>
              <w:t>17</w:t>
            </w:r>
          </w:p>
        </w:tc>
        <w:tc>
          <w:tcPr>
            <w:tcW w:w="993" w:type="dxa"/>
            <w:tcBorders>
              <w:right w:val="thinThickSmallGap" w:sz="18" w:space="0" w:color="auto"/>
            </w:tcBorders>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1</w:t>
            </w:r>
            <w:r w:rsidRPr="007C334F">
              <w:rPr>
                <w:rFonts w:ascii="Times New Roman" w:eastAsia="Times New Roman" w:hAnsi="Times New Roman" w:cs="Simplified Arabic"/>
                <w:b/>
                <w:bCs/>
              </w:rPr>
              <w:t>,</w:t>
            </w:r>
            <w:r w:rsidRPr="007C334F">
              <w:rPr>
                <w:rFonts w:ascii="Times New Roman" w:eastAsia="Times New Roman" w:hAnsi="Times New Roman" w:cs="Simplified Arabic" w:hint="cs"/>
                <w:b/>
                <w:bCs/>
                <w:rtl/>
              </w:rPr>
              <w:t>8</w:t>
            </w:r>
          </w:p>
        </w:tc>
      </w:tr>
      <w:tr w:rsidR="007C334F" w:rsidRPr="007C334F" w:rsidTr="00E92FB7">
        <w:trPr>
          <w:trHeight w:val="353"/>
        </w:trPr>
        <w:tc>
          <w:tcPr>
            <w:tcW w:w="851" w:type="dxa"/>
            <w:tcBorders>
              <w:left w:val="thickThinSmallGap" w:sz="18" w:space="0" w:color="auto"/>
              <w:bottom w:val="thickThinSmallGap" w:sz="18" w:space="0" w:color="auto"/>
            </w:tcBorders>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2011</w:t>
            </w:r>
          </w:p>
        </w:tc>
        <w:tc>
          <w:tcPr>
            <w:tcW w:w="1134" w:type="dxa"/>
            <w:tcBorders>
              <w:bottom w:val="thickThinSmallGap" w:sz="18" w:space="0" w:color="auto"/>
            </w:tcBorders>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350</w:t>
            </w:r>
            <w:r w:rsidRPr="007C334F">
              <w:rPr>
                <w:rFonts w:ascii="Times New Roman" w:eastAsia="Times New Roman" w:hAnsi="Times New Roman" w:cs="Simplified Arabic"/>
                <w:b/>
                <w:bCs/>
              </w:rPr>
              <w:t>,</w:t>
            </w:r>
            <w:r w:rsidRPr="007C334F">
              <w:rPr>
                <w:rFonts w:ascii="Times New Roman" w:eastAsia="Times New Roman" w:hAnsi="Times New Roman" w:cs="Simplified Arabic" w:hint="cs"/>
                <w:b/>
                <w:bCs/>
                <w:rtl/>
              </w:rPr>
              <w:t>73</w:t>
            </w:r>
          </w:p>
        </w:tc>
        <w:tc>
          <w:tcPr>
            <w:tcW w:w="1134" w:type="dxa"/>
            <w:tcBorders>
              <w:bottom w:val="thickThinSmallGap" w:sz="18" w:space="0" w:color="auto"/>
            </w:tcBorders>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266</w:t>
            </w:r>
            <w:r w:rsidRPr="007C334F">
              <w:rPr>
                <w:rFonts w:ascii="Times New Roman" w:eastAsia="Times New Roman" w:hAnsi="Times New Roman" w:cs="Simplified Arabic"/>
                <w:b/>
                <w:bCs/>
              </w:rPr>
              <w:t>,</w:t>
            </w:r>
            <w:r w:rsidRPr="007C334F">
              <w:rPr>
                <w:rFonts w:ascii="Times New Roman" w:eastAsia="Times New Roman" w:hAnsi="Times New Roman" w:cs="Simplified Arabic" w:hint="cs"/>
                <w:b/>
                <w:bCs/>
                <w:rtl/>
              </w:rPr>
              <w:t>911</w:t>
            </w:r>
          </w:p>
        </w:tc>
        <w:tc>
          <w:tcPr>
            <w:tcW w:w="1134" w:type="dxa"/>
            <w:tcBorders>
              <w:bottom w:val="thickThinSmallGap" w:sz="18" w:space="0" w:color="auto"/>
            </w:tcBorders>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616</w:t>
            </w:r>
            <w:r w:rsidRPr="007C334F">
              <w:rPr>
                <w:rFonts w:ascii="Times New Roman" w:eastAsia="Times New Roman" w:hAnsi="Times New Roman" w:cs="Simplified Arabic"/>
                <w:b/>
                <w:bCs/>
              </w:rPr>
              <w:t>,</w:t>
            </w:r>
            <w:r w:rsidRPr="007C334F">
              <w:rPr>
                <w:rFonts w:ascii="Times New Roman" w:eastAsia="Times New Roman" w:hAnsi="Times New Roman" w:cs="Simplified Arabic" w:hint="cs"/>
                <w:b/>
                <w:bCs/>
                <w:rtl/>
              </w:rPr>
              <w:t>984</w:t>
            </w:r>
          </w:p>
        </w:tc>
        <w:tc>
          <w:tcPr>
            <w:tcW w:w="850" w:type="dxa"/>
            <w:tcBorders>
              <w:bottom w:val="thickThinSmallGap" w:sz="18" w:space="0" w:color="auto"/>
            </w:tcBorders>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9</w:t>
            </w:r>
            <w:r w:rsidRPr="007C334F">
              <w:rPr>
                <w:rFonts w:ascii="Times New Roman" w:eastAsia="Times New Roman" w:hAnsi="Times New Roman" w:cs="Simplified Arabic"/>
                <w:b/>
                <w:bCs/>
              </w:rPr>
              <w:t>,</w:t>
            </w:r>
            <w:r w:rsidRPr="007C334F">
              <w:rPr>
                <w:rFonts w:ascii="Times New Roman" w:eastAsia="Times New Roman" w:hAnsi="Times New Roman" w:cs="Simplified Arabic" w:hint="cs"/>
                <w:b/>
                <w:bCs/>
                <w:rtl/>
              </w:rPr>
              <w:t>83</w:t>
            </w:r>
          </w:p>
        </w:tc>
        <w:tc>
          <w:tcPr>
            <w:tcW w:w="1017" w:type="dxa"/>
            <w:tcBorders>
              <w:bottom w:val="thickThinSmallGap" w:sz="18" w:space="0" w:color="auto"/>
            </w:tcBorders>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9</w:t>
            </w:r>
            <w:r w:rsidRPr="007C334F">
              <w:rPr>
                <w:rFonts w:ascii="Times New Roman" w:eastAsia="Times New Roman" w:hAnsi="Times New Roman" w:cs="Simplified Arabic"/>
                <w:b/>
                <w:bCs/>
              </w:rPr>
              <w:t>,</w:t>
            </w:r>
            <w:r w:rsidRPr="007C334F">
              <w:rPr>
                <w:rFonts w:ascii="Times New Roman" w:eastAsia="Times New Roman" w:hAnsi="Times New Roman" w:cs="Simplified Arabic" w:hint="cs"/>
                <w:b/>
                <w:bCs/>
                <w:rtl/>
              </w:rPr>
              <w:t>62896</w:t>
            </w:r>
          </w:p>
        </w:tc>
        <w:tc>
          <w:tcPr>
            <w:tcW w:w="968" w:type="dxa"/>
            <w:tcBorders>
              <w:bottom w:val="thickThinSmallGap" w:sz="18" w:space="0" w:color="auto"/>
            </w:tcBorders>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5</w:t>
            </w:r>
            <w:r w:rsidRPr="007C334F">
              <w:rPr>
                <w:rFonts w:ascii="Times New Roman" w:eastAsia="Times New Roman" w:hAnsi="Times New Roman" w:cs="Simplified Arabic"/>
                <w:b/>
                <w:bCs/>
              </w:rPr>
              <w:t>,</w:t>
            </w:r>
            <w:r w:rsidRPr="007C334F">
              <w:rPr>
                <w:rFonts w:ascii="Times New Roman" w:eastAsia="Times New Roman" w:hAnsi="Times New Roman" w:cs="Simplified Arabic" w:hint="cs"/>
                <w:b/>
                <w:bCs/>
                <w:rtl/>
              </w:rPr>
              <w:t>4816</w:t>
            </w:r>
          </w:p>
        </w:tc>
        <w:tc>
          <w:tcPr>
            <w:tcW w:w="850" w:type="dxa"/>
            <w:tcBorders>
              <w:bottom w:val="thickThinSmallGap" w:sz="18" w:space="0" w:color="auto"/>
            </w:tcBorders>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2</w:t>
            </w:r>
            <w:r w:rsidRPr="007C334F">
              <w:rPr>
                <w:rFonts w:ascii="Times New Roman" w:eastAsia="Times New Roman" w:hAnsi="Times New Roman" w:cs="Simplified Arabic"/>
                <w:b/>
                <w:bCs/>
              </w:rPr>
              <w:t>,</w:t>
            </w:r>
            <w:r w:rsidRPr="007C334F">
              <w:rPr>
                <w:rFonts w:ascii="Times New Roman" w:eastAsia="Times New Roman" w:hAnsi="Times New Roman" w:cs="Simplified Arabic" w:hint="cs"/>
                <w:b/>
                <w:bCs/>
                <w:rtl/>
              </w:rPr>
              <w:t>2</w:t>
            </w:r>
          </w:p>
        </w:tc>
        <w:tc>
          <w:tcPr>
            <w:tcW w:w="993" w:type="dxa"/>
            <w:tcBorders>
              <w:bottom w:val="thickThinSmallGap" w:sz="18" w:space="0" w:color="auto"/>
              <w:right w:val="thinThickSmallGap" w:sz="18" w:space="0" w:color="auto"/>
            </w:tcBorders>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7</w:t>
            </w:r>
            <w:r w:rsidRPr="007C334F">
              <w:rPr>
                <w:rFonts w:ascii="Times New Roman" w:eastAsia="Times New Roman" w:hAnsi="Times New Roman" w:cs="Simplified Arabic"/>
                <w:b/>
                <w:bCs/>
              </w:rPr>
              <w:t>,</w:t>
            </w:r>
            <w:r w:rsidRPr="007C334F">
              <w:rPr>
                <w:rFonts w:ascii="Times New Roman" w:eastAsia="Times New Roman" w:hAnsi="Times New Roman" w:cs="Simplified Arabic" w:hint="cs"/>
                <w:b/>
                <w:bCs/>
                <w:rtl/>
              </w:rPr>
              <w:t>7</w:t>
            </w:r>
          </w:p>
        </w:tc>
      </w:tr>
    </w:tbl>
    <w:p w:rsidR="007C334F" w:rsidRPr="007C334F" w:rsidRDefault="007C334F" w:rsidP="007C334F">
      <w:pPr>
        <w:spacing w:after="0" w:line="240" w:lineRule="auto"/>
        <w:jc w:val="lowKashida"/>
        <w:rPr>
          <w:rFonts w:ascii="Times New Roman" w:eastAsia="Times New Roman" w:hAnsi="Times New Roman" w:cs="Simplified Arabic" w:hint="cs"/>
          <w:b/>
          <w:bCs/>
          <w:sz w:val="32"/>
          <w:szCs w:val="32"/>
          <w:rtl/>
        </w:rPr>
      </w:pPr>
    </w:p>
    <w:p w:rsidR="007C334F" w:rsidRPr="007C334F" w:rsidRDefault="007C334F" w:rsidP="007C334F">
      <w:pPr>
        <w:spacing w:after="0" w:line="240" w:lineRule="auto"/>
        <w:jc w:val="lowKashida"/>
        <w:rPr>
          <w:rFonts w:ascii="Times New Roman" w:eastAsia="Times New Roman" w:hAnsi="Times New Roman" w:cs="Simplified Arabic" w:hint="cs"/>
          <w:b/>
          <w:bCs/>
          <w:sz w:val="16"/>
          <w:szCs w:val="16"/>
          <w:rtl/>
        </w:rPr>
      </w:pPr>
    </w:p>
    <w:p w:rsidR="007C334F" w:rsidRPr="007C334F" w:rsidRDefault="007C334F" w:rsidP="007C334F">
      <w:pPr>
        <w:spacing w:after="0" w:line="240" w:lineRule="auto"/>
        <w:jc w:val="lowKashida"/>
        <w:rPr>
          <w:rFonts w:ascii="Times New Roman" w:eastAsia="Times New Roman" w:hAnsi="Times New Roman" w:cs="Simplified Arabic" w:hint="cs"/>
          <w:b/>
          <w:bCs/>
          <w:sz w:val="28"/>
          <w:szCs w:val="28"/>
          <w:rtl/>
        </w:rPr>
      </w:pPr>
      <w:r w:rsidRPr="007C334F">
        <w:rPr>
          <w:rFonts w:ascii="Times New Roman" w:eastAsia="Times New Roman" w:hAnsi="Times New Roman" w:cs="Simplified Arabic" w:hint="cs"/>
          <w:b/>
          <w:bCs/>
          <w:sz w:val="28"/>
          <w:szCs w:val="28"/>
          <w:rtl/>
        </w:rPr>
        <w:t>المصــدر</w:t>
      </w:r>
    </w:p>
    <w:p w:rsidR="007C334F" w:rsidRPr="007C334F" w:rsidRDefault="007C334F" w:rsidP="008705B9">
      <w:pPr>
        <w:numPr>
          <w:ilvl w:val="0"/>
          <w:numId w:val="23"/>
        </w:numPr>
        <w:spacing w:after="0" w:line="240" w:lineRule="auto"/>
        <w:jc w:val="lowKashida"/>
        <w:rPr>
          <w:rFonts w:ascii="Times New Roman" w:eastAsia="Times New Roman" w:hAnsi="Times New Roman" w:cs="Simplified Arabic" w:hint="cs"/>
          <w:sz w:val="28"/>
          <w:szCs w:val="28"/>
          <w:rtl/>
        </w:rPr>
      </w:pPr>
      <w:r w:rsidRPr="007C334F">
        <w:rPr>
          <w:rFonts w:ascii="Times New Roman" w:eastAsia="Times New Roman" w:hAnsi="Times New Roman" w:cs="Simplified Arabic" w:hint="cs"/>
          <w:sz w:val="28"/>
          <w:szCs w:val="28"/>
          <w:rtl/>
        </w:rPr>
        <w:t>عمود رقم (1و2و3) البنك المركزي العراقي / المديرية العامة للإحصاء والأبحاث/ قسم الإحصاءات المالية والنقدية.</w:t>
      </w:r>
    </w:p>
    <w:p w:rsidR="007C334F" w:rsidRPr="007C334F" w:rsidRDefault="007C334F" w:rsidP="008705B9">
      <w:pPr>
        <w:numPr>
          <w:ilvl w:val="0"/>
          <w:numId w:val="23"/>
        </w:numPr>
        <w:spacing w:after="0" w:line="240" w:lineRule="auto"/>
        <w:jc w:val="lowKashida"/>
        <w:rPr>
          <w:rFonts w:ascii="Times New Roman" w:eastAsia="Times New Roman" w:hAnsi="Times New Roman" w:cs="Simplified Arabic" w:hint="cs"/>
          <w:sz w:val="28"/>
          <w:szCs w:val="28"/>
        </w:rPr>
      </w:pPr>
      <w:r w:rsidRPr="007C334F">
        <w:rPr>
          <w:rFonts w:ascii="Times New Roman" w:eastAsia="Times New Roman" w:hAnsi="Times New Roman" w:cs="Simplified Arabic" w:hint="cs"/>
          <w:sz w:val="28"/>
          <w:szCs w:val="28"/>
          <w:rtl/>
        </w:rPr>
        <w:t>عمود رقم (5و6) وزارة التخطيط / الجهاز المركزي للإحصاء وتكنولوجيا المعلومات، مديرية الحسابات القومية.</w:t>
      </w:r>
    </w:p>
    <w:p w:rsidR="007C334F" w:rsidRPr="007C334F" w:rsidRDefault="007C334F" w:rsidP="008705B9">
      <w:pPr>
        <w:numPr>
          <w:ilvl w:val="0"/>
          <w:numId w:val="23"/>
        </w:numPr>
        <w:spacing w:after="0" w:line="240" w:lineRule="auto"/>
        <w:jc w:val="lowKashida"/>
        <w:rPr>
          <w:rFonts w:ascii="Times New Roman" w:eastAsia="Times New Roman" w:hAnsi="Times New Roman" w:cs="Simplified Arabic" w:hint="cs"/>
          <w:sz w:val="28"/>
          <w:szCs w:val="28"/>
        </w:rPr>
      </w:pPr>
      <w:r w:rsidRPr="007C334F">
        <w:rPr>
          <w:rFonts w:ascii="Times New Roman" w:eastAsia="Times New Roman" w:hAnsi="Times New Roman" w:cs="Simplified Arabic" w:hint="cs"/>
          <w:sz w:val="28"/>
          <w:szCs w:val="28"/>
          <w:rtl/>
        </w:rPr>
        <w:t>عمود رقم (4و7و8) من عمل الباحث بالاستناد إلى البيانات الجدول.</w:t>
      </w:r>
    </w:p>
    <w:p w:rsidR="007C334F" w:rsidRPr="007C334F" w:rsidRDefault="007C334F" w:rsidP="007C334F">
      <w:pPr>
        <w:spacing w:after="0" w:line="240" w:lineRule="auto"/>
        <w:jc w:val="lowKashida"/>
        <w:rPr>
          <w:rFonts w:ascii="Times New Roman" w:eastAsia="Times New Roman" w:hAnsi="Times New Roman" w:cs="Simplified Arabic" w:hint="cs"/>
          <w:b/>
          <w:bCs/>
          <w:sz w:val="16"/>
          <w:szCs w:val="16"/>
          <w:rtl/>
        </w:rPr>
      </w:pPr>
    </w:p>
    <w:p w:rsidR="007C334F" w:rsidRDefault="007C334F" w:rsidP="007C334F">
      <w:pPr>
        <w:spacing w:after="0" w:line="240" w:lineRule="auto"/>
        <w:jc w:val="lowKashida"/>
        <w:rPr>
          <w:rFonts w:ascii="Times New Roman" w:eastAsia="Times New Roman" w:hAnsi="Times New Roman" w:cs="Simplified Arabic" w:hint="cs"/>
          <w:b/>
          <w:bCs/>
          <w:sz w:val="16"/>
          <w:szCs w:val="16"/>
          <w:rtl/>
        </w:rPr>
      </w:pPr>
    </w:p>
    <w:p w:rsidR="007C334F" w:rsidRPr="007C334F" w:rsidRDefault="007C334F" w:rsidP="007C334F">
      <w:pPr>
        <w:spacing w:after="0" w:line="240" w:lineRule="auto"/>
        <w:jc w:val="lowKashida"/>
        <w:rPr>
          <w:rFonts w:ascii="Times New Roman" w:eastAsia="Times New Roman" w:hAnsi="Times New Roman" w:cs="Simplified Arabic" w:hint="cs"/>
          <w:b/>
          <w:bCs/>
          <w:sz w:val="16"/>
          <w:szCs w:val="16"/>
          <w:rtl/>
        </w:rPr>
      </w:pPr>
    </w:p>
    <w:p w:rsidR="007C334F" w:rsidRPr="007C334F" w:rsidRDefault="007C334F" w:rsidP="007C334F">
      <w:pPr>
        <w:spacing w:after="0" w:line="240" w:lineRule="auto"/>
        <w:jc w:val="lowKashida"/>
        <w:rPr>
          <w:rFonts w:ascii="Times New Roman" w:eastAsia="Times New Roman" w:hAnsi="Times New Roman" w:cs="Simplified Arabic" w:hint="cs"/>
          <w:b/>
          <w:bCs/>
          <w:sz w:val="16"/>
          <w:szCs w:val="16"/>
          <w:rtl/>
        </w:rPr>
      </w:pPr>
    </w:p>
    <w:p w:rsidR="007C334F" w:rsidRPr="007C334F" w:rsidRDefault="007C334F" w:rsidP="007C334F">
      <w:pPr>
        <w:spacing w:after="0" w:line="240" w:lineRule="auto"/>
        <w:jc w:val="center"/>
        <w:rPr>
          <w:rFonts w:ascii="Times New Roman" w:eastAsia="Times New Roman" w:hAnsi="Times New Roman" w:cs="Simplified Arabic" w:hint="cs"/>
          <w:b/>
          <w:bCs/>
          <w:sz w:val="32"/>
          <w:szCs w:val="32"/>
          <w:rtl/>
        </w:rPr>
      </w:pPr>
      <w:r w:rsidRPr="007C334F">
        <w:rPr>
          <w:rFonts w:ascii="Times New Roman" w:eastAsia="Times New Roman" w:hAnsi="Times New Roman" w:cs="Simplified Arabic" w:hint="cs"/>
          <w:b/>
          <w:bCs/>
          <w:sz w:val="32"/>
          <w:szCs w:val="32"/>
          <w:rtl/>
        </w:rPr>
        <w:lastRenderedPageBreak/>
        <w:t>جــــــــدول (2)</w:t>
      </w:r>
    </w:p>
    <w:p w:rsidR="007C334F" w:rsidRPr="007C334F" w:rsidRDefault="007C334F" w:rsidP="007C334F">
      <w:pPr>
        <w:spacing w:after="0" w:line="240" w:lineRule="auto"/>
        <w:jc w:val="center"/>
        <w:rPr>
          <w:rFonts w:ascii="Times New Roman" w:eastAsia="Times New Roman" w:hAnsi="Times New Roman" w:cs="Simplified Arabic" w:hint="cs"/>
          <w:b/>
          <w:bCs/>
          <w:sz w:val="32"/>
          <w:szCs w:val="32"/>
          <w:rtl/>
        </w:rPr>
      </w:pPr>
      <w:r w:rsidRPr="007C334F">
        <w:rPr>
          <w:rFonts w:ascii="Times New Roman" w:eastAsia="Times New Roman" w:hAnsi="Times New Roman" w:cs="Simplified Arabic" w:hint="cs"/>
          <w:b/>
          <w:bCs/>
          <w:sz w:val="32"/>
          <w:szCs w:val="32"/>
          <w:rtl/>
        </w:rPr>
        <w:t>حجم الائتمان النقدي للمصرف الصناعي لمدة (2003-2011)</w:t>
      </w:r>
    </w:p>
    <w:p w:rsidR="007C334F" w:rsidRPr="007C334F" w:rsidRDefault="007C334F" w:rsidP="007C334F">
      <w:pPr>
        <w:spacing w:after="0" w:line="240" w:lineRule="auto"/>
        <w:jc w:val="center"/>
        <w:rPr>
          <w:rFonts w:ascii="Times New Roman" w:eastAsia="Times New Roman" w:hAnsi="Times New Roman" w:cs="Simplified Arabic" w:hint="cs"/>
          <w:b/>
          <w:bCs/>
          <w:sz w:val="32"/>
          <w:szCs w:val="32"/>
          <w:rtl/>
        </w:rPr>
      </w:pPr>
      <w:r w:rsidRPr="007C334F">
        <w:rPr>
          <w:rFonts w:ascii="Times New Roman" w:eastAsia="Times New Roman" w:hAnsi="Times New Roman" w:cs="Simplified Arabic" w:hint="cs"/>
          <w:b/>
          <w:bCs/>
          <w:sz w:val="32"/>
          <w:szCs w:val="32"/>
          <w:rtl/>
        </w:rPr>
        <w:t>(مليون دينار)</w:t>
      </w:r>
    </w:p>
    <w:tbl>
      <w:tblPr>
        <w:tblpPr w:leftFromText="180" w:rightFromText="180" w:vertAnchor="text" w:horzAnchor="margin" w:tblpXSpec="center" w:tblpY="190"/>
        <w:bidiVisual/>
        <w:tblW w:w="8364" w:type="dxa"/>
        <w:tblInd w:w="1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92"/>
        <w:gridCol w:w="703"/>
        <w:gridCol w:w="950"/>
        <w:gridCol w:w="828"/>
        <w:gridCol w:w="1205"/>
        <w:gridCol w:w="965"/>
        <w:gridCol w:w="877"/>
        <w:gridCol w:w="993"/>
      </w:tblGrid>
      <w:tr w:rsidR="007C334F" w:rsidRPr="007C334F" w:rsidTr="00E92FB7">
        <w:tc>
          <w:tcPr>
            <w:tcW w:w="851" w:type="dxa"/>
            <w:vMerge w:val="restart"/>
            <w:tcBorders>
              <w:top w:val="thinThickSmallGap" w:sz="18" w:space="0" w:color="auto"/>
              <w:left w:val="thickThinSmallGap" w:sz="18" w:space="0" w:color="auto"/>
            </w:tcBorders>
            <w:shd w:val="clear" w:color="auto" w:fill="E0E0E0"/>
          </w:tcPr>
          <w:p w:rsidR="007C334F" w:rsidRPr="007C334F" w:rsidRDefault="007C334F" w:rsidP="007C334F">
            <w:pPr>
              <w:spacing w:after="0" w:line="240" w:lineRule="auto"/>
              <w:jc w:val="center"/>
              <w:rPr>
                <w:rFonts w:ascii="Times New Roman" w:eastAsia="Times New Roman" w:hAnsi="Times New Roman" w:cs="Simplified Arabic" w:hint="cs"/>
                <w:b/>
                <w:bCs/>
                <w:rtl/>
              </w:rPr>
            </w:pPr>
          </w:p>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السنوات</w:t>
            </w:r>
          </w:p>
        </w:tc>
        <w:tc>
          <w:tcPr>
            <w:tcW w:w="2645" w:type="dxa"/>
            <w:gridSpan w:val="3"/>
            <w:tcBorders>
              <w:top w:val="thinThickSmallGap" w:sz="18" w:space="0" w:color="auto"/>
              <w:bottom w:val="single" w:sz="4" w:space="0" w:color="auto"/>
            </w:tcBorders>
            <w:shd w:val="clear" w:color="auto" w:fill="E0E0E0"/>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الائتمان النقدي لمصرف الصناعي</w:t>
            </w:r>
          </w:p>
        </w:tc>
        <w:tc>
          <w:tcPr>
            <w:tcW w:w="828" w:type="dxa"/>
            <w:vMerge w:val="restart"/>
            <w:tcBorders>
              <w:top w:val="thinThickSmallGap" w:sz="18" w:space="0" w:color="auto"/>
            </w:tcBorders>
            <w:shd w:val="clear" w:color="auto" w:fill="E0E0E0"/>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معدل النمو للقطاع الخاص والعام</w:t>
            </w:r>
          </w:p>
          <w:p w:rsidR="007C334F" w:rsidRPr="007C334F" w:rsidRDefault="007C334F" w:rsidP="007C334F">
            <w:pPr>
              <w:spacing w:after="0" w:line="240" w:lineRule="auto"/>
              <w:rPr>
                <w:rFonts w:ascii="Times New Roman" w:eastAsia="Times New Roman" w:hAnsi="Times New Roman" w:cs="Simplified Arabic" w:hint="cs"/>
                <w:b/>
                <w:bCs/>
                <w:rtl/>
              </w:rPr>
            </w:pPr>
          </w:p>
          <w:p w:rsidR="007C334F" w:rsidRPr="007C334F" w:rsidRDefault="007C334F" w:rsidP="007C334F">
            <w:pPr>
              <w:spacing w:after="0" w:line="240" w:lineRule="auto"/>
              <w:rPr>
                <w:rFonts w:ascii="Times New Roman" w:eastAsia="Times New Roman" w:hAnsi="Times New Roman" w:cs="Simplified Arabic" w:hint="cs"/>
                <w:b/>
                <w:bCs/>
                <w:rtl/>
              </w:rPr>
            </w:pPr>
          </w:p>
          <w:p w:rsidR="007C334F" w:rsidRPr="007C334F" w:rsidRDefault="007C334F" w:rsidP="007C334F">
            <w:pPr>
              <w:spacing w:after="0" w:line="240" w:lineRule="auto"/>
              <w:rPr>
                <w:rFonts w:ascii="Times New Roman" w:eastAsia="Times New Roman" w:hAnsi="Times New Roman" w:cs="Simplified Arabic" w:hint="cs"/>
                <w:b/>
                <w:bCs/>
                <w:rtl/>
              </w:rPr>
            </w:pPr>
          </w:p>
          <w:p w:rsidR="007C334F" w:rsidRPr="007C334F" w:rsidRDefault="007C334F" w:rsidP="007C334F">
            <w:pPr>
              <w:spacing w:after="0" w:line="240" w:lineRule="auto"/>
              <w:rPr>
                <w:rFonts w:ascii="Times New Roman" w:eastAsia="Times New Roman" w:hAnsi="Times New Roman" w:cs="Simplified Arabic" w:hint="cs"/>
                <w:b/>
                <w:bCs/>
                <w:rtl/>
              </w:rPr>
            </w:pPr>
          </w:p>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(4)</w:t>
            </w:r>
          </w:p>
        </w:tc>
        <w:tc>
          <w:tcPr>
            <w:tcW w:w="1205" w:type="dxa"/>
            <w:vMerge w:val="restart"/>
            <w:tcBorders>
              <w:top w:val="thinThickSmallGap" w:sz="18" w:space="0" w:color="auto"/>
            </w:tcBorders>
            <w:shd w:val="clear" w:color="auto" w:fill="E0E0E0"/>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الناتج المحلي الإجمالي بالأسعار الثابتة</w:t>
            </w:r>
          </w:p>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1988=100</w:t>
            </w:r>
          </w:p>
          <w:p w:rsidR="007C334F" w:rsidRPr="007C334F" w:rsidRDefault="007C334F" w:rsidP="007C334F">
            <w:pPr>
              <w:spacing w:after="0" w:line="240" w:lineRule="auto"/>
              <w:jc w:val="center"/>
              <w:rPr>
                <w:rFonts w:ascii="Times New Roman" w:eastAsia="Times New Roman" w:hAnsi="Times New Roman" w:cs="Simplified Arabic" w:hint="cs"/>
                <w:b/>
                <w:bCs/>
                <w:rtl/>
              </w:rPr>
            </w:pPr>
          </w:p>
          <w:p w:rsidR="007C334F" w:rsidRPr="007C334F" w:rsidRDefault="007C334F" w:rsidP="007C334F">
            <w:pPr>
              <w:spacing w:after="0" w:line="240" w:lineRule="auto"/>
              <w:jc w:val="center"/>
              <w:rPr>
                <w:rFonts w:ascii="Times New Roman" w:eastAsia="Times New Roman" w:hAnsi="Times New Roman" w:cs="Simplified Arabic" w:hint="cs"/>
                <w:b/>
                <w:bCs/>
                <w:rtl/>
              </w:rPr>
            </w:pPr>
          </w:p>
          <w:p w:rsidR="007C334F" w:rsidRPr="007C334F" w:rsidRDefault="007C334F" w:rsidP="007C334F">
            <w:pPr>
              <w:spacing w:after="0" w:line="240" w:lineRule="auto"/>
              <w:jc w:val="center"/>
              <w:rPr>
                <w:rFonts w:ascii="Times New Roman" w:eastAsia="Times New Roman" w:hAnsi="Times New Roman" w:cs="Simplified Arabic" w:hint="cs"/>
                <w:b/>
                <w:bCs/>
                <w:rtl/>
              </w:rPr>
            </w:pPr>
          </w:p>
          <w:p w:rsidR="007C334F" w:rsidRPr="007C334F" w:rsidRDefault="007C334F" w:rsidP="007C334F">
            <w:pPr>
              <w:spacing w:after="0" w:line="240" w:lineRule="auto"/>
              <w:jc w:val="center"/>
              <w:rPr>
                <w:rFonts w:ascii="Times New Roman" w:eastAsia="Times New Roman" w:hAnsi="Times New Roman" w:cs="Simplified Arabic" w:hint="cs"/>
                <w:b/>
                <w:bCs/>
                <w:rtl/>
              </w:rPr>
            </w:pPr>
          </w:p>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(5)</w:t>
            </w:r>
          </w:p>
        </w:tc>
        <w:tc>
          <w:tcPr>
            <w:tcW w:w="965" w:type="dxa"/>
            <w:vMerge w:val="restart"/>
            <w:tcBorders>
              <w:top w:val="thinThickSmallGap" w:sz="18" w:space="0" w:color="auto"/>
            </w:tcBorders>
            <w:shd w:val="clear" w:color="auto" w:fill="E0E0E0"/>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قيمة مساهمة نشاط الصناعة من مجموع الناتج المحلي الإجمالي</w:t>
            </w:r>
          </w:p>
          <w:p w:rsidR="007C334F" w:rsidRPr="007C334F" w:rsidRDefault="007C334F" w:rsidP="007C334F">
            <w:pPr>
              <w:spacing w:after="0" w:line="240" w:lineRule="auto"/>
              <w:jc w:val="center"/>
              <w:rPr>
                <w:rFonts w:ascii="Times New Roman" w:eastAsia="Times New Roman" w:hAnsi="Times New Roman" w:cs="Simplified Arabic" w:hint="cs"/>
                <w:b/>
                <w:bCs/>
                <w:rtl/>
              </w:rPr>
            </w:pPr>
          </w:p>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 xml:space="preserve">(6) </w:t>
            </w:r>
          </w:p>
        </w:tc>
        <w:tc>
          <w:tcPr>
            <w:tcW w:w="877" w:type="dxa"/>
            <w:vMerge w:val="restart"/>
            <w:tcBorders>
              <w:top w:val="thinThickSmallGap" w:sz="18" w:space="0" w:color="auto"/>
            </w:tcBorders>
            <w:shd w:val="clear" w:color="auto" w:fill="E0E0E0"/>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معدل النمو</w:t>
            </w:r>
          </w:p>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السنوي لقطاع الصناعة</w:t>
            </w:r>
          </w:p>
          <w:p w:rsidR="007C334F" w:rsidRPr="007C334F" w:rsidRDefault="007C334F" w:rsidP="007C334F">
            <w:pPr>
              <w:spacing w:after="0" w:line="240" w:lineRule="auto"/>
              <w:jc w:val="center"/>
              <w:rPr>
                <w:rFonts w:ascii="Times New Roman" w:eastAsia="Times New Roman" w:hAnsi="Times New Roman" w:cs="Simplified Arabic" w:hint="cs"/>
                <w:b/>
                <w:bCs/>
                <w:rtl/>
              </w:rPr>
            </w:pPr>
          </w:p>
          <w:p w:rsidR="007C334F" w:rsidRPr="007C334F" w:rsidRDefault="007C334F" w:rsidP="007C334F">
            <w:pPr>
              <w:spacing w:after="0" w:line="240" w:lineRule="auto"/>
              <w:jc w:val="center"/>
              <w:rPr>
                <w:rFonts w:ascii="Times New Roman" w:eastAsia="Times New Roman" w:hAnsi="Times New Roman" w:cs="Simplified Arabic" w:hint="cs"/>
                <w:b/>
                <w:bCs/>
                <w:rtl/>
              </w:rPr>
            </w:pPr>
          </w:p>
          <w:p w:rsidR="007C334F" w:rsidRPr="007C334F" w:rsidRDefault="007C334F" w:rsidP="007C334F">
            <w:pPr>
              <w:spacing w:after="0" w:line="240" w:lineRule="auto"/>
              <w:jc w:val="center"/>
              <w:rPr>
                <w:rFonts w:ascii="Times New Roman" w:eastAsia="Times New Roman" w:hAnsi="Times New Roman" w:cs="Simplified Arabic" w:hint="cs"/>
                <w:b/>
                <w:bCs/>
                <w:rtl/>
              </w:rPr>
            </w:pPr>
          </w:p>
          <w:p w:rsidR="007C334F" w:rsidRPr="007C334F" w:rsidRDefault="007C334F" w:rsidP="007C334F">
            <w:pPr>
              <w:spacing w:after="0" w:line="240" w:lineRule="auto"/>
              <w:jc w:val="center"/>
              <w:rPr>
                <w:rFonts w:ascii="Times New Roman" w:eastAsia="Times New Roman" w:hAnsi="Times New Roman" w:cs="Simplified Arabic" w:hint="cs"/>
                <w:b/>
                <w:bCs/>
                <w:rtl/>
              </w:rPr>
            </w:pPr>
          </w:p>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(7)</w:t>
            </w:r>
          </w:p>
        </w:tc>
        <w:tc>
          <w:tcPr>
            <w:tcW w:w="993" w:type="dxa"/>
            <w:vMerge w:val="restart"/>
            <w:tcBorders>
              <w:top w:val="thinThickSmallGap" w:sz="18" w:space="0" w:color="auto"/>
              <w:right w:val="thinThickSmallGap" w:sz="18" w:space="0" w:color="auto"/>
            </w:tcBorders>
            <w:shd w:val="clear" w:color="auto" w:fill="E0E0E0"/>
          </w:tcPr>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الأهمية النسبية لنشاط الصناعة من مجموع الناتج المحلي الإجمالي</w:t>
            </w:r>
          </w:p>
          <w:p w:rsidR="007C334F" w:rsidRPr="007C334F" w:rsidRDefault="007C334F" w:rsidP="007C334F">
            <w:pPr>
              <w:spacing w:after="0" w:line="240" w:lineRule="auto"/>
              <w:rPr>
                <w:rFonts w:ascii="Times New Roman" w:eastAsia="Times New Roman" w:hAnsi="Times New Roman" w:cs="Simplified Arabic" w:hint="cs"/>
                <w:b/>
                <w:bCs/>
                <w:rtl/>
              </w:rPr>
            </w:pPr>
          </w:p>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(8)</w:t>
            </w:r>
          </w:p>
        </w:tc>
      </w:tr>
      <w:tr w:rsidR="007C334F" w:rsidRPr="007C334F" w:rsidTr="00E92FB7">
        <w:trPr>
          <w:trHeight w:val="750"/>
        </w:trPr>
        <w:tc>
          <w:tcPr>
            <w:tcW w:w="851" w:type="dxa"/>
            <w:vMerge/>
            <w:tcBorders>
              <w:left w:val="thickThinSmallGap" w:sz="18" w:space="0" w:color="auto"/>
              <w:bottom w:val="single" w:sz="4" w:space="0" w:color="auto"/>
            </w:tcBorders>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p>
        </w:tc>
        <w:tc>
          <w:tcPr>
            <w:tcW w:w="992" w:type="dxa"/>
            <w:tcBorders>
              <w:bottom w:val="single" w:sz="4" w:space="0" w:color="auto"/>
            </w:tcBorders>
            <w:shd w:val="clear" w:color="auto" w:fill="E0E0E0"/>
          </w:tcPr>
          <w:p w:rsidR="007C334F" w:rsidRPr="007C334F" w:rsidRDefault="007C334F" w:rsidP="007C334F">
            <w:pPr>
              <w:spacing w:after="0" w:line="240" w:lineRule="auto"/>
              <w:jc w:val="center"/>
              <w:rPr>
                <w:rFonts w:ascii="Times New Roman" w:eastAsia="Times New Roman" w:hAnsi="Times New Roman" w:cs="Simplified Arabic" w:hint="cs"/>
                <w:b/>
                <w:bCs/>
                <w:rtl/>
              </w:rPr>
            </w:pPr>
          </w:p>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القطاع الخاص</w:t>
            </w:r>
          </w:p>
          <w:p w:rsidR="007C334F" w:rsidRPr="007C334F" w:rsidRDefault="007C334F" w:rsidP="007C334F">
            <w:pPr>
              <w:spacing w:after="0" w:line="240" w:lineRule="auto"/>
              <w:jc w:val="center"/>
              <w:rPr>
                <w:rFonts w:ascii="Times New Roman" w:eastAsia="Times New Roman" w:hAnsi="Times New Roman" w:cs="Simplified Arabic" w:hint="cs"/>
                <w:b/>
                <w:bCs/>
                <w:rtl/>
              </w:rPr>
            </w:pPr>
          </w:p>
          <w:p w:rsidR="007C334F" w:rsidRPr="007C334F" w:rsidRDefault="007C334F" w:rsidP="007C334F">
            <w:pPr>
              <w:spacing w:after="0" w:line="240" w:lineRule="auto"/>
              <w:jc w:val="center"/>
              <w:rPr>
                <w:rFonts w:ascii="Times New Roman" w:eastAsia="Times New Roman" w:hAnsi="Times New Roman" w:cs="Simplified Arabic" w:hint="cs"/>
                <w:b/>
                <w:bCs/>
                <w:rtl/>
              </w:rPr>
            </w:pPr>
          </w:p>
          <w:p w:rsidR="007C334F" w:rsidRPr="007C334F" w:rsidRDefault="007C334F" w:rsidP="007C334F">
            <w:pPr>
              <w:spacing w:after="0" w:line="240" w:lineRule="auto"/>
              <w:jc w:val="center"/>
              <w:rPr>
                <w:rFonts w:ascii="Times New Roman" w:eastAsia="Times New Roman" w:hAnsi="Times New Roman" w:cs="Simplified Arabic" w:hint="cs"/>
                <w:b/>
                <w:bCs/>
                <w:rtl/>
              </w:rPr>
            </w:pPr>
          </w:p>
          <w:p w:rsidR="007C334F" w:rsidRPr="007C334F" w:rsidRDefault="007C334F" w:rsidP="007C334F">
            <w:pPr>
              <w:spacing w:after="0" w:line="240" w:lineRule="auto"/>
              <w:jc w:val="center"/>
              <w:rPr>
                <w:rFonts w:ascii="Times New Roman" w:eastAsia="Times New Roman" w:hAnsi="Times New Roman" w:cs="Simplified Arabic" w:hint="cs"/>
                <w:b/>
                <w:bCs/>
                <w:rtl/>
              </w:rPr>
            </w:pPr>
          </w:p>
          <w:p w:rsidR="007C334F" w:rsidRPr="007C334F" w:rsidRDefault="007C334F" w:rsidP="007C334F">
            <w:pPr>
              <w:spacing w:after="0" w:line="240" w:lineRule="auto"/>
              <w:jc w:val="center"/>
              <w:rPr>
                <w:rFonts w:ascii="Times New Roman" w:eastAsia="Times New Roman" w:hAnsi="Times New Roman" w:cs="Simplified Arabic" w:hint="cs"/>
                <w:b/>
                <w:bCs/>
                <w:rtl/>
              </w:rPr>
            </w:pPr>
          </w:p>
          <w:p w:rsidR="007C334F" w:rsidRPr="007C334F" w:rsidRDefault="007C334F" w:rsidP="007C334F">
            <w:pPr>
              <w:spacing w:after="0" w:line="240" w:lineRule="auto"/>
              <w:jc w:val="center"/>
              <w:rPr>
                <w:rFonts w:ascii="Times New Roman" w:eastAsia="Times New Roman" w:hAnsi="Times New Roman" w:cs="Simplified Arabic" w:hint="cs"/>
                <w:rtl/>
              </w:rPr>
            </w:pPr>
            <w:r w:rsidRPr="007C334F">
              <w:rPr>
                <w:rFonts w:ascii="Times New Roman" w:eastAsia="Times New Roman" w:hAnsi="Times New Roman" w:cs="Simplified Arabic" w:hint="cs"/>
                <w:rtl/>
              </w:rPr>
              <w:t>(1)</w:t>
            </w:r>
          </w:p>
        </w:tc>
        <w:tc>
          <w:tcPr>
            <w:tcW w:w="703" w:type="dxa"/>
            <w:tcBorders>
              <w:bottom w:val="single" w:sz="4" w:space="0" w:color="auto"/>
            </w:tcBorders>
            <w:shd w:val="clear" w:color="auto" w:fill="E0E0E0"/>
          </w:tcPr>
          <w:p w:rsidR="007C334F" w:rsidRPr="007C334F" w:rsidRDefault="007C334F" w:rsidP="007C334F">
            <w:pPr>
              <w:spacing w:after="0" w:line="240" w:lineRule="auto"/>
              <w:jc w:val="center"/>
              <w:rPr>
                <w:rFonts w:ascii="Times New Roman" w:eastAsia="Times New Roman" w:hAnsi="Times New Roman" w:cs="Simplified Arabic" w:hint="cs"/>
                <w:b/>
                <w:bCs/>
                <w:rtl/>
              </w:rPr>
            </w:pPr>
          </w:p>
          <w:p w:rsidR="007C334F" w:rsidRPr="007C334F" w:rsidRDefault="007C334F" w:rsidP="007C334F">
            <w:pPr>
              <w:spacing w:after="0" w:line="240" w:lineRule="auto"/>
              <w:jc w:val="center"/>
              <w:rPr>
                <w:rFonts w:ascii="Times New Roman" w:eastAsia="Times New Roman" w:hAnsi="Times New Roman" w:cs="Simplified Arabic"/>
                <w:b/>
                <w:bCs/>
                <w:rtl/>
              </w:rPr>
            </w:pPr>
            <w:r w:rsidRPr="007C334F">
              <w:rPr>
                <w:rFonts w:ascii="Times New Roman" w:eastAsia="Times New Roman" w:hAnsi="Times New Roman" w:cs="Simplified Arabic" w:hint="cs"/>
                <w:b/>
                <w:bCs/>
                <w:rtl/>
              </w:rPr>
              <w:t>القطاع العام</w:t>
            </w:r>
          </w:p>
          <w:p w:rsidR="007C334F" w:rsidRPr="007C334F" w:rsidRDefault="007C334F" w:rsidP="007C334F">
            <w:pPr>
              <w:spacing w:after="0" w:line="240" w:lineRule="auto"/>
              <w:jc w:val="center"/>
              <w:rPr>
                <w:rFonts w:ascii="Times New Roman" w:eastAsia="Times New Roman" w:hAnsi="Times New Roman" w:cs="Simplified Arabic" w:hint="cs"/>
                <w:rtl/>
              </w:rPr>
            </w:pPr>
          </w:p>
          <w:p w:rsidR="007C334F" w:rsidRPr="007C334F" w:rsidRDefault="007C334F" w:rsidP="007C334F">
            <w:pPr>
              <w:spacing w:after="0" w:line="240" w:lineRule="auto"/>
              <w:jc w:val="center"/>
              <w:rPr>
                <w:rFonts w:ascii="Times New Roman" w:eastAsia="Times New Roman" w:hAnsi="Times New Roman" w:cs="Simplified Arabic" w:hint="cs"/>
                <w:rtl/>
              </w:rPr>
            </w:pPr>
          </w:p>
          <w:p w:rsidR="007C334F" w:rsidRPr="007C334F" w:rsidRDefault="007C334F" w:rsidP="007C334F">
            <w:pPr>
              <w:spacing w:after="0" w:line="240" w:lineRule="auto"/>
              <w:jc w:val="center"/>
              <w:rPr>
                <w:rFonts w:ascii="Times New Roman" w:eastAsia="Times New Roman" w:hAnsi="Times New Roman" w:cs="Simplified Arabic" w:hint="cs"/>
                <w:rtl/>
              </w:rPr>
            </w:pPr>
          </w:p>
          <w:p w:rsidR="007C334F" w:rsidRPr="007C334F" w:rsidRDefault="007C334F" w:rsidP="007C334F">
            <w:pPr>
              <w:spacing w:after="0" w:line="240" w:lineRule="auto"/>
              <w:jc w:val="center"/>
              <w:rPr>
                <w:rFonts w:ascii="Times New Roman" w:eastAsia="Times New Roman" w:hAnsi="Times New Roman" w:cs="Simplified Arabic" w:hint="cs"/>
                <w:rtl/>
              </w:rPr>
            </w:pPr>
          </w:p>
          <w:p w:rsidR="007C334F" w:rsidRPr="007C334F" w:rsidRDefault="007C334F" w:rsidP="007C334F">
            <w:pPr>
              <w:spacing w:after="0" w:line="240" w:lineRule="auto"/>
              <w:rPr>
                <w:rFonts w:ascii="Times New Roman" w:eastAsia="Times New Roman" w:hAnsi="Times New Roman" w:cs="Simplified Arabic" w:hint="cs"/>
                <w:rtl/>
              </w:rPr>
            </w:pPr>
          </w:p>
          <w:p w:rsidR="007C334F" w:rsidRPr="007C334F" w:rsidRDefault="007C334F" w:rsidP="007C334F">
            <w:pPr>
              <w:tabs>
                <w:tab w:val="left" w:pos="300"/>
                <w:tab w:val="center" w:pos="427"/>
              </w:tabs>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(2)</w:t>
            </w:r>
          </w:p>
        </w:tc>
        <w:tc>
          <w:tcPr>
            <w:tcW w:w="950" w:type="dxa"/>
            <w:tcBorders>
              <w:bottom w:val="single" w:sz="4" w:space="0" w:color="auto"/>
            </w:tcBorders>
            <w:shd w:val="clear" w:color="auto" w:fill="E0E0E0"/>
          </w:tcPr>
          <w:p w:rsidR="007C334F" w:rsidRPr="007C334F" w:rsidRDefault="007C334F" w:rsidP="007C334F">
            <w:pPr>
              <w:spacing w:after="0" w:line="240" w:lineRule="auto"/>
              <w:jc w:val="center"/>
              <w:rPr>
                <w:rFonts w:ascii="Times New Roman" w:eastAsia="Times New Roman" w:hAnsi="Times New Roman" w:cs="Simplified Arabic" w:hint="cs"/>
                <w:b/>
                <w:bCs/>
                <w:rtl/>
              </w:rPr>
            </w:pPr>
          </w:p>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الجموع</w:t>
            </w:r>
          </w:p>
          <w:p w:rsidR="007C334F" w:rsidRPr="007C334F" w:rsidRDefault="007C334F" w:rsidP="007C334F">
            <w:pPr>
              <w:spacing w:after="0" w:line="240" w:lineRule="auto"/>
              <w:jc w:val="center"/>
              <w:rPr>
                <w:rFonts w:ascii="Times New Roman" w:eastAsia="Times New Roman" w:hAnsi="Times New Roman" w:cs="Simplified Arabic" w:hint="cs"/>
                <w:b/>
                <w:bCs/>
                <w:rtl/>
              </w:rPr>
            </w:pPr>
          </w:p>
          <w:p w:rsidR="007C334F" w:rsidRPr="007C334F" w:rsidRDefault="007C334F" w:rsidP="007C334F">
            <w:pPr>
              <w:spacing w:after="0" w:line="240" w:lineRule="auto"/>
              <w:jc w:val="center"/>
              <w:rPr>
                <w:rFonts w:ascii="Times New Roman" w:eastAsia="Times New Roman" w:hAnsi="Times New Roman" w:cs="Simplified Arabic" w:hint="cs"/>
                <w:b/>
                <w:bCs/>
                <w:rtl/>
              </w:rPr>
            </w:pPr>
          </w:p>
          <w:p w:rsidR="007C334F" w:rsidRPr="007C334F" w:rsidRDefault="007C334F" w:rsidP="007C334F">
            <w:pPr>
              <w:spacing w:after="0" w:line="240" w:lineRule="auto"/>
              <w:jc w:val="center"/>
              <w:rPr>
                <w:rFonts w:ascii="Times New Roman" w:eastAsia="Times New Roman" w:hAnsi="Times New Roman" w:cs="Simplified Arabic" w:hint="cs"/>
                <w:b/>
                <w:bCs/>
                <w:rtl/>
              </w:rPr>
            </w:pPr>
          </w:p>
          <w:p w:rsidR="007C334F" w:rsidRPr="007C334F" w:rsidRDefault="007C334F" w:rsidP="007C334F">
            <w:pPr>
              <w:spacing w:after="0" w:line="240" w:lineRule="auto"/>
              <w:jc w:val="center"/>
              <w:rPr>
                <w:rFonts w:ascii="Times New Roman" w:eastAsia="Times New Roman" w:hAnsi="Times New Roman" w:cs="Simplified Arabic" w:hint="cs"/>
                <w:b/>
                <w:bCs/>
                <w:rtl/>
              </w:rPr>
            </w:pPr>
          </w:p>
          <w:p w:rsidR="007C334F" w:rsidRPr="007C334F" w:rsidRDefault="007C334F" w:rsidP="007C334F">
            <w:pPr>
              <w:spacing w:after="0" w:line="240" w:lineRule="auto"/>
              <w:jc w:val="center"/>
              <w:rPr>
                <w:rFonts w:ascii="Times New Roman" w:eastAsia="Times New Roman" w:hAnsi="Times New Roman" w:cs="Simplified Arabic" w:hint="cs"/>
                <w:b/>
                <w:bCs/>
                <w:rtl/>
              </w:rPr>
            </w:pPr>
          </w:p>
          <w:p w:rsidR="007C334F" w:rsidRPr="007C334F" w:rsidRDefault="007C334F" w:rsidP="007C334F">
            <w:pPr>
              <w:spacing w:after="0" w:line="240" w:lineRule="auto"/>
              <w:jc w:val="center"/>
              <w:rPr>
                <w:rFonts w:ascii="Times New Roman" w:eastAsia="Times New Roman" w:hAnsi="Times New Roman" w:cs="Simplified Arabic" w:hint="cs"/>
                <w:b/>
                <w:bCs/>
                <w:rtl/>
              </w:rPr>
            </w:pPr>
          </w:p>
          <w:p w:rsidR="007C334F" w:rsidRPr="007C334F" w:rsidRDefault="007C334F" w:rsidP="007C334F">
            <w:pPr>
              <w:spacing w:after="0" w:line="240" w:lineRule="auto"/>
              <w:jc w:val="center"/>
              <w:rPr>
                <w:rFonts w:ascii="Times New Roman" w:eastAsia="Times New Roman" w:hAnsi="Times New Roman" w:cs="Simplified Arabic" w:hint="cs"/>
                <w:b/>
                <w:bCs/>
                <w:rtl/>
              </w:rPr>
            </w:pPr>
            <w:r w:rsidRPr="007C334F">
              <w:rPr>
                <w:rFonts w:ascii="Times New Roman" w:eastAsia="Times New Roman" w:hAnsi="Times New Roman" w:cs="Simplified Arabic" w:hint="cs"/>
                <w:b/>
                <w:bCs/>
                <w:rtl/>
              </w:rPr>
              <w:t>(3)</w:t>
            </w:r>
          </w:p>
        </w:tc>
        <w:tc>
          <w:tcPr>
            <w:tcW w:w="828" w:type="dxa"/>
            <w:vMerge/>
            <w:tcBorders>
              <w:bottom w:val="single" w:sz="4" w:space="0" w:color="auto"/>
            </w:tcBorders>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p>
        </w:tc>
        <w:tc>
          <w:tcPr>
            <w:tcW w:w="1205" w:type="dxa"/>
            <w:vMerge/>
            <w:tcBorders>
              <w:bottom w:val="single" w:sz="4" w:space="0" w:color="auto"/>
            </w:tcBorders>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p>
        </w:tc>
        <w:tc>
          <w:tcPr>
            <w:tcW w:w="965" w:type="dxa"/>
            <w:vMerge/>
            <w:tcBorders>
              <w:bottom w:val="single" w:sz="4" w:space="0" w:color="auto"/>
            </w:tcBorders>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p>
        </w:tc>
        <w:tc>
          <w:tcPr>
            <w:tcW w:w="877" w:type="dxa"/>
            <w:vMerge/>
            <w:tcBorders>
              <w:bottom w:val="single" w:sz="4" w:space="0" w:color="auto"/>
            </w:tcBorders>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p>
        </w:tc>
        <w:tc>
          <w:tcPr>
            <w:tcW w:w="993" w:type="dxa"/>
            <w:vMerge/>
            <w:tcBorders>
              <w:bottom w:val="single" w:sz="4" w:space="0" w:color="auto"/>
              <w:right w:val="thinThickSmallGap" w:sz="18" w:space="0" w:color="auto"/>
            </w:tcBorders>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rtl/>
              </w:rPr>
            </w:pPr>
          </w:p>
        </w:tc>
      </w:tr>
      <w:tr w:rsidR="007C334F" w:rsidRPr="007C334F" w:rsidTr="00E92FB7">
        <w:tc>
          <w:tcPr>
            <w:tcW w:w="851" w:type="dxa"/>
            <w:tcBorders>
              <w:left w:val="thickThinSmallGap" w:sz="18" w:space="0" w:color="auto"/>
            </w:tcBorders>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2003</w:t>
            </w:r>
          </w:p>
        </w:tc>
        <w:tc>
          <w:tcPr>
            <w:tcW w:w="992"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808</w:t>
            </w:r>
            <w:r w:rsidRPr="007C334F">
              <w:rPr>
                <w:rFonts w:ascii="Times New Roman" w:eastAsia="Times New Roman" w:hAnsi="Times New Roman" w:cs="Simplified Arabic"/>
                <w:b/>
                <w:bCs/>
                <w:sz w:val="24"/>
                <w:szCs w:val="24"/>
              </w:rPr>
              <w:t>,</w:t>
            </w:r>
            <w:r w:rsidRPr="007C334F">
              <w:rPr>
                <w:rFonts w:ascii="Times New Roman" w:eastAsia="Times New Roman" w:hAnsi="Times New Roman" w:cs="Simplified Arabic" w:hint="cs"/>
                <w:b/>
                <w:bCs/>
                <w:sz w:val="24"/>
                <w:szCs w:val="24"/>
                <w:rtl/>
              </w:rPr>
              <w:t>10</w:t>
            </w:r>
          </w:p>
        </w:tc>
        <w:tc>
          <w:tcPr>
            <w:tcW w:w="703"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58</w:t>
            </w:r>
          </w:p>
        </w:tc>
        <w:tc>
          <w:tcPr>
            <w:tcW w:w="950"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866</w:t>
            </w:r>
            <w:r w:rsidRPr="007C334F">
              <w:rPr>
                <w:rFonts w:ascii="Times New Roman" w:eastAsia="Times New Roman" w:hAnsi="Times New Roman" w:cs="Simplified Arabic"/>
                <w:b/>
                <w:bCs/>
                <w:sz w:val="24"/>
                <w:szCs w:val="24"/>
              </w:rPr>
              <w:t>,</w:t>
            </w:r>
            <w:r w:rsidRPr="007C334F">
              <w:rPr>
                <w:rFonts w:ascii="Times New Roman" w:eastAsia="Times New Roman" w:hAnsi="Times New Roman" w:cs="Simplified Arabic" w:hint="cs"/>
                <w:b/>
                <w:bCs/>
                <w:sz w:val="24"/>
                <w:szCs w:val="24"/>
                <w:rtl/>
              </w:rPr>
              <w:t>10</w:t>
            </w:r>
          </w:p>
        </w:tc>
        <w:tc>
          <w:tcPr>
            <w:tcW w:w="828"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w:t>
            </w:r>
          </w:p>
        </w:tc>
        <w:tc>
          <w:tcPr>
            <w:tcW w:w="1205"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4</w:t>
            </w:r>
            <w:r w:rsidRPr="007C334F">
              <w:rPr>
                <w:rFonts w:ascii="Times New Roman" w:eastAsia="Times New Roman" w:hAnsi="Times New Roman" w:cs="Simplified Arabic"/>
                <w:b/>
                <w:bCs/>
                <w:sz w:val="24"/>
                <w:szCs w:val="24"/>
              </w:rPr>
              <w:t>,</w:t>
            </w:r>
            <w:r w:rsidRPr="007C334F">
              <w:rPr>
                <w:rFonts w:ascii="Times New Roman" w:eastAsia="Times New Roman" w:hAnsi="Times New Roman" w:cs="Simplified Arabic" w:hint="cs"/>
                <w:b/>
                <w:bCs/>
                <w:sz w:val="24"/>
                <w:szCs w:val="24"/>
                <w:rtl/>
              </w:rPr>
              <w:t>26990</w:t>
            </w:r>
          </w:p>
        </w:tc>
        <w:tc>
          <w:tcPr>
            <w:tcW w:w="965"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9</w:t>
            </w:r>
            <w:r w:rsidRPr="007C334F">
              <w:rPr>
                <w:rFonts w:ascii="Times New Roman" w:eastAsia="Times New Roman" w:hAnsi="Times New Roman" w:cs="Simplified Arabic"/>
                <w:b/>
                <w:bCs/>
                <w:sz w:val="24"/>
                <w:szCs w:val="24"/>
              </w:rPr>
              <w:t>,</w:t>
            </w:r>
            <w:r w:rsidRPr="007C334F">
              <w:rPr>
                <w:rFonts w:ascii="Times New Roman" w:eastAsia="Times New Roman" w:hAnsi="Times New Roman" w:cs="Simplified Arabic" w:hint="cs"/>
                <w:b/>
                <w:bCs/>
                <w:sz w:val="24"/>
                <w:szCs w:val="24"/>
                <w:rtl/>
              </w:rPr>
              <w:t>1243</w:t>
            </w:r>
          </w:p>
        </w:tc>
        <w:tc>
          <w:tcPr>
            <w:tcW w:w="877"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w:t>
            </w:r>
          </w:p>
        </w:tc>
        <w:tc>
          <w:tcPr>
            <w:tcW w:w="993" w:type="dxa"/>
            <w:tcBorders>
              <w:right w:val="thinThickSmallGap" w:sz="18" w:space="0" w:color="auto"/>
            </w:tcBorders>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6</w:t>
            </w:r>
            <w:r w:rsidRPr="007C334F">
              <w:rPr>
                <w:rFonts w:ascii="Times New Roman" w:eastAsia="Times New Roman" w:hAnsi="Times New Roman" w:cs="Simplified Arabic"/>
                <w:b/>
                <w:bCs/>
                <w:sz w:val="24"/>
                <w:szCs w:val="24"/>
              </w:rPr>
              <w:t>,</w:t>
            </w:r>
            <w:r w:rsidRPr="007C334F">
              <w:rPr>
                <w:rFonts w:ascii="Times New Roman" w:eastAsia="Times New Roman" w:hAnsi="Times New Roman" w:cs="Simplified Arabic" w:hint="cs"/>
                <w:b/>
                <w:bCs/>
                <w:sz w:val="24"/>
                <w:szCs w:val="24"/>
                <w:rtl/>
              </w:rPr>
              <w:t>4</w:t>
            </w:r>
          </w:p>
        </w:tc>
      </w:tr>
      <w:tr w:rsidR="007C334F" w:rsidRPr="007C334F" w:rsidTr="00E92FB7">
        <w:tc>
          <w:tcPr>
            <w:tcW w:w="851" w:type="dxa"/>
            <w:tcBorders>
              <w:left w:val="thickThinSmallGap" w:sz="18" w:space="0" w:color="auto"/>
            </w:tcBorders>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2004</w:t>
            </w:r>
          </w:p>
        </w:tc>
        <w:tc>
          <w:tcPr>
            <w:tcW w:w="992"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107</w:t>
            </w:r>
            <w:r w:rsidRPr="007C334F">
              <w:rPr>
                <w:rFonts w:ascii="Times New Roman" w:eastAsia="Times New Roman" w:hAnsi="Times New Roman" w:cs="Simplified Arabic"/>
                <w:b/>
                <w:bCs/>
                <w:sz w:val="24"/>
                <w:szCs w:val="24"/>
              </w:rPr>
              <w:t>,</w:t>
            </w:r>
            <w:r w:rsidRPr="007C334F">
              <w:rPr>
                <w:rFonts w:ascii="Times New Roman" w:eastAsia="Times New Roman" w:hAnsi="Times New Roman" w:cs="Simplified Arabic" w:hint="cs"/>
                <w:b/>
                <w:bCs/>
                <w:sz w:val="24"/>
                <w:szCs w:val="24"/>
                <w:rtl/>
              </w:rPr>
              <w:t>29</w:t>
            </w:r>
          </w:p>
        </w:tc>
        <w:tc>
          <w:tcPr>
            <w:tcW w:w="703"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59</w:t>
            </w:r>
          </w:p>
        </w:tc>
        <w:tc>
          <w:tcPr>
            <w:tcW w:w="950"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166</w:t>
            </w:r>
            <w:r w:rsidRPr="007C334F">
              <w:rPr>
                <w:rFonts w:ascii="Times New Roman" w:eastAsia="Times New Roman" w:hAnsi="Times New Roman" w:cs="Simplified Arabic"/>
                <w:b/>
                <w:bCs/>
                <w:sz w:val="24"/>
                <w:szCs w:val="24"/>
              </w:rPr>
              <w:t>,</w:t>
            </w:r>
            <w:r w:rsidRPr="007C334F">
              <w:rPr>
                <w:rFonts w:ascii="Times New Roman" w:eastAsia="Times New Roman" w:hAnsi="Times New Roman" w:cs="Simplified Arabic" w:hint="cs"/>
                <w:b/>
                <w:bCs/>
                <w:sz w:val="24"/>
                <w:szCs w:val="24"/>
                <w:rtl/>
              </w:rPr>
              <w:t>29</w:t>
            </w:r>
          </w:p>
        </w:tc>
        <w:tc>
          <w:tcPr>
            <w:tcW w:w="828"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4</w:t>
            </w:r>
            <w:r w:rsidRPr="007C334F">
              <w:rPr>
                <w:rFonts w:ascii="Times New Roman" w:eastAsia="Times New Roman" w:hAnsi="Times New Roman" w:cs="Simplified Arabic"/>
                <w:b/>
                <w:bCs/>
                <w:sz w:val="24"/>
                <w:szCs w:val="24"/>
              </w:rPr>
              <w:t>,</w:t>
            </w:r>
            <w:r w:rsidRPr="007C334F">
              <w:rPr>
                <w:rFonts w:ascii="Times New Roman" w:eastAsia="Times New Roman" w:hAnsi="Times New Roman" w:cs="Simplified Arabic" w:hint="cs"/>
                <w:b/>
                <w:bCs/>
                <w:sz w:val="24"/>
                <w:szCs w:val="24"/>
                <w:rtl/>
              </w:rPr>
              <w:t>168</w:t>
            </w:r>
          </w:p>
        </w:tc>
        <w:tc>
          <w:tcPr>
            <w:tcW w:w="1205"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8</w:t>
            </w:r>
            <w:r w:rsidRPr="007C334F">
              <w:rPr>
                <w:rFonts w:ascii="Times New Roman" w:eastAsia="Times New Roman" w:hAnsi="Times New Roman" w:cs="Simplified Arabic"/>
                <w:b/>
                <w:bCs/>
                <w:sz w:val="24"/>
                <w:szCs w:val="24"/>
              </w:rPr>
              <w:t>,</w:t>
            </w:r>
            <w:r w:rsidRPr="007C334F">
              <w:rPr>
                <w:rFonts w:ascii="Times New Roman" w:eastAsia="Times New Roman" w:hAnsi="Times New Roman" w:cs="Simplified Arabic" w:hint="cs"/>
                <w:b/>
                <w:bCs/>
                <w:sz w:val="24"/>
                <w:szCs w:val="24"/>
                <w:rtl/>
              </w:rPr>
              <w:t>41607</w:t>
            </w:r>
          </w:p>
        </w:tc>
        <w:tc>
          <w:tcPr>
            <w:tcW w:w="965"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6</w:t>
            </w:r>
            <w:r w:rsidRPr="007C334F">
              <w:rPr>
                <w:rFonts w:ascii="Times New Roman" w:eastAsia="Times New Roman" w:hAnsi="Times New Roman" w:cs="Simplified Arabic"/>
                <w:b/>
                <w:bCs/>
                <w:sz w:val="24"/>
                <w:szCs w:val="24"/>
              </w:rPr>
              <w:t>,</w:t>
            </w:r>
            <w:r w:rsidRPr="007C334F">
              <w:rPr>
                <w:rFonts w:ascii="Times New Roman" w:eastAsia="Times New Roman" w:hAnsi="Times New Roman" w:cs="Simplified Arabic" w:hint="cs"/>
                <w:b/>
                <w:bCs/>
                <w:sz w:val="24"/>
                <w:szCs w:val="24"/>
                <w:rtl/>
              </w:rPr>
              <w:t>966</w:t>
            </w:r>
          </w:p>
        </w:tc>
        <w:tc>
          <w:tcPr>
            <w:tcW w:w="877"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3</w:t>
            </w:r>
            <w:r w:rsidRPr="007C334F">
              <w:rPr>
                <w:rFonts w:ascii="Times New Roman" w:eastAsia="Times New Roman" w:hAnsi="Times New Roman" w:cs="Simplified Arabic"/>
                <w:b/>
                <w:bCs/>
                <w:sz w:val="24"/>
                <w:szCs w:val="24"/>
              </w:rPr>
              <w:t>,</w:t>
            </w:r>
            <w:r w:rsidRPr="007C334F">
              <w:rPr>
                <w:rFonts w:ascii="Times New Roman" w:eastAsia="Times New Roman" w:hAnsi="Times New Roman" w:cs="Simplified Arabic" w:hint="cs"/>
                <w:b/>
                <w:bCs/>
                <w:sz w:val="24"/>
                <w:szCs w:val="24"/>
                <w:rtl/>
              </w:rPr>
              <w:t>22-</w:t>
            </w:r>
          </w:p>
        </w:tc>
        <w:tc>
          <w:tcPr>
            <w:tcW w:w="993" w:type="dxa"/>
            <w:tcBorders>
              <w:right w:val="thinThickSmallGap" w:sz="18" w:space="0" w:color="auto"/>
            </w:tcBorders>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3</w:t>
            </w:r>
            <w:r w:rsidRPr="007C334F">
              <w:rPr>
                <w:rFonts w:ascii="Times New Roman" w:eastAsia="Times New Roman" w:hAnsi="Times New Roman" w:cs="Simplified Arabic"/>
                <w:b/>
                <w:bCs/>
                <w:sz w:val="24"/>
                <w:szCs w:val="24"/>
              </w:rPr>
              <w:t>,</w:t>
            </w:r>
            <w:r w:rsidRPr="007C334F">
              <w:rPr>
                <w:rFonts w:ascii="Times New Roman" w:eastAsia="Times New Roman" w:hAnsi="Times New Roman" w:cs="Simplified Arabic" w:hint="cs"/>
                <w:b/>
                <w:bCs/>
                <w:sz w:val="24"/>
                <w:szCs w:val="24"/>
                <w:rtl/>
              </w:rPr>
              <w:t>2</w:t>
            </w:r>
          </w:p>
        </w:tc>
      </w:tr>
      <w:tr w:rsidR="007C334F" w:rsidRPr="007C334F" w:rsidTr="00E92FB7">
        <w:tc>
          <w:tcPr>
            <w:tcW w:w="851" w:type="dxa"/>
            <w:tcBorders>
              <w:left w:val="thickThinSmallGap" w:sz="18" w:space="0" w:color="auto"/>
            </w:tcBorders>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2005</w:t>
            </w:r>
          </w:p>
        </w:tc>
        <w:tc>
          <w:tcPr>
            <w:tcW w:w="992"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997</w:t>
            </w:r>
            <w:r w:rsidRPr="007C334F">
              <w:rPr>
                <w:rFonts w:ascii="Times New Roman" w:eastAsia="Times New Roman" w:hAnsi="Times New Roman" w:cs="Simplified Arabic"/>
                <w:b/>
                <w:bCs/>
                <w:sz w:val="24"/>
                <w:szCs w:val="24"/>
              </w:rPr>
              <w:t>,</w:t>
            </w:r>
            <w:r w:rsidRPr="007C334F">
              <w:rPr>
                <w:rFonts w:ascii="Times New Roman" w:eastAsia="Times New Roman" w:hAnsi="Times New Roman" w:cs="Simplified Arabic" w:hint="cs"/>
                <w:b/>
                <w:bCs/>
                <w:sz w:val="24"/>
                <w:szCs w:val="24"/>
                <w:rtl/>
              </w:rPr>
              <w:t>49</w:t>
            </w:r>
          </w:p>
        </w:tc>
        <w:tc>
          <w:tcPr>
            <w:tcW w:w="703"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59</w:t>
            </w:r>
          </w:p>
        </w:tc>
        <w:tc>
          <w:tcPr>
            <w:tcW w:w="950"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056</w:t>
            </w:r>
            <w:r w:rsidRPr="007C334F">
              <w:rPr>
                <w:rFonts w:ascii="Times New Roman" w:eastAsia="Times New Roman" w:hAnsi="Times New Roman" w:cs="Simplified Arabic"/>
                <w:b/>
                <w:bCs/>
                <w:sz w:val="24"/>
                <w:szCs w:val="24"/>
              </w:rPr>
              <w:t>,</w:t>
            </w:r>
            <w:r w:rsidRPr="007C334F">
              <w:rPr>
                <w:rFonts w:ascii="Times New Roman" w:eastAsia="Times New Roman" w:hAnsi="Times New Roman" w:cs="Simplified Arabic" w:hint="cs"/>
                <w:b/>
                <w:bCs/>
                <w:sz w:val="24"/>
                <w:szCs w:val="24"/>
                <w:rtl/>
              </w:rPr>
              <w:t>50</w:t>
            </w:r>
          </w:p>
        </w:tc>
        <w:tc>
          <w:tcPr>
            <w:tcW w:w="828"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6</w:t>
            </w:r>
            <w:r w:rsidRPr="007C334F">
              <w:rPr>
                <w:rFonts w:ascii="Times New Roman" w:eastAsia="Times New Roman" w:hAnsi="Times New Roman" w:cs="Simplified Arabic"/>
                <w:b/>
                <w:bCs/>
                <w:sz w:val="24"/>
                <w:szCs w:val="24"/>
              </w:rPr>
              <w:t>,</w:t>
            </w:r>
            <w:r w:rsidRPr="007C334F">
              <w:rPr>
                <w:rFonts w:ascii="Times New Roman" w:eastAsia="Times New Roman" w:hAnsi="Times New Roman" w:cs="Simplified Arabic" w:hint="cs"/>
                <w:b/>
                <w:bCs/>
                <w:sz w:val="24"/>
                <w:szCs w:val="24"/>
                <w:rtl/>
              </w:rPr>
              <w:t>71</w:t>
            </w:r>
          </w:p>
        </w:tc>
        <w:tc>
          <w:tcPr>
            <w:tcW w:w="1205"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8</w:t>
            </w:r>
            <w:r w:rsidRPr="007C334F">
              <w:rPr>
                <w:rFonts w:ascii="Times New Roman" w:eastAsia="Times New Roman" w:hAnsi="Times New Roman" w:cs="Simplified Arabic"/>
                <w:b/>
                <w:bCs/>
                <w:sz w:val="24"/>
                <w:szCs w:val="24"/>
              </w:rPr>
              <w:t>,</w:t>
            </w:r>
            <w:r w:rsidRPr="007C334F">
              <w:rPr>
                <w:rFonts w:ascii="Times New Roman" w:eastAsia="Times New Roman" w:hAnsi="Times New Roman" w:cs="Simplified Arabic" w:hint="cs"/>
                <w:b/>
                <w:bCs/>
                <w:sz w:val="24"/>
                <w:szCs w:val="24"/>
                <w:rtl/>
              </w:rPr>
              <w:t>43438</w:t>
            </w:r>
          </w:p>
        </w:tc>
        <w:tc>
          <w:tcPr>
            <w:tcW w:w="965"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0</w:t>
            </w:r>
            <w:r w:rsidRPr="007C334F">
              <w:rPr>
                <w:rFonts w:ascii="Times New Roman" w:eastAsia="Times New Roman" w:hAnsi="Times New Roman" w:cs="Simplified Arabic"/>
                <w:b/>
                <w:bCs/>
                <w:sz w:val="24"/>
                <w:szCs w:val="24"/>
              </w:rPr>
              <w:t>,</w:t>
            </w:r>
            <w:r w:rsidRPr="007C334F">
              <w:rPr>
                <w:rFonts w:ascii="Times New Roman" w:eastAsia="Times New Roman" w:hAnsi="Times New Roman" w:cs="Simplified Arabic" w:hint="cs"/>
                <w:b/>
                <w:bCs/>
                <w:sz w:val="24"/>
                <w:szCs w:val="24"/>
                <w:rtl/>
              </w:rPr>
              <w:t>956</w:t>
            </w:r>
          </w:p>
        </w:tc>
        <w:tc>
          <w:tcPr>
            <w:tcW w:w="877"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1</w:t>
            </w:r>
            <w:r w:rsidRPr="007C334F">
              <w:rPr>
                <w:rFonts w:ascii="Times New Roman" w:eastAsia="Times New Roman" w:hAnsi="Times New Roman" w:cs="Simplified Arabic"/>
                <w:b/>
                <w:bCs/>
                <w:sz w:val="24"/>
                <w:szCs w:val="24"/>
              </w:rPr>
              <w:t>,</w:t>
            </w:r>
            <w:r w:rsidRPr="007C334F">
              <w:rPr>
                <w:rFonts w:ascii="Times New Roman" w:eastAsia="Times New Roman" w:hAnsi="Times New Roman" w:cs="Simplified Arabic" w:hint="cs"/>
                <w:b/>
                <w:bCs/>
                <w:sz w:val="24"/>
                <w:szCs w:val="24"/>
                <w:rtl/>
              </w:rPr>
              <w:t>1-</w:t>
            </w:r>
          </w:p>
        </w:tc>
        <w:tc>
          <w:tcPr>
            <w:tcW w:w="993" w:type="dxa"/>
            <w:tcBorders>
              <w:right w:val="thinThickSmallGap" w:sz="18" w:space="0" w:color="auto"/>
            </w:tcBorders>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2</w:t>
            </w:r>
            <w:r w:rsidRPr="007C334F">
              <w:rPr>
                <w:rFonts w:ascii="Times New Roman" w:eastAsia="Times New Roman" w:hAnsi="Times New Roman" w:cs="Simplified Arabic"/>
                <w:b/>
                <w:bCs/>
                <w:sz w:val="24"/>
                <w:szCs w:val="24"/>
              </w:rPr>
              <w:t>,</w:t>
            </w:r>
            <w:r w:rsidRPr="007C334F">
              <w:rPr>
                <w:rFonts w:ascii="Times New Roman" w:eastAsia="Times New Roman" w:hAnsi="Times New Roman" w:cs="Simplified Arabic" w:hint="cs"/>
                <w:b/>
                <w:bCs/>
                <w:sz w:val="24"/>
                <w:szCs w:val="24"/>
                <w:rtl/>
              </w:rPr>
              <w:t>2</w:t>
            </w:r>
          </w:p>
        </w:tc>
      </w:tr>
      <w:tr w:rsidR="007C334F" w:rsidRPr="007C334F" w:rsidTr="00E92FB7">
        <w:tc>
          <w:tcPr>
            <w:tcW w:w="851" w:type="dxa"/>
            <w:tcBorders>
              <w:left w:val="thickThinSmallGap" w:sz="18" w:space="0" w:color="auto"/>
            </w:tcBorders>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2006</w:t>
            </w:r>
          </w:p>
        </w:tc>
        <w:tc>
          <w:tcPr>
            <w:tcW w:w="992"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125</w:t>
            </w:r>
            <w:r w:rsidRPr="007C334F">
              <w:rPr>
                <w:rFonts w:ascii="Times New Roman" w:eastAsia="Times New Roman" w:hAnsi="Times New Roman" w:cs="Simplified Arabic"/>
                <w:b/>
                <w:bCs/>
                <w:sz w:val="24"/>
                <w:szCs w:val="24"/>
              </w:rPr>
              <w:t>,</w:t>
            </w:r>
            <w:r w:rsidRPr="007C334F">
              <w:rPr>
                <w:rFonts w:ascii="Times New Roman" w:eastAsia="Times New Roman" w:hAnsi="Times New Roman" w:cs="Simplified Arabic" w:hint="cs"/>
                <w:b/>
                <w:bCs/>
                <w:sz w:val="24"/>
                <w:szCs w:val="24"/>
                <w:rtl/>
              </w:rPr>
              <w:t>62</w:t>
            </w:r>
          </w:p>
        </w:tc>
        <w:tc>
          <w:tcPr>
            <w:tcW w:w="703"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59</w:t>
            </w:r>
          </w:p>
        </w:tc>
        <w:tc>
          <w:tcPr>
            <w:tcW w:w="950"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184</w:t>
            </w:r>
            <w:r w:rsidRPr="007C334F">
              <w:rPr>
                <w:rFonts w:ascii="Times New Roman" w:eastAsia="Times New Roman" w:hAnsi="Times New Roman" w:cs="Simplified Arabic"/>
                <w:b/>
                <w:bCs/>
                <w:sz w:val="24"/>
                <w:szCs w:val="24"/>
              </w:rPr>
              <w:t>,</w:t>
            </w:r>
            <w:r w:rsidRPr="007C334F">
              <w:rPr>
                <w:rFonts w:ascii="Times New Roman" w:eastAsia="Times New Roman" w:hAnsi="Times New Roman" w:cs="Simplified Arabic" w:hint="cs"/>
                <w:b/>
                <w:bCs/>
                <w:sz w:val="24"/>
                <w:szCs w:val="24"/>
                <w:rtl/>
              </w:rPr>
              <w:t>62</w:t>
            </w:r>
          </w:p>
        </w:tc>
        <w:tc>
          <w:tcPr>
            <w:tcW w:w="828"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2</w:t>
            </w:r>
            <w:r w:rsidRPr="007C334F">
              <w:rPr>
                <w:rFonts w:ascii="Times New Roman" w:eastAsia="Times New Roman" w:hAnsi="Times New Roman" w:cs="Simplified Arabic"/>
                <w:b/>
                <w:bCs/>
                <w:sz w:val="24"/>
                <w:szCs w:val="24"/>
              </w:rPr>
              <w:t>,</w:t>
            </w:r>
            <w:r w:rsidRPr="007C334F">
              <w:rPr>
                <w:rFonts w:ascii="Times New Roman" w:eastAsia="Times New Roman" w:hAnsi="Times New Roman" w:cs="Simplified Arabic" w:hint="cs"/>
                <w:b/>
                <w:bCs/>
                <w:sz w:val="24"/>
                <w:szCs w:val="24"/>
                <w:rtl/>
              </w:rPr>
              <w:t>24</w:t>
            </w:r>
          </w:p>
        </w:tc>
        <w:tc>
          <w:tcPr>
            <w:tcW w:w="1205"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4</w:t>
            </w:r>
            <w:r w:rsidRPr="007C334F">
              <w:rPr>
                <w:rFonts w:ascii="Times New Roman" w:eastAsia="Times New Roman" w:hAnsi="Times New Roman" w:cs="Simplified Arabic"/>
                <w:b/>
                <w:bCs/>
                <w:sz w:val="24"/>
                <w:szCs w:val="24"/>
              </w:rPr>
              <w:t>,</w:t>
            </w:r>
            <w:r w:rsidRPr="007C334F">
              <w:rPr>
                <w:rFonts w:ascii="Times New Roman" w:eastAsia="Times New Roman" w:hAnsi="Times New Roman" w:cs="Simplified Arabic" w:hint="cs"/>
                <w:b/>
                <w:bCs/>
                <w:sz w:val="24"/>
                <w:szCs w:val="24"/>
                <w:rtl/>
              </w:rPr>
              <w:t>47851</w:t>
            </w:r>
          </w:p>
        </w:tc>
        <w:tc>
          <w:tcPr>
            <w:tcW w:w="965"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4</w:t>
            </w:r>
            <w:r w:rsidRPr="007C334F">
              <w:rPr>
                <w:rFonts w:ascii="Times New Roman" w:eastAsia="Times New Roman" w:hAnsi="Times New Roman" w:cs="Simplified Arabic"/>
                <w:b/>
                <w:bCs/>
                <w:sz w:val="24"/>
                <w:szCs w:val="24"/>
              </w:rPr>
              <w:t>,</w:t>
            </w:r>
            <w:r w:rsidRPr="007C334F">
              <w:rPr>
                <w:rFonts w:ascii="Times New Roman" w:eastAsia="Times New Roman" w:hAnsi="Times New Roman" w:cs="Simplified Arabic" w:hint="cs"/>
                <w:b/>
                <w:bCs/>
                <w:sz w:val="24"/>
                <w:szCs w:val="24"/>
                <w:rtl/>
              </w:rPr>
              <w:t>1056</w:t>
            </w:r>
          </w:p>
        </w:tc>
        <w:tc>
          <w:tcPr>
            <w:tcW w:w="877"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5</w:t>
            </w:r>
            <w:r w:rsidRPr="007C334F">
              <w:rPr>
                <w:rFonts w:ascii="Times New Roman" w:eastAsia="Times New Roman" w:hAnsi="Times New Roman" w:cs="Simplified Arabic"/>
                <w:b/>
                <w:bCs/>
                <w:sz w:val="24"/>
                <w:szCs w:val="24"/>
              </w:rPr>
              <w:t>,</w:t>
            </w:r>
            <w:r w:rsidRPr="007C334F">
              <w:rPr>
                <w:rFonts w:ascii="Times New Roman" w:eastAsia="Times New Roman" w:hAnsi="Times New Roman" w:cs="Simplified Arabic" w:hint="cs"/>
                <w:b/>
                <w:bCs/>
                <w:sz w:val="24"/>
                <w:szCs w:val="24"/>
                <w:rtl/>
              </w:rPr>
              <w:t>10</w:t>
            </w:r>
          </w:p>
        </w:tc>
        <w:tc>
          <w:tcPr>
            <w:tcW w:w="993" w:type="dxa"/>
            <w:tcBorders>
              <w:right w:val="thinThickSmallGap" w:sz="18" w:space="0" w:color="auto"/>
            </w:tcBorders>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2</w:t>
            </w:r>
            <w:r w:rsidRPr="007C334F">
              <w:rPr>
                <w:rFonts w:ascii="Times New Roman" w:eastAsia="Times New Roman" w:hAnsi="Times New Roman" w:cs="Simplified Arabic"/>
                <w:b/>
                <w:bCs/>
                <w:sz w:val="24"/>
                <w:szCs w:val="24"/>
              </w:rPr>
              <w:t>,</w:t>
            </w:r>
            <w:r w:rsidRPr="007C334F">
              <w:rPr>
                <w:rFonts w:ascii="Times New Roman" w:eastAsia="Times New Roman" w:hAnsi="Times New Roman" w:cs="Simplified Arabic" w:hint="cs"/>
                <w:b/>
                <w:bCs/>
                <w:sz w:val="24"/>
                <w:szCs w:val="24"/>
                <w:rtl/>
              </w:rPr>
              <w:t>2</w:t>
            </w:r>
          </w:p>
        </w:tc>
      </w:tr>
      <w:tr w:rsidR="007C334F" w:rsidRPr="007C334F" w:rsidTr="00E92FB7">
        <w:tc>
          <w:tcPr>
            <w:tcW w:w="851" w:type="dxa"/>
            <w:tcBorders>
              <w:left w:val="thickThinSmallGap" w:sz="18" w:space="0" w:color="auto"/>
            </w:tcBorders>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2007</w:t>
            </w:r>
          </w:p>
        </w:tc>
        <w:tc>
          <w:tcPr>
            <w:tcW w:w="992"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270</w:t>
            </w:r>
            <w:r w:rsidRPr="007C334F">
              <w:rPr>
                <w:rFonts w:ascii="Times New Roman" w:eastAsia="Times New Roman" w:hAnsi="Times New Roman" w:cs="Simplified Arabic"/>
                <w:b/>
                <w:bCs/>
                <w:sz w:val="24"/>
                <w:szCs w:val="24"/>
              </w:rPr>
              <w:t>,</w:t>
            </w:r>
            <w:r w:rsidRPr="007C334F">
              <w:rPr>
                <w:rFonts w:ascii="Times New Roman" w:eastAsia="Times New Roman" w:hAnsi="Times New Roman" w:cs="Simplified Arabic" w:hint="cs"/>
                <w:b/>
                <w:bCs/>
                <w:sz w:val="24"/>
                <w:szCs w:val="24"/>
                <w:rtl/>
              </w:rPr>
              <w:t>81</w:t>
            </w:r>
          </w:p>
        </w:tc>
        <w:tc>
          <w:tcPr>
            <w:tcW w:w="703"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0</w:t>
            </w:r>
          </w:p>
        </w:tc>
        <w:tc>
          <w:tcPr>
            <w:tcW w:w="950"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270</w:t>
            </w:r>
            <w:r w:rsidRPr="007C334F">
              <w:rPr>
                <w:rFonts w:ascii="Times New Roman" w:eastAsia="Times New Roman" w:hAnsi="Times New Roman" w:cs="Simplified Arabic"/>
                <w:b/>
                <w:bCs/>
                <w:sz w:val="24"/>
                <w:szCs w:val="24"/>
              </w:rPr>
              <w:t>,</w:t>
            </w:r>
            <w:r w:rsidRPr="007C334F">
              <w:rPr>
                <w:rFonts w:ascii="Times New Roman" w:eastAsia="Times New Roman" w:hAnsi="Times New Roman" w:cs="Simplified Arabic" w:hint="cs"/>
                <w:b/>
                <w:bCs/>
                <w:sz w:val="24"/>
                <w:szCs w:val="24"/>
                <w:rtl/>
              </w:rPr>
              <w:t>81</w:t>
            </w:r>
          </w:p>
        </w:tc>
        <w:tc>
          <w:tcPr>
            <w:tcW w:w="828"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7</w:t>
            </w:r>
            <w:r w:rsidRPr="007C334F">
              <w:rPr>
                <w:rFonts w:ascii="Times New Roman" w:eastAsia="Times New Roman" w:hAnsi="Times New Roman" w:cs="Simplified Arabic"/>
                <w:b/>
                <w:bCs/>
                <w:sz w:val="24"/>
                <w:szCs w:val="24"/>
              </w:rPr>
              <w:t>,</w:t>
            </w:r>
            <w:r w:rsidRPr="007C334F">
              <w:rPr>
                <w:rFonts w:ascii="Times New Roman" w:eastAsia="Times New Roman" w:hAnsi="Times New Roman" w:cs="Simplified Arabic" w:hint="cs"/>
                <w:b/>
                <w:bCs/>
                <w:sz w:val="24"/>
                <w:szCs w:val="24"/>
                <w:rtl/>
              </w:rPr>
              <w:t>30</w:t>
            </w:r>
          </w:p>
        </w:tc>
        <w:tc>
          <w:tcPr>
            <w:tcW w:w="1205"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6</w:t>
            </w:r>
            <w:r w:rsidRPr="007C334F">
              <w:rPr>
                <w:rFonts w:ascii="Times New Roman" w:eastAsia="Times New Roman" w:hAnsi="Times New Roman" w:cs="Simplified Arabic"/>
                <w:b/>
                <w:bCs/>
                <w:sz w:val="24"/>
                <w:szCs w:val="24"/>
              </w:rPr>
              <w:t>,</w:t>
            </w:r>
            <w:r w:rsidRPr="007C334F">
              <w:rPr>
                <w:rFonts w:ascii="Times New Roman" w:eastAsia="Times New Roman" w:hAnsi="Times New Roman" w:cs="Simplified Arabic" w:hint="cs"/>
                <w:b/>
                <w:bCs/>
                <w:sz w:val="24"/>
                <w:szCs w:val="24"/>
                <w:rtl/>
              </w:rPr>
              <w:t>48510</w:t>
            </w:r>
          </w:p>
        </w:tc>
        <w:tc>
          <w:tcPr>
            <w:tcW w:w="965"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4</w:t>
            </w:r>
            <w:r w:rsidRPr="007C334F">
              <w:rPr>
                <w:rFonts w:ascii="Times New Roman" w:eastAsia="Times New Roman" w:hAnsi="Times New Roman" w:cs="Simplified Arabic"/>
                <w:b/>
                <w:bCs/>
                <w:sz w:val="24"/>
                <w:szCs w:val="24"/>
              </w:rPr>
              <w:t>,</w:t>
            </w:r>
            <w:r w:rsidRPr="007C334F">
              <w:rPr>
                <w:rFonts w:ascii="Times New Roman" w:eastAsia="Times New Roman" w:hAnsi="Times New Roman" w:cs="Simplified Arabic" w:hint="cs"/>
                <w:b/>
                <w:bCs/>
                <w:sz w:val="24"/>
                <w:szCs w:val="24"/>
                <w:rtl/>
              </w:rPr>
              <w:t>1122</w:t>
            </w:r>
          </w:p>
        </w:tc>
        <w:tc>
          <w:tcPr>
            <w:tcW w:w="877"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2</w:t>
            </w:r>
            <w:r w:rsidRPr="007C334F">
              <w:rPr>
                <w:rFonts w:ascii="Times New Roman" w:eastAsia="Times New Roman" w:hAnsi="Times New Roman" w:cs="Simplified Arabic"/>
                <w:b/>
                <w:bCs/>
                <w:sz w:val="24"/>
                <w:szCs w:val="24"/>
              </w:rPr>
              <w:t>,</w:t>
            </w:r>
            <w:r w:rsidRPr="007C334F">
              <w:rPr>
                <w:rFonts w:ascii="Times New Roman" w:eastAsia="Times New Roman" w:hAnsi="Times New Roman" w:cs="Simplified Arabic" w:hint="cs"/>
                <w:b/>
                <w:bCs/>
                <w:sz w:val="24"/>
                <w:szCs w:val="24"/>
                <w:rtl/>
              </w:rPr>
              <w:t>6</w:t>
            </w:r>
          </w:p>
        </w:tc>
        <w:tc>
          <w:tcPr>
            <w:tcW w:w="993" w:type="dxa"/>
            <w:tcBorders>
              <w:right w:val="thinThickSmallGap" w:sz="18" w:space="0" w:color="auto"/>
            </w:tcBorders>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3</w:t>
            </w:r>
            <w:r w:rsidRPr="007C334F">
              <w:rPr>
                <w:rFonts w:ascii="Times New Roman" w:eastAsia="Times New Roman" w:hAnsi="Times New Roman" w:cs="Simplified Arabic"/>
                <w:b/>
                <w:bCs/>
                <w:sz w:val="24"/>
                <w:szCs w:val="24"/>
              </w:rPr>
              <w:t>,</w:t>
            </w:r>
            <w:r w:rsidRPr="007C334F">
              <w:rPr>
                <w:rFonts w:ascii="Times New Roman" w:eastAsia="Times New Roman" w:hAnsi="Times New Roman" w:cs="Simplified Arabic" w:hint="cs"/>
                <w:b/>
                <w:bCs/>
                <w:sz w:val="24"/>
                <w:szCs w:val="24"/>
                <w:rtl/>
              </w:rPr>
              <w:t>2</w:t>
            </w:r>
          </w:p>
        </w:tc>
      </w:tr>
      <w:tr w:rsidR="007C334F" w:rsidRPr="007C334F" w:rsidTr="00E92FB7">
        <w:tc>
          <w:tcPr>
            <w:tcW w:w="851" w:type="dxa"/>
            <w:tcBorders>
              <w:left w:val="thickThinSmallGap" w:sz="18" w:space="0" w:color="auto"/>
            </w:tcBorders>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2008</w:t>
            </w:r>
          </w:p>
        </w:tc>
        <w:tc>
          <w:tcPr>
            <w:tcW w:w="992"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573</w:t>
            </w:r>
            <w:r w:rsidRPr="007C334F">
              <w:rPr>
                <w:rFonts w:ascii="Times New Roman" w:eastAsia="Times New Roman" w:hAnsi="Times New Roman" w:cs="Simplified Arabic"/>
                <w:b/>
                <w:bCs/>
                <w:sz w:val="24"/>
                <w:szCs w:val="24"/>
              </w:rPr>
              <w:t>,</w:t>
            </w:r>
            <w:r w:rsidRPr="007C334F">
              <w:rPr>
                <w:rFonts w:ascii="Times New Roman" w:eastAsia="Times New Roman" w:hAnsi="Times New Roman" w:cs="Simplified Arabic" w:hint="cs"/>
                <w:b/>
                <w:bCs/>
                <w:sz w:val="24"/>
                <w:szCs w:val="24"/>
                <w:rtl/>
              </w:rPr>
              <w:t>78</w:t>
            </w:r>
          </w:p>
        </w:tc>
        <w:tc>
          <w:tcPr>
            <w:tcW w:w="703"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0</w:t>
            </w:r>
          </w:p>
        </w:tc>
        <w:tc>
          <w:tcPr>
            <w:tcW w:w="950"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573</w:t>
            </w:r>
            <w:r w:rsidRPr="007C334F">
              <w:rPr>
                <w:rFonts w:ascii="Times New Roman" w:eastAsia="Times New Roman" w:hAnsi="Times New Roman" w:cs="Simplified Arabic"/>
                <w:b/>
                <w:bCs/>
                <w:sz w:val="24"/>
                <w:szCs w:val="24"/>
              </w:rPr>
              <w:t>,</w:t>
            </w:r>
            <w:r w:rsidRPr="007C334F">
              <w:rPr>
                <w:rFonts w:ascii="Times New Roman" w:eastAsia="Times New Roman" w:hAnsi="Times New Roman" w:cs="Simplified Arabic" w:hint="cs"/>
                <w:b/>
                <w:bCs/>
                <w:sz w:val="24"/>
                <w:szCs w:val="24"/>
                <w:rtl/>
              </w:rPr>
              <w:t>78</w:t>
            </w:r>
          </w:p>
        </w:tc>
        <w:tc>
          <w:tcPr>
            <w:tcW w:w="828"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3</w:t>
            </w:r>
            <w:r w:rsidRPr="007C334F">
              <w:rPr>
                <w:rFonts w:ascii="Times New Roman" w:eastAsia="Times New Roman" w:hAnsi="Times New Roman" w:cs="Simplified Arabic"/>
                <w:b/>
                <w:bCs/>
                <w:sz w:val="24"/>
                <w:szCs w:val="24"/>
              </w:rPr>
              <w:t>,</w:t>
            </w:r>
            <w:r w:rsidRPr="007C334F">
              <w:rPr>
                <w:rFonts w:ascii="Times New Roman" w:eastAsia="Times New Roman" w:hAnsi="Times New Roman" w:cs="Simplified Arabic" w:hint="cs"/>
                <w:b/>
                <w:bCs/>
                <w:sz w:val="24"/>
                <w:szCs w:val="24"/>
                <w:rtl/>
              </w:rPr>
              <w:t>3-</w:t>
            </w:r>
          </w:p>
        </w:tc>
        <w:tc>
          <w:tcPr>
            <w:tcW w:w="1205"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6</w:t>
            </w:r>
            <w:r w:rsidRPr="007C334F">
              <w:rPr>
                <w:rFonts w:ascii="Times New Roman" w:eastAsia="Times New Roman" w:hAnsi="Times New Roman" w:cs="Simplified Arabic"/>
                <w:b/>
                <w:bCs/>
                <w:sz w:val="24"/>
                <w:szCs w:val="24"/>
              </w:rPr>
              <w:t>,</w:t>
            </w:r>
            <w:r w:rsidRPr="007C334F">
              <w:rPr>
                <w:rFonts w:ascii="Times New Roman" w:eastAsia="Times New Roman" w:hAnsi="Times New Roman" w:cs="Simplified Arabic" w:hint="cs"/>
                <w:b/>
                <w:bCs/>
                <w:sz w:val="24"/>
                <w:szCs w:val="24"/>
                <w:rtl/>
              </w:rPr>
              <w:t>51716</w:t>
            </w:r>
          </w:p>
        </w:tc>
        <w:tc>
          <w:tcPr>
            <w:tcW w:w="965"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3</w:t>
            </w:r>
            <w:r w:rsidRPr="007C334F">
              <w:rPr>
                <w:rFonts w:ascii="Times New Roman" w:eastAsia="Times New Roman" w:hAnsi="Times New Roman" w:cs="Simplified Arabic"/>
                <w:b/>
                <w:bCs/>
                <w:sz w:val="24"/>
                <w:szCs w:val="24"/>
              </w:rPr>
              <w:t>,</w:t>
            </w:r>
            <w:r w:rsidRPr="007C334F">
              <w:rPr>
                <w:rFonts w:ascii="Times New Roman" w:eastAsia="Times New Roman" w:hAnsi="Times New Roman" w:cs="Simplified Arabic" w:hint="cs"/>
                <w:b/>
                <w:bCs/>
                <w:sz w:val="24"/>
                <w:szCs w:val="24"/>
                <w:rtl/>
              </w:rPr>
              <w:t>1167</w:t>
            </w:r>
          </w:p>
        </w:tc>
        <w:tc>
          <w:tcPr>
            <w:tcW w:w="877"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0</w:t>
            </w:r>
            <w:r w:rsidRPr="007C334F">
              <w:rPr>
                <w:rFonts w:ascii="Times New Roman" w:eastAsia="Times New Roman" w:hAnsi="Times New Roman" w:cs="Simplified Arabic"/>
                <w:b/>
                <w:bCs/>
                <w:sz w:val="24"/>
                <w:szCs w:val="24"/>
              </w:rPr>
              <w:t>,</w:t>
            </w:r>
            <w:r w:rsidRPr="007C334F">
              <w:rPr>
                <w:rFonts w:ascii="Times New Roman" w:eastAsia="Times New Roman" w:hAnsi="Times New Roman" w:cs="Simplified Arabic" w:hint="cs"/>
                <w:b/>
                <w:bCs/>
                <w:sz w:val="24"/>
                <w:szCs w:val="24"/>
                <w:rtl/>
              </w:rPr>
              <w:t>4</w:t>
            </w:r>
          </w:p>
        </w:tc>
        <w:tc>
          <w:tcPr>
            <w:tcW w:w="993" w:type="dxa"/>
            <w:tcBorders>
              <w:right w:val="thinThickSmallGap" w:sz="18" w:space="0" w:color="auto"/>
            </w:tcBorders>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3</w:t>
            </w:r>
            <w:r w:rsidRPr="007C334F">
              <w:rPr>
                <w:rFonts w:ascii="Times New Roman" w:eastAsia="Times New Roman" w:hAnsi="Times New Roman" w:cs="Simplified Arabic"/>
                <w:b/>
                <w:bCs/>
                <w:sz w:val="24"/>
                <w:szCs w:val="24"/>
              </w:rPr>
              <w:t>,</w:t>
            </w:r>
            <w:r w:rsidRPr="007C334F">
              <w:rPr>
                <w:rFonts w:ascii="Times New Roman" w:eastAsia="Times New Roman" w:hAnsi="Times New Roman" w:cs="Simplified Arabic" w:hint="cs"/>
                <w:b/>
                <w:bCs/>
                <w:sz w:val="24"/>
                <w:szCs w:val="24"/>
                <w:rtl/>
              </w:rPr>
              <w:t>2</w:t>
            </w:r>
          </w:p>
        </w:tc>
      </w:tr>
      <w:tr w:rsidR="007C334F" w:rsidRPr="007C334F" w:rsidTr="00E92FB7">
        <w:tc>
          <w:tcPr>
            <w:tcW w:w="851" w:type="dxa"/>
            <w:tcBorders>
              <w:left w:val="thickThinSmallGap" w:sz="18" w:space="0" w:color="auto"/>
            </w:tcBorders>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2009</w:t>
            </w:r>
          </w:p>
        </w:tc>
        <w:tc>
          <w:tcPr>
            <w:tcW w:w="992"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766</w:t>
            </w:r>
            <w:r w:rsidRPr="007C334F">
              <w:rPr>
                <w:rFonts w:ascii="Times New Roman" w:eastAsia="Times New Roman" w:hAnsi="Times New Roman" w:cs="Simplified Arabic"/>
                <w:b/>
                <w:bCs/>
                <w:sz w:val="24"/>
                <w:szCs w:val="24"/>
              </w:rPr>
              <w:t>,</w:t>
            </w:r>
            <w:r w:rsidRPr="007C334F">
              <w:rPr>
                <w:rFonts w:ascii="Times New Roman" w:eastAsia="Times New Roman" w:hAnsi="Times New Roman" w:cs="Simplified Arabic" w:hint="cs"/>
                <w:b/>
                <w:bCs/>
                <w:sz w:val="24"/>
                <w:szCs w:val="24"/>
                <w:rtl/>
              </w:rPr>
              <w:t>61</w:t>
            </w:r>
          </w:p>
        </w:tc>
        <w:tc>
          <w:tcPr>
            <w:tcW w:w="703"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0</w:t>
            </w:r>
          </w:p>
        </w:tc>
        <w:tc>
          <w:tcPr>
            <w:tcW w:w="950"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766</w:t>
            </w:r>
            <w:r w:rsidRPr="007C334F">
              <w:rPr>
                <w:rFonts w:ascii="Times New Roman" w:eastAsia="Times New Roman" w:hAnsi="Times New Roman" w:cs="Simplified Arabic"/>
                <w:b/>
                <w:bCs/>
                <w:sz w:val="24"/>
                <w:szCs w:val="24"/>
              </w:rPr>
              <w:t>,</w:t>
            </w:r>
            <w:r w:rsidRPr="007C334F">
              <w:rPr>
                <w:rFonts w:ascii="Times New Roman" w:eastAsia="Times New Roman" w:hAnsi="Times New Roman" w:cs="Simplified Arabic" w:hint="cs"/>
                <w:b/>
                <w:bCs/>
                <w:sz w:val="24"/>
                <w:szCs w:val="24"/>
                <w:rtl/>
              </w:rPr>
              <w:t>61</w:t>
            </w:r>
          </w:p>
        </w:tc>
        <w:tc>
          <w:tcPr>
            <w:tcW w:w="828"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4</w:t>
            </w:r>
            <w:r w:rsidRPr="007C334F">
              <w:rPr>
                <w:rFonts w:ascii="Times New Roman" w:eastAsia="Times New Roman" w:hAnsi="Times New Roman" w:cs="Simplified Arabic"/>
                <w:b/>
                <w:bCs/>
                <w:sz w:val="24"/>
                <w:szCs w:val="24"/>
              </w:rPr>
              <w:t>,</w:t>
            </w:r>
            <w:r w:rsidRPr="007C334F">
              <w:rPr>
                <w:rFonts w:ascii="Times New Roman" w:eastAsia="Times New Roman" w:hAnsi="Times New Roman" w:cs="Simplified Arabic" w:hint="cs"/>
                <w:b/>
                <w:bCs/>
                <w:sz w:val="24"/>
                <w:szCs w:val="24"/>
                <w:rtl/>
              </w:rPr>
              <w:t>21-</w:t>
            </w:r>
          </w:p>
        </w:tc>
        <w:tc>
          <w:tcPr>
            <w:tcW w:w="1205"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8</w:t>
            </w:r>
            <w:r w:rsidRPr="007C334F">
              <w:rPr>
                <w:rFonts w:ascii="Times New Roman" w:eastAsia="Times New Roman" w:hAnsi="Times New Roman" w:cs="Simplified Arabic"/>
                <w:b/>
                <w:bCs/>
                <w:sz w:val="24"/>
                <w:szCs w:val="24"/>
              </w:rPr>
              <w:t>,</w:t>
            </w:r>
            <w:r w:rsidRPr="007C334F">
              <w:rPr>
                <w:rFonts w:ascii="Times New Roman" w:eastAsia="Times New Roman" w:hAnsi="Times New Roman" w:cs="Simplified Arabic" w:hint="cs"/>
                <w:b/>
                <w:bCs/>
                <w:sz w:val="24"/>
                <w:szCs w:val="24"/>
                <w:rtl/>
              </w:rPr>
              <w:t>54720</w:t>
            </w:r>
          </w:p>
        </w:tc>
        <w:tc>
          <w:tcPr>
            <w:tcW w:w="965"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5</w:t>
            </w:r>
            <w:r w:rsidRPr="007C334F">
              <w:rPr>
                <w:rFonts w:ascii="Times New Roman" w:eastAsia="Times New Roman" w:hAnsi="Times New Roman" w:cs="Simplified Arabic"/>
                <w:b/>
                <w:bCs/>
                <w:sz w:val="24"/>
                <w:szCs w:val="24"/>
              </w:rPr>
              <w:t>,</w:t>
            </w:r>
            <w:r w:rsidRPr="007C334F">
              <w:rPr>
                <w:rFonts w:ascii="Times New Roman" w:eastAsia="Times New Roman" w:hAnsi="Times New Roman" w:cs="Simplified Arabic" w:hint="cs"/>
                <w:b/>
                <w:bCs/>
                <w:sz w:val="24"/>
                <w:szCs w:val="24"/>
                <w:rtl/>
              </w:rPr>
              <w:t>1587</w:t>
            </w:r>
          </w:p>
        </w:tc>
        <w:tc>
          <w:tcPr>
            <w:tcW w:w="877"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9</w:t>
            </w:r>
            <w:r w:rsidRPr="007C334F">
              <w:rPr>
                <w:rFonts w:ascii="Times New Roman" w:eastAsia="Times New Roman" w:hAnsi="Times New Roman" w:cs="Simplified Arabic"/>
                <w:b/>
                <w:bCs/>
                <w:sz w:val="24"/>
                <w:szCs w:val="24"/>
              </w:rPr>
              <w:t>,</w:t>
            </w:r>
            <w:r w:rsidRPr="007C334F">
              <w:rPr>
                <w:rFonts w:ascii="Times New Roman" w:eastAsia="Times New Roman" w:hAnsi="Times New Roman" w:cs="Simplified Arabic" w:hint="cs"/>
                <w:b/>
                <w:bCs/>
                <w:sz w:val="24"/>
                <w:szCs w:val="24"/>
                <w:rtl/>
              </w:rPr>
              <w:t>35</w:t>
            </w:r>
          </w:p>
        </w:tc>
        <w:tc>
          <w:tcPr>
            <w:tcW w:w="993" w:type="dxa"/>
            <w:tcBorders>
              <w:right w:val="thinThickSmallGap" w:sz="18" w:space="0" w:color="auto"/>
            </w:tcBorders>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9</w:t>
            </w:r>
            <w:r w:rsidRPr="007C334F">
              <w:rPr>
                <w:rFonts w:ascii="Times New Roman" w:eastAsia="Times New Roman" w:hAnsi="Times New Roman" w:cs="Simplified Arabic"/>
                <w:b/>
                <w:bCs/>
                <w:sz w:val="24"/>
                <w:szCs w:val="24"/>
              </w:rPr>
              <w:t>,</w:t>
            </w:r>
            <w:r w:rsidRPr="007C334F">
              <w:rPr>
                <w:rFonts w:ascii="Times New Roman" w:eastAsia="Times New Roman" w:hAnsi="Times New Roman" w:cs="Simplified Arabic" w:hint="cs"/>
                <w:b/>
                <w:bCs/>
                <w:sz w:val="24"/>
                <w:szCs w:val="24"/>
                <w:rtl/>
              </w:rPr>
              <w:t>2</w:t>
            </w:r>
          </w:p>
        </w:tc>
      </w:tr>
      <w:tr w:rsidR="007C334F" w:rsidRPr="007C334F" w:rsidTr="00E92FB7">
        <w:tc>
          <w:tcPr>
            <w:tcW w:w="851" w:type="dxa"/>
            <w:tcBorders>
              <w:left w:val="thickThinSmallGap" w:sz="18" w:space="0" w:color="auto"/>
            </w:tcBorders>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2010</w:t>
            </w:r>
          </w:p>
        </w:tc>
        <w:tc>
          <w:tcPr>
            <w:tcW w:w="992"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927</w:t>
            </w:r>
            <w:r w:rsidRPr="007C334F">
              <w:rPr>
                <w:rFonts w:ascii="Times New Roman" w:eastAsia="Times New Roman" w:hAnsi="Times New Roman" w:cs="Simplified Arabic"/>
                <w:b/>
                <w:bCs/>
                <w:sz w:val="24"/>
                <w:szCs w:val="24"/>
              </w:rPr>
              <w:t>,</w:t>
            </w:r>
            <w:r w:rsidRPr="007C334F">
              <w:rPr>
                <w:rFonts w:ascii="Times New Roman" w:eastAsia="Times New Roman" w:hAnsi="Times New Roman" w:cs="Simplified Arabic" w:hint="cs"/>
                <w:b/>
                <w:bCs/>
                <w:sz w:val="24"/>
                <w:szCs w:val="24"/>
                <w:rtl/>
              </w:rPr>
              <w:t>53</w:t>
            </w:r>
          </w:p>
        </w:tc>
        <w:tc>
          <w:tcPr>
            <w:tcW w:w="703"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0</w:t>
            </w:r>
          </w:p>
        </w:tc>
        <w:tc>
          <w:tcPr>
            <w:tcW w:w="950"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927</w:t>
            </w:r>
            <w:r w:rsidRPr="007C334F">
              <w:rPr>
                <w:rFonts w:ascii="Times New Roman" w:eastAsia="Times New Roman" w:hAnsi="Times New Roman" w:cs="Simplified Arabic"/>
                <w:b/>
                <w:bCs/>
                <w:sz w:val="24"/>
                <w:szCs w:val="24"/>
              </w:rPr>
              <w:t>,</w:t>
            </w:r>
            <w:r w:rsidRPr="007C334F">
              <w:rPr>
                <w:rFonts w:ascii="Times New Roman" w:eastAsia="Times New Roman" w:hAnsi="Times New Roman" w:cs="Simplified Arabic" w:hint="cs"/>
                <w:b/>
                <w:bCs/>
                <w:sz w:val="24"/>
                <w:szCs w:val="24"/>
                <w:rtl/>
              </w:rPr>
              <w:t>53</w:t>
            </w:r>
          </w:p>
        </w:tc>
        <w:tc>
          <w:tcPr>
            <w:tcW w:w="828"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7</w:t>
            </w:r>
            <w:r w:rsidRPr="007C334F">
              <w:rPr>
                <w:rFonts w:ascii="Times New Roman" w:eastAsia="Times New Roman" w:hAnsi="Times New Roman" w:cs="Simplified Arabic"/>
                <w:b/>
                <w:bCs/>
                <w:sz w:val="24"/>
                <w:szCs w:val="24"/>
              </w:rPr>
              <w:t>,</w:t>
            </w:r>
            <w:r w:rsidRPr="007C334F">
              <w:rPr>
                <w:rFonts w:ascii="Times New Roman" w:eastAsia="Times New Roman" w:hAnsi="Times New Roman" w:cs="Simplified Arabic" w:hint="cs"/>
                <w:b/>
                <w:bCs/>
                <w:sz w:val="24"/>
                <w:szCs w:val="24"/>
                <w:rtl/>
              </w:rPr>
              <w:t>12-</w:t>
            </w:r>
          </w:p>
        </w:tc>
        <w:tc>
          <w:tcPr>
            <w:tcW w:w="1205"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9</w:t>
            </w:r>
            <w:r w:rsidRPr="007C334F">
              <w:rPr>
                <w:rFonts w:ascii="Times New Roman" w:eastAsia="Times New Roman" w:hAnsi="Times New Roman" w:cs="Simplified Arabic"/>
                <w:b/>
                <w:bCs/>
                <w:sz w:val="24"/>
                <w:szCs w:val="24"/>
              </w:rPr>
              <w:t>,</w:t>
            </w:r>
            <w:r w:rsidRPr="007C334F">
              <w:rPr>
                <w:rFonts w:ascii="Times New Roman" w:eastAsia="Times New Roman" w:hAnsi="Times New Roman" w:cs="Simplified Arabic" w:hint="cs"/>
                <w:b/>
                <w:bCs/>
                <w:sz w:val="24"/>
                <w:szCs w:val="24"/>
                <w:rtl/>
              </w:rPr>
              <w:t>57925</w:t>
            </w:r>
          </w:p>
        </w:tc>
        <w:tc>
          <w:tcPr>
            <w:tcW w:w="965"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5</w:t>
            </w:r>
            <w:r w:rsidRPr="007C334F">
              <w:rPr>
                <w:rFonts w:ascii="Times New Roman" w:eastAsia="Times New Roman" w:hAnsi="Times New Roman" w:cs="Simplified Arabic"/>
                <w:b/>
                <w:bCs/>
                <w:sz w:val="24"/>
                <w:szCs w:val="24"/>
              </w:rPr>
              <w:t>,</w:t>
            </w:r>
            <w:r w:rsidRPr="007C334F">
              <w:rPr>
                <w:rFonts w:ascii="Times New Roman" w:eastAsia="Times New Roman" w:hAnsi="Times New Roman" w:cs="Simplified Arabic" w:hint="cs"/>
                <w:b/>
                <w:bCs/>
                <w:sz w:val="24"/>
                <w:szCs w:val="24"/>
                <w:rtl/>
              </w:rPr>
              <w:t>1687</w:t>
            </w:r>
          </w:p>
        </w:tc>
        <w:tc>
          <w:tcPr>
            <w:tcW w:w="877" w:type="dxa"/>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3</w:t>
            </w:r>
            <w:r w:rsidRPr="007C334F">
              <w:rPr>
                <w:rFonts w:ascii="Times New Roman" w:eastAsia="Times New Roman" w:hAnsi="Times New Roman" w:cs="Simplified Arabic"/>
                <w:b/>
                <w:bCs/>
                <w:sz w:val="24"/>
                <w:szCs w:val="24"/>
              </w:rPr>
              <w:t>,</w:t>
            </w:r>
            <w:r w:rsidRPr="007C334F">
              <w:rPr>
                <w:rFonts w:ascii="Times New Roman" w:eastAsia="Times New Roman" w:hAnsi="Times New Roman" w:cs="Simplified Arabic" w:hint="cs"/>
                <w:b/>
                <w:bCs/>
                <w:sz w:val="24"/>
                <w:szCs w:val="24"/>
                <w:rtl/>
              </w:rPr>
              <w:t>6</w:t>
            </w:r>
          </w:p>
        </w:tc>
        <w:tc>
          <w:tcPr>
            <w:tcW w:w="993" w:type="dxa"/>
            <w:tcBorders>
              <w:right w:val="thinThickSmallGap" w:sz="18" w:space="0" w:color="auto"/>
            </w:tcBorders>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9</w:t>
            </w:r>
            <w:r w:rsidRPr="007C334F">
              <w:rPr>
                <w:rFonts w:ascii="Times New Roman" w:eastAsia="Times New Roman" w:hAnsi="Times New Roman" w:cs="Simplified Arabic"/>
                <w:b/>
                <w:bCs/>
                <w:sz w:val="24"/>
                <w:szCs w:val="24"/>
              </w:rPr>
              <w:t>,</w:t>
            </w:r>
            <w:r w:rsidRPr="007C334F">
              <w:rPr>
                <w:rFonts w:ascii="Times New Roman" w:eastAsia="Times New Roman" w:hAnsi="Times New Roman" w:cs="Simplified Arabic" w:hint="cs"/>
                <w:b/>
                <w:bCs/>
                <w:sz w:val="24"/>
                <w:szCs w:val="24"/>
                <w:rtl/>
              </w:rPr>
              <w:t>2</w:t>
            </w:r>
          </w:p>
        </w:tc>
      </w:tr>
      <w:tr w:rsidR="007C334F" w:rsidRPr="007C334F" w:rsidTr="00E92FB7">
        <w:tc>
          <w:tcPr>
            <w:tcW w:w="851" w:type="dxa"/>
            <w:tcBorders>
              <w:left w:val="thickThinSmallGap" w:sz="18" w:space="0" w:color="auto"/>
              <w:bottom w:val="thickThinSmallGap" w:sz="18" w:space="0" w:color="auto"/>
            </w:tcBorders>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2011</w:t>
            </w:r>
          </w:p>
        </w:tc>
        <w:tc>
          <w:tcPr>
            <w:tcW w:w="992" w:type="dxa"/>
            <w:tcBorders>
              <w:bottom w:val="thickThinSmallGap" w:sz="18" w:space="0" w:color="auto"/>
            </w:tcBorders>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597</w:t>
            </w:r>
            <w:r w:rsidRPr="007C334F">
              <w:rPr>
                <w:rFonts w:ascii="Times New Roman" w:eastAsia="Times New Roman" w:hAnsi="Times New Roman" w:cs="Simplified Arabic"/>
                <w:b/>
                <w:bCs/>
                <w:sz w:val="24"/>
                <w:szCs w:val="24"/>
              </w:rPr>
              <w:t>,</w:t>
            </w:r>
            <w:r w:rsidRPr="007C334F">
              <w:rPr>
                <w:rFonts w:ascii="Times New Roman" w:eastAsia="Times New Roman" w:hAnsi="Times New Roman" w:cs="Simplified Arabic" w:hint="cs"/>
                <w:b/>
                <w:bCs/>
                <w:sz w:val="24"/>
                <w:szCs w:val="24"/>
                <w:rtl/>
              </w:rPr>
              <w:t>72</w:t>
            </w:r>
          </w:p>
        </w:tc>
        <w:tc>
          <w:tcPr>
            <w:tcW w:w="703" w:type="dxa"/>
            <w:tcBorders>
              <w:bottom w:val="thickThinSmallGap" w:sz="18" w:space="0" w:color="auto"/>
            </w:tcBorders>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0</w:t>
            </w:r>
          </w:p>
        </w:tc>
        <w:tc>
          <w:tcPr>
            <w:tcW w:w="950" w:type="dxa"/>
            <w:tcBorders>
              <w:bottom w:val="thickThinSmallGap" w:sz="18" w:space="0" w:color="auto"/>
            </w:tcBorders>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597</w:t>
            </w:r>
            <w:r w:rsidRPr="007C334F">
              <w:rPr>
                <w:rFonts w:ascii="Times New Roman" w:eastAsia="Times New Roman" w:hAnsi="Times New Roman" w:cs="Simplified Arabic"/>
                <w:b/>
                <w:bCs/>
                <w:sz w:val="24"/>
                <w:szCs w:val="24"/>
              </w:rPr>
              <w:t>,</w:t>
            </w:r>
            <w:r w:rsidRPr="007C334F">
              <w:rPr>
                <w:rFonts w:ascii="Times New Roman" w:eastAsia="Times New Roman" w:hAnsi="Times New Roman" w:cs="Simplified Arabic" w:hint="cs"/>
                <w:b/>
                <w:bCs/>
                <w:sz w:val="24"/>
                <w:szCs w:val="24"/>
                <w:rtl/>
              </w:rPr>
              <w:t>72</w:t>
            </w:r>
          </w:p>
        </w:tc>
        <w:tc>
          <w:tcPr>
            <w:tcW w:w="828" w:type="dxa"/>
            <w:tcBorders>
              <w:bottom w:val="thickThinSmallGap" w:sz="18" w:space="0" w:color="auto"/>
            </w:tcBorders>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6</w:t>
            </w:r>
            <w:r w:rsidRPr="007C334F">
              <w:rPr>
                <w:rFonts w:ascii="Times New Roman" w:eastAsia="Times New Roman" w:hAnsi="Times New Roman" w:cs="Simplified Arabic"/>
                <w:b/>
                <w:bCs/>
                <w:sz w:val="24"/>
                <w:szCs w:val="24"/>
              </w:rPr>
              <w:t>,</w:t>
            </w:r>
            <w:r w:rsidRPr="007C334F">
              <w:rPr>
                <w:rFonts w:ascii="Times New Roman" w:eastAsia="Times New Roman" w:hAnsi="Times New Roman" w:cs="Simplified Arabic" w:hint="cs"/>
                <w:b/>
                <w:bCs/>
                <w:sz w:val="24"/>
                <w:szCs w:val="24"/>
                <w:rtl/>
              </w:rPr>
              <w:t>34</w:t>
            </w:r>
          </w:p>
        </w:tc>
        <w:tc>
          <w:tcPr>
            <w:tcW w:w="1205" w:type="dxa"/>
            <w:tcBorders>
              <w:bottom w:val="thickThinSmallGap" w:sz="18" w:space="0" w:color="auto"/>
            </w:tcBorders>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9</w:t>
            </w:r>
            <w:r w:rsidRPr="007C334F">
              <w:rPr>
                <w:rFonts w:ascii="Times New Roman" w:eastAsia="Times New Roman" w:hAnsi="Times New Roman" w:cs="Simplified Arabic"/>
                <w:b/>
                <w:bCs/>
                <w:sz w:val="24"/>
                <w:szCs w:val="24"/>
              </w:rPr>
              <w:t>,</w:t>
            </w:r>
            <w:r w:rsidRPr="007C334F">
              <w:rPr>
                <w:rFonts w:ascii="Times New Roman" w:eastAsia="Times New Roman" w:hAnsi="Times New Roman" w:cs="Simplified Arabic" w:hint="cs"/>
                <w:b/>
                <w:bCs/>
                <w:sz w:val="24"/>
                <w:szCs w:val="24"/>
                <w:rtl/>
              </w:rPr>
              <w:t>62896</w:t>
            </w:r>
          </w:p>
        </w:tc>
        <w:tc>
          <w:tcPr>
            <w:tcW w:w="965" w:type="dxa"/>
            <w:tcBorders>
              <w:bottom w:val="thickThinSmallGap" w:sz="18" w:space="0" w:color="auto"/>
            </w:tcBorders>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1</w:t>
            </w:r>
            <w:r w:rsidRPr="007C334F">
              <w:rPr>
                <w:rFonts w:ascii="Times New Roman" w:eastAsia="Times New Roman" w:hAnsi="Times New Roman" w:cs="Simplified Arabic"/>
                <w:b/>
                <w:bCs/>
                <w:sz w:val="24"/>
                <w:szCs w:val="24"/>
              </w:rPr>
              <w:t>,</w:t>
            </w:r>
            <w:r w:rsidRPr="007C334F">
              <w:rPr>
                <w:rFonts w:ascii="Times New Roman" w:eastAsia="Times New Roman" w:hAnsi="Times New Roman" w:cs="Simplified Arabic" w:hint="cs"/>
                <w:b/>
                <w:bCs/>
                <w:sz w:val="24"/>
                <w:szCs w:val="24"/>
                <w:rtl/>
              </w:rPr>
              <w:t>1727</w:t>
            </w:r>
          </w:p>
        </w:tc>
        <w:tc>
          <w:tcPr>
            <w:tcW w:w="877" w:type="dxa"/>
            <w:tcBorders>
              <w:bottom w:val="thickThinSmallGap" w:sz="18" w:space="0" w:color="auto"/>
            </w:tcBorders>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3</w:t>
            </w:r>
            <w:r w:rsidRPr="007C334F">
              <w:rPr>
                <w:rFonts w:ascii="Times New Roman" w:eastAsia="Times New Roman" w:hAnsi="Times New Roman" w:cs="Simplified Arabic"/>
                <w:b/>
                <w:bCs/>
                <w:sz w:val="24"/>
                <w:szCs w:val="24"/>
              </w:rPr>
              <w:t>,</w:t>
            </w:r>
            <w:r w:rsidRPr="007C334F">
              <w:rPr>
                <w:rFonts w:ascii="Times New Roman" w:eastAsia="Times New Roman" w:hAnsi="Times New Roman" w:cs="Simplified Arabic" w:hint="cs"/>
                <w:b/>
                <w:bCs/>
                <w:sz w:val="24"/>
                <w:szCs w:val="24"/>
                <w:rtl/>
              </w:rPr>
              <w:t>2</w:t>
            </w:r>
          </w:p>
        </w:tc>
        <w:tc>
          <w:tcPr>
            <w:tcW w:w="993" w:type="dxa"/>
            <w:tcBorders>
              <w:bottom w:val="thickThinSmallGap" w:sz="18" w:space="0" w:color="auto"/>
              <w:right w:val="thinThickSmallGap" w:sz="18" w:space="0" w:color="auto"/>
            </w:tcBorders>
            <w:shd w:val="clear" w:color="auto" w:fill="auto"/>
          </w:tcPr>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r w:rsidRPr="007C334F">
              <w:rPr>
                <w:rFonts w:ascii="Times New Roman" w:eastAsia="Times New Roman" w:hAnsi="Times New Roman" w:cs="Simplified Arabic" w:hint="cs"/>
                <w:b/>
                <w:bCs/>
                <w:sz w:val="24"/>
                <w:szCs w:val="24"/>
                <w:rtl/>
              </w:rPr>
              <w:t>7</w:t>
            </w:r>
            <w:r w:rsidRPr="007C334F">
              <w:rPr>
                <w:rFonts w:ascii="Times New Roman" w:eastAsia="Times New Roman" w:hAnsi="Times New Roman" w:cs="Simplified Arabic"/>
                <w:b/>
                <w:bCs/>
                <w:sz w:val="24"/>
                <w:szCs w:val="24"/>
              </w:rPr>
              <w:t>,</w:t>
            </w:r>
            <w:r w:rsidRPr="007C334F">
              <w:rPr>
                <w:rFonts w:ascii="Times New Roman" w:eastAsia="Times New Roman" w:hAnsi="Times New Roman" w:cs="Simplified Arabic" w:hint="cs"/>
                <w:b/>
                <w:bCs/>
                <w:sz w:val="24"/>
                <w:szCs w:val="24"/>
                <w:rtl/>
              </w:rPr>
              <w:t>2</w:t>
            </w:r>
          </w:p>
        </w:tc>
      </w:tr>
    </w:tbl>
    <w:p w:rsidR="007C334F" w:rsidRPr="007C334F" w:rsidRDefault="007C334F" w:rsidP="007C334F">
      <w:pPr>
        <w:spacing w:after="0" w:line="240" w:lineRule="auto"/>
        <w:jc w:val="center"/>
        <w:rPr>
          <w:rFonts w:ascii="Times New Roman" w:eastAsia="Times New Roman" w:hAnsi="Times New Roman" w:cs="Simplified Arabic" w:hint="cs"/>
          <w:b/>
          <w:bCs/>
          <w:sz w:val="14"/>
          <w:szCs w:val="14"/>
          <w:rtl/>
        </w:rPr>
      </w:pPr>
    </w:p>
    <w:p w:rsidR="007C334F" w:rsidRPr="007C334F" w:rsidRDefault="007C334F" w:rsidP="007C334F">
      <w:pPr>
        <w:spacing w:after="0" w:line="240" w:lineRule="auto"/>
        <w:jc w:val="center"/>
        <w:rPr>
          <w:rFonts w:ascii="Times New Roman" w:eastAsia="Times New Roman" w:hAnsi="Times New Roman" w:cs="Simplified Arabic" w:hint="cs"/>
          <w:b/>
          <w:bCs/>
          <w:sz w:val="24"/>
          <w:szCs w:val="24"/>
          <w:rtl/>
        </w:rPr>
      </w:pPr>
    </w:p>
    <w:p w:rsidR="007C334F" w:rsidRPr="007C334F" w:rsidRDefault="007C334F" w:rsidP="007C334F">
      <w:pPr>
        <w:spacing w:after="0" w:line="240" w:lineRule="auto"/>
        <w:jc w:val="lowKashida"/>
        <w:rPr>
          <w:rFonts w:ascii="Times New Roman" w:eastAsia="Times New Roman" w:hAnsi="Times New Roman" w:cs="Simplified Arabic" w:hint="cs"/>
          <w:b/>
          <w:bCs/>
          <w:sz w:val="28"/>
          <w:szCs w:val="28"/>
          <w:rtl/>
        </w:rPr>
      </w:pPr>
      <w:r w:rsidRPr="007C334F">
        <w:rPr>
          <w:rFonts w:ascii="Times New Roman" w:eastAsia="Times New Roman" w:hAnsi="Times New Roman" w:cs="Simplified Arabic" w:hint="cs"/>
          <w:b/>
          <w:bCs/>
          <w:sz w:val="28"/>
          <w:szCs w:val="28"/>
          <w:rtl/>
        </w:rPr>
        <w:t xml:space="preserve">                                                                                       </w:t>
      </w:r>
    </w:p>
    <w:p w:rsidR="007C334F" w:rsidRPr="007C334F" w:rsidRDefault="007C334F" w:rsidP="007C334F">
      <w:pPr>
        <w:spacing w:after="0" w:line="240" w:lineRule="auto"/>
        <w:jc w:val="lowKashida"/>
        <w:rPr>
          <w:rFonts w:ascii="Times New Roman" w:eastAsia="Times New Roman" w:hAnsi="Times New Roman" w:cs="Simplified Arabic" w:hint="cs"/>
          <w:b/>
          <w:bCs/>
          <w:sz w:val="28"/>
          <w:szCs w:val="28"/>
          <w:rtl/>
        </w:rPr>
      </w:pPr>
      <w:r w:rsidRPr="007C334F">
        <w:rPr>
          <w:rFonts w:ascii="Times New Roman" w:eastAsia="Times New Roman" w:hAnsi="Times New Roman" w:cs="Simplified Arabic" w:hint="cs"/>
          <w:b/>
          <w:bCs/>
          <w:sz w:val="28"/>
          <w:szCs w:val="28"/>
          <w:rtl/>
        </w:rPr>
        <w:t>المصـــدر</w:t>
      </w:r>
    </w:p>
    <w:p w:rsidR="007C334F" w:rsidRPr="007C334F" w:rsidRDefault="007C334F" w:rsidP="007C334F">
      <w:pPr>
        <w:tabs>
          <w:tab w:val="left" w:pos="226"/>
        </w:tabs>
        <w:spacing w:after="0" w:line="240" w:lineRule="auto"/>
        <w:ind w:left="368" w:hanging="368"/>
        <w:jc w:val="lowKashida"/>
        <w:rPr>
          <w:rFonts w:ascii="Times New Roman" w:eastAsia="Times New Roman" w:hAnsi="Times New Roman" w:cs="Simplified Arabic" w:hint="cs"/>
          <w:sz w:val="28"/>
          <w:szCs w:val="28"/>
          <w:rtl/>
        </w:rPr>
      </w:pPr>
      <w:r w:rsidRPr="007C334F">
        <w:rPr>
          <w:rFonts w:ascii="Times New Roman" w:eastAsia="Times New Roman" w:hAnsi="Times New Roman" w:cs="Simplified Arabic" w:hint="cs"/>
          <w:b/>
          <w:bCs/>
          <w:sz w:val="28"/>
          <w:szCs w:val="28"/>
          <w:rtl/>
        </w:rPr>
        <w:t>1</w:t>
      </w:r>
      <w:r w:rsidRPr="007C334F">
        <w:rPr>
          <w:rFonts w:ascii="Times New Roman" w:eastAsia="Times New Roman" w:hAnsi="Times New Roman" w:cs="Simplified Arabic" w:hint="cs"/>
          <w:sz w:val="28"/>
          <w:szCs w:val="28"/>
          <w:rtl/>
        </w:rPr>
        <w:t>. عمود رقم (1و2و3) البنك المركزي العراقي / المديرية العامة للإحصاء والأبحاث/ قسم الإحصاءات المالية والنقدية.</w:t>
      </w:r>
    </w:p>
    <w:p w:rsidR="007C334F" w:rsidRPr="007C334F" w:rsidRDefault="007C334F" w:rsidP="007C334F">
      <w:pPr>
        <w:spacing w:after="0" w:line="240" w:lineRule="auto"/>
        <w:ind w:left="368" w:hanging="368"/>
        <w:jc w:val="lowKashida"/>
        <w:rPr>
          <w:rFonts w:ascii="Times New Roman" w:eastAsia="Times New Roman" w:hAnsi="Times New Roman" w:cs="Simplified Arabic" w:hint="cs"/>
          <w:sz w:val="28"/>
          <w:szCs w:val="28"/>
        </w:rPr>
      </w:pPr>
      <w:r w:rsidRPr="007C334F">
        <w:rPr>
          <w:rFonts w:ascii="Times New Roman" w:eastAsia="Times New Roman" w:hAnsi="Times New Roman" w:cs="Simplified Arabic" w:hint="cs"/>
          <w:sz w:val="28"/>
          <w:szCs w:val="28"/>
          <w:rtl/>
        </w:rPr>
        <w:t>2. عمود رقم (5و6) وزارة التخطيط / الجهاز المركزي للإحصاء وتكنولوجيا المعلومات، مديرية الحسابات القومية.</w:t>
      </w:r>
    </w:p>
    <w:p w:rsidR="007C334F" w:rsidRDefault="007C334F" w:rsidP="008705B9">
      <w:pPr>
        <w:numPr>
          <w:ilvl w:val="0"/>
          <w:numId w:val="24"/>
        </w:numPr>
        <w:tabs>
          <w:tab w:val="num" w:pos="226"/>
          <w:tab w:val="left" w:pos="368"/>
        </w:tabs>
        <w:spacing w:after="0" w:line="240" w:lineRule="auto"/>
        <w:ind w:hanging="778"/>
        <w:jc w:val="lowKashida"/>
        <w:rPr>
          <w:rFonts w:ascii="Times New Roman" w:eastAsia="Times New Roman" w:hAnsi="Times New Roman" w:cs="Simplified Arabic" w:hint="cs"/>
          <w:sz w:val="28"/>
          <w:szCs w:val="28"/>
        </w:rPr>
      </w:pPr>
      <w:r w:rsidRPr="007C334F">
        <w:rPr>
          <w:rFonts w:ascii="Times New Roman" w:eastAsia="Times New Roman" w:hAnsi="Times New Roman" w:cs="Simplified Arabic" w:hint="cs"/>
          <w:sz w:val="28"/>
          <w:szCs w:val="28"/>
          <w:rtl/>
        </w:rPr>
        <w:t xml:space="preserve"> عمود رقم (4و7و8) من عمل الباحث بالاستناد إلى بيانات الجدول.</w:t>
      </w:r>
    </w:p>
    <w:p w:rsidR="007C334F" w:rsidRPr="007C334F" w:rsidRDefault="007C334F" w:rsidP="007C334F">
      <w:pPr>
        <w:tabs>
          <w:tab w:val="left" w:pos="368"/>
        </w:tabs>
        <w:spacing w:after="0" w:line="240" w:lineRule="auto"/>
        <w:jc w:val="lowKashida"/>
        <w:rPr>
          <w:rFonts w:ascii="Times New Roman" w:eastAsia="Times New Roman" w:hAnsi="Times New Roman" w:cs="Simplified Arabic" w:hint="cs"/>
          <w:sz w:val="28"/>
          <w:szCs w:val="28"/>
        </w:rPr>
      </w:pPr>
    </w:p>
    <w:p w:rsidR="007C334F" w:rsidRPr="007C334F" w:rsidRDefault="007C334F" w:rsidP="007C334F">
      <w:pPr>
        <w:spacing w:before="120" w:after="120" w:line="240" w:lineRule="auto"/>
        <w:jc w:val="center"/>
        <w:rPr>
          <w:rFonts w:ascii="Times New Roman" w:eastAsia="Times New Roman" w:hAnsi="Times New Roman" w:cs="Simplified Arabic" w:hint="cs"/>
          <w:b/>
          <w:bCs/>
          <w:sz w:val="32"/>
          <w:szCs w:val="32"/>
          <w:rtl/>
        </w:rPr>
      </w:pPr>
      <w:r w:rsidRPr="007C334F">
        <w:rPr>
          <w:rFonts w:ascii="Times New Roman" w:eastAsia="Times New Roman" w:hAnsi="Times New Roman" w:cs="Simplified Arabic" w:hint="cs"/>
          <w:b/>
          <w:bCs/>
          <w:sz w:val="32"/>
          <w:szCs w:val="32"/>
          <w:rtl/>
        </w:rPr>
        <w:lastRenderedPageBreak/>
        <w:t>الاستنتاجات والتوصــــــيات</w:t>
      </w:r>
    </w:p>
    <w:p w:rsidR="007C334F" w:rsidRPr="007C334F" w:rsidRDefault="007C334F" w:rsidP="007C334F">
      <w:pPr>
        <w:spacing w:after="0" w:line="240" w:lineRule="auto"/>
        <w:jc w:val="lowKashida"/>
        <w:rPr>
          <w:rFonts w:ascii="Times New Roman" w:eastAsia="Times New Roman" w:hAnsi="Times New Roman" w:cs="Simplified Arabic" w:hint="cs"/>
          <w:b/>
          <w:bCs/>
          <w:sz w:val="32"/>
          <w:szCs w:val="32"/>
          <w:rtl/>
        </w:rPr>
      </w:pPr>
      <w:r w:rsidRPr="007C334F">
        <w:rPr>
          <w:rFonts w:ascii="Times New Roman" w:eastAsia="Times New Roman" w:hAnsi="Times New Roman" w:cs="Simplified Arabic" w:hint="cs"/>
          <w:b/>
          <w:bCs/>
          <w:sz w:val="32"/>
          <w:szCs w:val="32"/>
          <w:u w:val="single"/>
          <w:rtl/>
        </w:rPr>
        <w:t>الاســــــتنتاجات</w:t>
      </w:r>
      <w:r w:rsidRPr="007C334F">
        <w:rPr>
          <w:rFonts w:ascii="Times New Roman" w:eastAsia="Times New Roman" w:hAnsi="Times New Roman" w:cs="Simplified Arabic" w:hint="cs"/>
          <w:b/>
          <w:bCs/>
          <w:sz w:val="32"/>
          <w:szCs w:val="32"/>
          <w:rtl/>
        </w:rPr>
        <w:t xml:space="preserve"> :</w:t>
      </w:r>
    </w:p>
    <w:p w:rsidR="007C334F" w:rsidRPr="007C334F" w:rsidRDefault="007C334F" w:rsidP="008705B9">
      <w:pPr>
        <w:numPr>
          <w:ilvl w:val="0"/>
          <w:numId w:val="20"/>
        </w:numPr>
        <w:spacing w:after="0" w:line="240" w:lineRule="auto"/>
        <w:ind w:left="360"/>
        <w:jc w:val="lowKashida"/>
        <w:rPr>
          <w:rFonts w:ascii="Times New Roman" w:eastAsia="Times New Roman" w:hAnsi="Times New Roman" w:cs="Simplified Arabic" w:hint="cs"/>
          <w:sz w:val="32"/>
          <w:szCs w:val="32"/>
          <w:rtl/>
          <w:lang w:bidi="ar-IQ"/>
        </w:rPr>
      </w:pPr>
      <w:r w:rsidRPr="007C334F">
        <w:rPr>
          <w:rFonts w:ascii="Times New Roman" w:eastAsia="Times New Roman" w:hAnsi="Times New Roman" w:cs="Simplified Arabic" w:hint="cs"/>
          <w:sz w:val="32"/>
          <w:szCs w:val="32"/>
          <w:rtl/>
        </w:rPr>
        <w:t>عدم توجيه الائتمان المقدم من قبل المصرف الزراعي إلى مكانه الصحيح وهذا كان واضحاً من بيانات جدول رقم (1) حيث كان معدل نمو الائتمان النقدي مرتفعاً تدريجياً بلغ عام 2004 (6</w:t>
      </w:r>
      <w:r w:rsidRPr="007C334F">
        <w:rPr>
          <w:rFonts w:ascii="Times New Roman" w:eastAsia="Times New Roman" w:hAnsi="Times New Roman" w:cs="Simplified Arabic"/>
          <w:sz w:val="32"/>
          <w:szCs w:val="32"/>
        </w:rPr>
        <w:t>,</w:t>
      </w:r>
      <w:r w:rsidRPr="007C334F">
        <w:rPr>
          <w:rFonts w:ascii="Times New Roman" w:eastAsia="Times New Roman" w:hAnsi="Times New Roman" w:cs="Simplified Arabic" w:hint="cs"/>
          <w:sz w:val="32"/>
          <w:szCs w:val="32"/>
          <w:rtl/>
          <w:lang w:bidi="ar-IQ"/>
        </w:rPr>
        <w:t>19%) ووصل عام 2011 (9</w:t>
      </w:r>
      <w:r w:rsidRPr="007C334F">
        <w:rPr>
          <w:rFonts w:ascii="Times New Roman" w:eastAsia="Times New Roman" w:hAnsi="Times New Roman" w:cs="Simplified Arabic"/>
          <w:sz w:val="32"/>
          <w:szCs w:val="32"/>
          <w:lang w:bidi="ar-IQ"/>
        </w:rPr>
        <w:t>,</w:t>
      </w:r>
      <w:r w:rsidRPr="007C334F">
        <w:rPr>
          <w:rFonts w:ascii="Times New Roman" w:eastAsia="Times New Roman" w:hAnsi="Times New Roman" w:cs="Simplified Arabic" w:hint="cs"/>
          <w:sz w:val="32"/>
          <w:szCs w:val="32"/>
          <w:rtl/>
          <w:lang w:bidi="ar-IQ"/>
        </w:rPr>
        <w:t>83%) أما معدل نمو قطاع الزراعة فكان في انخفاض تدريجي حيث بلغ عام 2004 (4</w:t>
      </w:r>
      <w:r w:rsidRPr="007C334F">
        <w:rPr>
          <w:rFonts w:ascii="Times New Roman" w:eastAsia="Times New Roman" w:hAnsi="Times New Roman" w:cs="Simplified Arabic"/>
          <w:sz w:val="32"/>
          <w:szCs w:val="32"/>
          <w:lang w:bidi="ar-IQ"/>
        </w:rPr>
        <w:t>,</w:t>
      </w:r>
      <w:r w:rsidRPr="007C334F">
        <w:rPr>
          <w:rFonts w:ascii="Times New Roman" w:eastAsia="Times New Roman" w:hAnsi="Times New Roman" w:cs="Simplified Arabic" w:hint="cs"/>
          <w:sz w:val="32"/>
          <w:szCs w:val="32"/>
          <w:rtl/>
          <w:lang w:bidi="ar-IQ"/>
        </w:rPr>
        <w:t>17%) ووصل عام 2011 إلى (2</w:t>
      </w:r>
      <w:r w:rsidRPr="007C334F">
        <w:rPr>
          <w:rFonts w:ascii="Times New Roman" w:eastAsia="Times New Roman" w:hAnsi="Times New Roman" w:cs="Simplified Arabic"/>
          <w:sz w:val="32"/>
          <w:szCs w:val="32"/>
          <w:lang w:bidi="ar-IQ"/>
        </w:rPr>
        <w:t>,</w:t>
      </w:r>
      <w:r w:rsidRPr="007C334F">
        <w:rPr>
          <w:rFonts w:ascii="Times New Roman" w:eastAsia="Times New Roman" w:hAnsi="Times New Roman" w:cs="Simplified Arabic" w:hint="cs"/>
          <w:sz w:val="32"/>
          <w:szCs w:val="32"/>
          <w:rtl/>
          <w:lang w:bidi="ar-IQ"/>
        </w:rPr>
        <w:t>2%) مما أثّر سلباً على نسبة مساهمة قطاع الزراعة في الناتج المحلي الإجمالي.</w:t>
      </w:r>
    </w:p>
    <w:p w:rsidR="007C334F" w:rsidRPr="007C334F" w:rsidRDefault="007C334F" w:rsidP="008705B9">
      <w:pPr>
        <w:numPr>
          <w:ilvl w:val="0"/>
          <w:numId w:val="20"/>
        </w:numPr>
        <w:spacing w:after="0" w:line="240" w:lineRule="auto"/>
        <w:ind w:left="360"/>
        <w:jc w:val="lowKashida"/>
        <w:rPr>
          <w:rFonts w:ascii="Times New Roman" w:eastAsia="Times New Roman" w:hAnsi="Times New Roman" w:cs="Simplified Arabic" w:hint="cs"/>
          <w:sz w:val="32"/>
          <w:szCs w:val="32"/>
          <w:lang w:bidi="ar-IQ"/>
        </w:rPr>
      </w:pPr>
      <w:r w:rsidRPr="007C334F">
        <w:rPr>
          <w:rFonts w:ascii="Times New Roman" w:eastAsia="Times New Roman" w:hAnsi="Times New Roman" w:cs="Simplified Arabic" w:hint="cs"/>
          <w:sz w:val="32"/>
          <w:szCs w:val="32"/>
          <w:rtl/>
          <w:lang w:bidi="ar-IQ"/>
        </w:rPr>
        <w:t>إن الائتمان النقدي المقدم من قبل المصرف الصناعي كان متدنياً في معدل نموه حيث كان سالباً في السنوات 2008-2010 مما أثر سلباً على نسبة مساهمة قطاع الصناعة على الناتج المحلي الإجمالي حيث كانت نسبة مساهمة هذا القطاع في الناتج المحلي بلغت (2%).</w:t>
      </w:r>
    </w:p>
    <w:p w:rsidR="007C334F" w:rsidRPr="007C334F" w:rsidRDefault="007C334F" w:rsidP="008705B9">
      <w:pPr>
        <w:numPr>
          <w:ilvl w:val="0"/>
          <w:numId w:val="20"/>
        </w:numPr>
        <w:spacing w:after="0" w:line="240" w:lineRule="auto"/>
        <w:ind w:left="360"/>
        <w:jc w:val="lowKashida"/>
        <w:rPr>
          <w:rFonts w:ascii="Times New Roman" w:eastAsia="Times New Roman" w:hAnsi="Times New Roman" w:cs="Simplified Arabic" w:hint="cs"/>
          <w:sz w:val="32"/>
          <w:szCs w:val="32"/>
          <w:lang w:bidi="ar-IQ"/>
        </w:rPr>
      </w:pPr>
      <w:r w:rsidRPr="007C334F">
        <w:rPr>
          <w:rFonts w:ascii="Times New Roman" w:eastAsia="Times New Roman" w:hAnsi="Times New Roman" w:cs="Simplified Arabic" w:hint="cs"/>
          <w:sz w:val="32"/>
          <w:szCs w:val="32"/>
          <w:rtl/>
          <w:lang w:bidi="ar-IQ"/>
        </w:rPr>
        <w:t>إن المصارف المتخصصة قد منحت الائتمان للمقرضين إلا أنه لم يقابله توسع في معدل نمو كبير لقطاعات العرض الحقيقي. مما يدل على عدم توجيه غالبية مبالغ القروض نحو المشاريع الإنتاج السلعي وإنما قد وجِّه نحو مشاريع خدمية مولدة لدخل والطلب مما يؤدي ذلك إلى نمو معدلات التضخم.</w:t>
      </w:r>
    </w:p>
    <w:p w:rsidR="007C334F" w:rsidRPr="007C334F" w:rsidRDefault="007C334F" w:rsidP="008705B9">
      <w:pPr>
        <w:numPr>
          <w:ilvl w:val="0"/>
          <w:numId w:val="20"/>
        </w:numPr>
        <w:spacing w:after="0" w:line="240" w:lineRule="auto"/>
        <w:ind w:left="360"/>
        <w:jc w:val="lowKashida"/>
        <w:rPr>
          <w:rFonts w:ascii="Times New Roman" w:eastAsia="Times New Roman" w:hAnsi="Times New Roman" w:cs="Simplified Arabic" w:hint="cs"/>
          <w:sz w:val="32"/>
          <w:szCs w:val="32"/>
          <w:lang w:bidi="ar-IQ"/>
        </w:rPr>
      </w:pPr>
      <w:r w:rsidRPr="007C334F">
        <w:rPr>
          <w:rFonts w:ascii="Times New Roman" w:eastAsia="Times New Roman" w:hAnsi="Times New Roman" w:cs="Simplified Arabic" w:hint="cs"/>
          <w:sz w:val="32"/>
          <w:szCs w:val="32"/>
          <w:rtl/>
          <w:lang w:bidi="ar-IQ"/>
        </w:rPr>
        <w:t xml:space="preserve">إن فتح الحدود </w:t>
      </w:r>
      <w:proofErr w:type="spellStart"/>
      <w:r w:rsidRPr="007C334F">
        <w:rPr>
          <w:rFonts w:ascii="Times New Roman" w:eastAsia="Times New Roman" w:hAnsi="Times New Roman" w:cs="Simplified Arabic" w:hint="cs"/>
          <w:sz w:val="32"/>
          <w:szCs w:val="32"/>
          <w:rtl/>
          <w:lang w:bidi="ar-IQ"/>
        </w:rPr>
        <w:t>الكمركية</w:t>
      </w:r>
      <w:proofErr w:type="spellEnd"/>
      <w:r w:rsidRPr="007C334F">
        <w:rPr>
          <w:rFonts w:ascii="Times New Roman" w:eastAsia="Times New Roman" w:hAnsi="Times New Roman" w:cs="Simplified Arabic" w:hint="cs"/>
          <w:sz w:val="32"/>
          <w:szCs w:val="32"/>
          <w:rtl/>
          <w:lang w:bidi="ar-IQ"/>
        </w:rPr>
        <w:t xml:space="preserve"> أمام السلع الأجنبية الرخيصة (الإغراق السلعي) أثّر سلباً على المنتج المحلي سواء أكان من القطاع الزراعي أم القطاع الصناعي وهذا بدوره انعكس على توجيه القروض المصرفية نحو قطاعات مولدة لدخل بدلاً من قطاعات العرض السلعي.</w:t>
      </w:r>
    </w:p>
    <w:p w:rsidR="007C334F" w:rsidRPr="007C334F" w:rsidRDefault="007C334F" w:rsidP="008705B9">
      <w:pPr>
        <w:numPr>
          <w:ilvl w:val="0"/>
          <w:numId w:val="20"/>
        </w:numPr>
        <w:spacing w:after="0" w:line="240" w:lineRule="auto"/>
        <w:ind w:left="360"/>
        <w:jc w:val="lowKashida"/>
        <w:rPr>
          <w:rFonts w:ascii="Times New Roman" w:eastAsia="Times New Roman" w:hAnsi="Times New Roman" w:cs="Simplified Arabic" w:hint="cs"/>
          <w:sz w:val="32"/>
          <w:szCs w:val="32"/>
          <w:rtl/>
          <w:lang w:bidi="ar-IQ"/>
        </w:rPr>
      </w:pPr>
      <w:r w:rsidRPr="007C334F">
        <w:rPr>
          <w:rFonts w:ascii="Times New Roman" w:eastAsia="Times New Roman" w:hAnsi="Times New Roman" w:cs="Simplified Arabic" w:hint="cs"/>
          <w:sz w:val="32"/>
          <w:szCs w:val="32"/>
          <w:rtl/>
          <w:lang w:bidi="ar-IQ"/>
        </w:rPr>
        <w:t>إن تدهور الإنتاج الزراعي والصناعي سيؤثر سلباً على وضع ميزان المدفوعات حيث سيتم تعويض النقص بالمعروض السلعي عن طريق الاستيرادات مما سبب خروج العملة الصعبة.</w:t>
      </w:r>
    </w:p>
    <w:p w:rsidR="007C334F" w:rsidRDefault="007C334F" w:rsidP="007C334F">
      <w:pPr>
        <w:spacing w:after="0" w:line="240" w:lineRule="auto"/>
        <w:jc w:val="lowKashida"/>
        <w:rPr>
          <w:rFonts w:ascii="Times New Roman" w:eastAsia="Times New Roman" w:hAnsi="Times New Roman" w:cs="Simplified Arabic" w:hint="cs"/>
          <w:b/>
          <w:bCs/>
          <w:sz w:val="32"/>
          <w:szCs w:val="32"/>
          <w:rtl/>
        </w:rPr>
      </w:pPr>
    </w:p>
    <w:p w:rsidR="007C334F" w:rsidRDefault="007C334F" w:rsidP="007C334F">
      <w:pPr>
        <w:spacing w:after="0" w:line="240" w:lineRule="auto"/>
        <w:jc w:val="lowKashida"/>
        <w:rPr>
          <w:rFonts w:ascii="Times New Roman" w:eastAsia="Times New Roman" w:hAnsi="Times New Roman" w:cs="Simplified Arabic" w:hint="cs"/>
          <w:b/>
          <w:bCs/>
          <w:sz w:val="32"/>
          <w:szCs w:val="32"/>
          <w:rtl/>
        </w:rPr>
      </w:pPr>
    </w:p>
    <w:p w:rsidR="007C334F" w:rsidRPr="007C334F" w:rsidRDefault="007C334F" w:rsidP="007C334F">
      <w:pPr>
        <w:spacing w:after="0" w:line="240" w:lineRule="auto"/>
        <w:jc w:val="lowKashida"/>
        <w:rPr>
          <w:rFonts w:ascii="Times New Roman" w:eastAsia="Times New Roman" w:hAnsi="Times New Roman" w:cs="Simplified Arabic" w:hint="cs"/>
          <w:b/>
          <w:bCs/>
          <w:sz w:val="32"/>
          <w:szCs w:val="32"/>
          <w:rtl/>
        </w:rPr>
      </w:pPr>
    </w:p>
    <w:p w:rsidR="007C334F" w:rsidRPr="007C334F" w:rsidRDefault="007C334F" w:rsidP="007C334F">
      <w:pPr>
        <w:spacing w:after="0" w:line="240" w:lineRule="auto"/>
        <w:jc w:val="lowKashida"/>
        <w:rPr>
          <w:rFonts w:ascii="Times New Roman" w:eastAsia="Times New Roman" w:hAnsi="Times New Roman" w:cs="Simplified Arabic" w:hint="cs"/>
          <w:b/>
          <w:bCs/>
          <w:sz w:val="32"/>
          <w:szCs w:val="32"/>
          <w:rtl/>
        </w:rPr>
      </w:pPr>
      <w:r w:rsidRPr="007C334F">
        <w:rPr>
          <w:rFonts w:ascii="Times New Roman" w:eastAsia="Times New Roman" w:hAnsi="Times New Roman" w:cs="Simplified Arabic" w:hint="cs"/>
          <w:b/>
          <w:bCs/>
          <w:sz w:val="32"/>
          <w:szCs w:val="32"/>
          <w:u w:val="single"/>
          <w:rtl/>
        </w:rPr>
        <w:lastRenderedPageBreak/>
        <w:t>التوصـــــيات</w:t>
      </w:r>
      <w:r w:rsidRPr="007C334F">
        <w:rPr>
          <w:rFonts w:ascii="Times New Roman" w:eastAsia="Times New Roman" w:hAnsi="Times New Roman" w:cs="Simplified Arabic" w:hint="cs"/>
          <w:b/>
          <w:bCs/>
          <w:sz w:val="32"/>
          <w:szCs w:val="32"/>
          <w:rtl/>
        </w:rPr>
        <w:t xml:space="preserve"> :</w:t>
      </w:r>
    </w:p>
    <w:p w:rsidR="007C334F" w:rsidRPr="007C334F" w:rsidRDefault="007C334F" w:rsidP="008705B9">
      <w:pPr>
        <w:numPr>
          <w:ilvl w:val="0"/>
          <w:numId w:val="21"/>
        </w:numPr>
        <w:spacing w:after="0" w:line="240" w:lineRule="auto"/>
        <w:ind w:left="360"/>
        <w:jc w:val="lowKashida"/>
        <w:rPr>
          <w:rFonts w:ascii="Times New Roman" w:eastAsia="Times New Roman" w:hAnsi="Times New Roman" w:cs="Simplified Arabic" w:hint="cs"/>
          <w:sz w:val="32"/>
          <w:szCs w:val="32"/>
          <w:rtl/>
        </w:rPr>
      </w:pPr>
      <w:r w:rsidRPr="007C334F">
        <w:rPr>
          <w:rFonts w:ascii="Times New Roman" w:eastAsia="Times New Roman" w:hAnsi="Times New Roman" w:cs="Simplified Arabic" w:hint="cs"/>
          <w:sz w:val="32"/>
          <w:szCs w:val="32"/>
          <w:rtl/>
        </w:rPr>
        <w:t>توسيع حجم الائتمان للمصارف المتخصصة وبأسعار فائدة منخفضة تتراوح بين (3-5%) ومساعدة المقرضين في تسديد دينهم من خلال فترات السداد في حال تعثرهم عن السداد باعتبار المصارف المتخصصة لا تهدف إلى تحقيق الربح.</w:t>
      </w:r>
    </w:p>
    <w:p w:rsidR="007C334F" w:rsidRPr="007C334F" w:rsidRDefault="007C334F" w:rsidP="008705B9">
      <w:pPr>
        <w:numPr>
          <w:ilvl w:val="0"/>
          <w:numId w:val="21"/>
        </w:numPr>
        <w:spacing w:after="0" w:line="240" w:lineRule="auto"/>
        <w:ind w:left="360"/>
        <w:jc w:val="lowKashida"/>
        <w:rPr>
          <w:rFonts w:ascii="Times New Roman" w:eastAsia="Times New Roman" w:hAnsi="Times New Roman" w:cs="Simplified Arabic" w:hint="cs"/>
          <w:sz w:val="32"/>
          <w:szCs w:val="32"/>
        </w:rPr>
      </w:pPr>
      <w:r w:rsidRPr="007C334F">
        <w:rPr>
          <w:rFonts w:ascii="Times New Roman" w:eastAsia="Times New Roman" w:hAnsi="Times New Roman" w:cs="Simplified Arabic" w:hint="cs"/>
          <w:sz w:val="32"/>
          <w:szCs w:val="32"/>
          <w:rtl/>
        </w:rPr>
        <w:t>فرض رقابة صارمة في متابعة مبلغ القرض وتحديد مدى استخدامه في المشروع الذي خصصه له القرض.</w:t>
      </w:r>
    </w:p>
    <w:p w:rsidR="007C334F" w:rsidRPr="007C334F" w:rsidRDefault="007C334F" w:rsidP="008705B9">
      <w:pPr>
        <w:numPr>
          <w:ilvl w:val="0"/>
          <w:numId w:val="21"/>
        </w:numPr>
        <w:spacing w:after="0" w:line="240" w:lineRule="auto"/>
        <w:ind w:left="360"/>
        <w:jc w:val="lowKashida"/>
        <w:rPr>
          <w:rFonts w:ascii="Times New Roman" w:eastAsia="Times New Roman" w:hAnsi="Times New Roman" w:cs="Simplified Arabic" w:hint="cs"/>
          <w:sz w:val="32"/>
          <w:szCs w:val="32"/>
        </w:rPr>
      </w:pPr>
      <w:r w:rsidRPr="007C334F">
        <w:rPr>
          <w:rFonts w:ascii="Times New Roman" w:eastAsia="Times New Roman" w:hAnsi="Times New Roman" w:cs="Simplified Arabic" w:hint="cs"/>
          <w:sz w:val="32"/>
          <w:szCs w:val="32"/>
          <w:rtl/>
        </w:rPr>
        <w:t>الإسراع بإصدار قانون مكافحة الإغراق أو قانون حماية الإنتاج الوطني على ضوء الاتفاق الخاص بمكافحة الإغراق بين أعضاء منظمة التجارة العالمية.</w:t>
      </w:r>
    </w:p>
    <w:p w:rsidR="007C334F" w:rsidRPr="007C334F" w:rsidRDefault="007C334F" w:rsidP="008705B9">
      <w:pPr>
        <w:numPr>
          <w:ilvl w:val="0"/>
          <w:numId w:val="21"/>
        </w:numPr>
        <w:spacing w:after="0" w:line="240" w:lineRule="auto"/>
        <w:ind w:left="360"/>
        <w:jc w:val="lowKashida"/>
        <w:rPr>
          <w:rFonts w:ascii="Times New Roman" w:eastAsia="Times New Roman" w:hAnsi="Times New Roman" w:cs="Simplified Arabic" w:hint="cs"/>
          <w:sz w:val="32"/>
          <w:szCs w:val="32"/>
        </w:rPr>
      </w:pPr>
      <w:r w:rsidRPr="007C334F">
        <w:rPr>
          <w:rFonts w:ascii="Times New Roman" w:eastAsia="Times New Roman" w:hAnsi="Times New Roman" w:cs="Simplified Arabic" w:hint="cs"/>
          <w:sz w:val="32"/>
          <w:szCs w:val="32"/>
          <w:rtl/>
        </w:rPr>
        <w:t xml:space="preserve">وضع </w:t>
      </w:r>
      <w:proofErr w:type="spellStart"/>
      <w:r w:rsidRPr="007C334F">
        <w:rPr>
          <w:rFonts w:ascii="Times New Roman" w:eastAsia="Times New Roman" w:hAnsi="Times New Roman" w:cs="Simplified Arabic" w:hint="cs"/>
          <w:sz w:val="32"/>
          <w:szCs w:val="32"/>
          <w:rtl/>
        </w:rPr>
        <w:t>إستراتيجي</w:t>
      </w:r>
      <w:r w:rsidRPr="007C334F">
        <w:rPr>
          <w:rFonts w:ascii="Times New Roman" w:eastAsia="Times New Roman" w:hAnsi="Times New Roman" w:cs="Simplified Arabic" w:hint="eastAsia"/>
          <w:sz w:val="32"/>
          <w:szCs w:val="32"/>
          <w:rtl/>
        </w:rPr>
        <w:t>ة</w:t>
      </w:r>
      <w:proofErr w:type="spellEnd"/>
      <w:r w:rsidRPr="007C334F">
        <w:rPr>
          <w:rFonts w:ascii="Times New Roman" w:eastAsia="Times New Roman" w:hAnsi="Times New Roman" w:cs="Simplified Arabic" w:hint="cs"/>
          <w:sz w:val="32"/>
          <w:szCs w:val="32"/>
          <w:rtl/>
        </w:rPr>
        <w:t xml:space="preserve"> طويلة الأمد في دعم المشاريع الإنتاجية طويلة الأمد من خلال تقديم القروض والاستشارات الاقتصادية كدراسات الجدوى.</w:t>
      </w:r>
    </w:p>
    <w:p w:rsidR="007C334F" w:rsidRPr="007C334F" w:rsidRDefault="007C334F" w:rsidP="008705B9">
      <w:pPr>
        <w:numPr>
          <w:ilvl w:val="0"/>
          <w:numId w:val="21"/>
        </w:numPr>
        <w:spacing w:after="0" w:line="240" w:lineRule="auto"/>
        <w:ind w:left="360"/>
        <w:jc w:val="lowKashida"/>
        <w:rPr>
          <w:rFonts w:ascii="Times New Roman" w:eastAsia="Times New Roman" w:hAnsi="Times New Roman" w:cs="Simplified Arabic" w:hint="cs"/>
          <w:sz w:val="32"/>
          <w:szCs w:val="32"/>
        </w:rPr>
      </w:pPr>
      <w:r w:rsidRPr="007C334F">
        <w:rPr>
          <w:rFonts w:ascii="Times New Roman" w:eastAsia="Times New Roman" w:hAnsi="Times New Roman" w:cs="Simplified Arabic" w:hint="cs"/>
          <w:sz w:val="32"/>
          <w:szCs w:val="32"/>
          <w:rtl/>
        </w:rPr>
        <w:t>تشجيع النازحين من الفلاحين الذي توطنوا في المدن على العودة الى الريف عبر منحهم قروضاً تشجيعية من أجل استغلال الأرض التي هُجِرت.</w:t>
      </w:r>
    </w:p>
    <w:p w:rsidR="007C334F" w:rsidRPr="007C334F" w:rsidRDefault="007C334F" w:rsidP="008705B9">
      <w:pPr>
        <w:numPr>
          <w:ilvl w:val="0"/>
          <w:numId w:val="21"/>
        </w:numPr>
        <w:spacing w:after="0" w:line="240" w:lineRule="auto"/>
        <w:ind w:left="360"/>
        <w:jc w:val="lowKashida"/>
        <w:rPr>
          <w:rFonts w:ascii="Times New Roman" w:eastAsia="Times New Roman" w:hAnsi="Times New Roman" w:cs="Simplified Arabic" w:hint="cs"/>
          <w:sz w:val="32"/>
          <w:szCs w:val="32"/>
        </w:rPr>
      </w:pPr>
      <w:r w:rsidRPr="007C334F">
        <w:rPr>
          <w:rFonts w:ascii="Times New Roman" w:eastAsia="Times New Roman" w:hAnsi="Times New Roman" w:cs="Simplified Arabic" w:hint="cs"/>
          <w:sz w:val="32"/>
          <w:szCs w:val="32"/>
          <w:rtl/>
        </w:rPr>
        <w:t>إدخال مستوى التكنولوجيا في الإنتاج سواء أكان ذلك في القطاع الزراعي أم الصناعي، حيث ما زالت الكثير من الموارد والطاقات الإنتاجية غير مستغلة استغلالاً كاملاً فضلاً عن ذلك أن المستغل منها دون المستوى المطلوب للاستغلال الأمثل.</w:t>
      </w:r>
    </w:p>
    <w:p w:rsidR="007C334F" w:rsidRPr="007C334F" w:rsidRDefault="007C334F" w:rsidP="008705B9">
      <w:pPr>
        <w:numPr>
          <w:ilvl w:val="0"/>
          <w:numId w:val="21"/>
        </w:numPr>
        <w:spacing w:after="0" w:line="240" w:lineRule="auto"/>
        <w:ind w:left="360"/>
        <w:jc w:val="lowKashida"/>
        <w:rPr>
          <w:rFonts w:ascii="Times New Roman" w:eastAsia="Times New Roman" w:hAnsi="Times New Roman" w:cs="Simplified Arabic" w:hint="cs"/>
          <w:sz w:val="32"/>
          <w:szCs w:val="32"/>
          <w:rtl/>
        </w:rPr>
      </w:pPr>
      <w:r w:rsidRPr="007C334F">
        <w:rPr>
          <w:rFonts w:ascii="Times New Roman" w:eastAsia="Times New Roman" w:hAnsi="Times New Roman" w:cs="Simplified Arabic" w:hint="cs"/>
          <w:sz w:val="32"/>
          <w:szCs w:val="32"/>
          <w:rtl/>
        </w:rPr>
        <w:t>الحاجة إلى وضع القوانين والأنظمة السليمة والملائمة لتشجيع وتنظيم الاستثمار في القطاع الزراعي والقطاع الصناعي فضلاً عن ضرورة توفير بيئة ملائمة وحاضنة للاستثمار.</w:t>
      </w:r>
    </w:p>
    <w:p w:rsidR="007C334F" w:rsidRDefault="007C334F" w:rsidP="007C334F">
      <w:pPr>
        <w:bidi w:val="0"/>
        <w:spacing w:after="0" w:line="240" w:lineRule="auto"/>
        <w:jc w:val="lowKashida"/>
        <w:rPr>
          <w:rFonts w:ascii="Times New Roman" w:eastAsia="Times New Roman" w:hAnsi="Times New Roman" w:cs="Times New Roman" w:hint="cs"/>
          <w:b/>
          <w:bCs/>
          <w:sz w:val="32"/>
          <w:szCs w:val="32"/>
          <w:rtl/>
          <w:lang w:bidi="ar-IQ"/>
        </w:rPr>
      </w:pPr>
    </w:p>
    <w:p w:rsidR="007C334F" w:rsidRDefault="007C334F" w:rsidP="007C334F">
      <w:pPr>
        <w:bidi w:val="0"/>
        <w:spacing w:after="0" w:line="240" w:lineRule="auto"/>
        <w:jc w:val="lowKashida"/>
        <w:rPr>
          <w:rFonts w:ascii="Times New Roman" w:eastAsia="Times New Roman" w:hAnsi="Times New Roman" w:cs="Times New Roman" w:hint="cs"/>
          <w:b/>
          <w:bCs/>
          <w:sz w:val="32"/>
          <w:szCs w:val="32"/>
          <w:rtl/>
          <w:lang w:bidi="ar-IQ"/>
        </w:rPr>
      </w:pPr>
    </w:p>
    <w:p w:rsidR="007C334F" w:rsidRDefault="007C334F" w:rsidP="007C334F">
      <w:pPr>
        <w:bidi w:val="0"/>
        <w:spacing w:after="0" w:line="240" w:lineRule="auto"/>
        <w:jc w:val="lowKashida"/>
        <w:rPr>
          <w:rFonts w:ascii="Times New Roman" w:eastAsia="Times New Roman" w:hAnsi="Times New Roman" w:cs="Times New Roman" w:hint="cs"/>
          <w:b/>
          <w:bCs/>
          <w:sz w:val="32"/>
          <w:szCs w:val="32"/>
          <w:rtl/>
          <w:lang w:bidi="ar-IQ"/>
        </w:rPr>
      </w:pPr>
    </w:p>
    <w:p w:rsidR="007C334F" w:rsidRPr="007C334F" w:rsidRDefault="007C334F" w:rsidP="007C334F">
      <w:pPr>
        <w:bidi w:val="0"/>
        <w:spacing w:after="0" w:line="240" w:lineRule="auto"/>
        <w:jc w:val="lowKashida"/>
        <w:rPr>
          <w:rFonts w:ascii="Times New Roman" w:eastAsia="Times New Roman" w:hAnsi="Times New Roman" w:cs="Times New Roman" w:hint="cs"/>
          <w:b/>
          <w:bCs/>
          <w:sz w:val="32"/>
          <w:szCs w:val="32"/>
          <w:rtl/>
          <w:lang w:bidi="ar-IQ"/>
        </w:rPr>
      </w:pPr>
    </w:p>
    <w:p w:rsidR="007C334F" w:rsidRPr="007C334F" w:rsidRDefault="007C334F" w:rsidP="007C334F">
      <w:pPr>
        <w:bidi w:val="0"/>
        <w:spacing w:after="0" w:line="240" w:lineRule="auto"/>
        <w:jc w:val="lowKashida"/>
        <w:rPr>
          <w:rFonts w:ascii="Times New Roman" w:eastAsia="Times New Roman" w:hAnsi="Times New Roman" w:cs="Times New Roman" w:hint="cs"/>
          <w:b/>
          <w:bCs/>
          <w:sz w:val="32"/>
          <w:szCs w:val="32"/>
          <w:rtl/>
          <w:lang w:bidi="ar-IQ"/>
        </w:rPr>
      </w:pPr>
    </w:p>
    <w:p w:rsidR="007C334F" w:rsidRPr="007C334F" w:rsidRDefault="007C334F" w:rsidP="007C334F">
      <w:pPr>
        <w:bidi w:val="0"/>
        <w:spacing w:after="0" w:line="240" w:lineRule="auto"/>
        <w:jc w:val="lowKashida"/>
        <w:rPr>
          <w:rFonts w:ascii="Times New Roman" w:eastAsia="Times New Roman" w:hAnsi="Times New Roman" w:cs="Times New Roman" w:hint="cs"/>
          <w:b/>
          <w:bCs/>
          <w:sz w:val="32"/>
          <w:szCs w:val="32"/>
          <w:rtl/>
          <w:lang w:bidi="ar-IQ"/>
        </w:rPr>
      </w:pPr>
    </w:p>
    <w:p w:rsidR="007C334F" w:rsidRPr="007C334F" w:rsidRDefault="007C334F" w:rsidP="007C334F">
      <w:pPr>
        <w:bidi w:val="0"/>
        <w:spacing w:after="0" w:line="240" w:lineRule="auto"/>
        <w:jc w:val="lowKashida"/>
        <w:rPr>
          <w:rFonts w:ascii="Times New Roman" w:eastAsia="Times New Roman" w:hAnsi="Times New Roman" w:cs="Times New Roman" w:hint="cs"/>
          <w:b/>
          <w:bCs/>
          <w:sz w:val="32"/>
          <w:szCs w:val="32"/>
          <w:rtl/>
          <w:lang w:bidi="ar-IQ"/>
        </w:rPr>
      </w:pPr>
    </w:p>
    <w:p w:rsidR="007C334F" w:rsidRPr="007C334F" w:rsidRDefault="007C334F" w:rsidP="007C334F">
      <w:pPr>
        <w:bidi w:val="0"/>
        <w:spacing w:after="0" w:line="240" w:lineRule="auto"/>
        <w:jc w:val="lowKashida"/>
        <w:rPr>
          <w:rFonts w:ascii="Times New Roman" w:eastAsia="Times New Roman" w:hAnsi="Times New Roman" w:cs="Times New Roman" w:hint="cs"/>
          <w:b/>
          <w:bCs/>
          <w:sz w:val="32"/>
          <w:szCs w:val="32"/>
          <w:rtl/>
          <w:lang w:bidi="ar-IQ"/>
        </w:rPr>
      </w:pPr>
    </w:p>
    <w:p w:rsidR="007C334F" w:rsidRPr="007C334F" w:rsidRDefault="007C334F" w:rsidP="007C334F">
      <w:pPr>
        <w:bidi w:val="0"/>
        <w:spacing w:after="0" w:line="240" w:lineRule="auto"/>
        <w:jc w:val="lowKashida"/>
        <w:rPr>
          <w:rFonts w:ascii="Times New Roman" w:eastAsia="Times New Roman" w:hAnsi="Times New Roman" w:cs="Times New Roman" w:hint="cs"/>
          <w:b/>
          <w:bCs/>
          <w:sz w:val="32"/>
          <w:szCs w:val="32"/>
          <w:rtl/>
          <w:lang w:bidi="ar-IQ"/>
        </w:rPr>
      </w:pPr>
    </w:p>
    <w:p w:rsidR="007C334F" w:rsidRPr="007C334F" w:rsidRDefault="007C334F" w:rsidP="007C334F">
      <w:pPr>
        <w:bidi w:val="0"/>
        <w:spacing w:after="0" w:line="240" w:lineRule="auto"/>
        <w:jc w:val="lowKashida"/>
        <w:rPr>
          <w:rFonts w:ascii="Times New Roman" w:eastAsia="Times New Roman" w:hAnsi="Times New Roman" w:cs="Times New Roman" w:hint="cs"/>
          <w:b/>
          <w:bCs/>
          <w:sz w:val="32"/>
          <w:szCs w:val="32"/>
          <w:rtl/>
          <w:lang w:bidi="ar-IQ"/>
        </w:rPr>
      </w:pPr>
    </w:p>
    <w:p w:rsidR="007C334F" w:rsidRPr="007C334F" w:rsidRDefault="007C334F" w:rsidP="007C334F">
      <w:pPr>
        <w:bidi w:val="0"/>
        <w:spacing w:after="0" w:line="240" w:lineRule="auto"/>
        <w:jc w:val="center"/>
        <w:rPr>
          <w:rFonts w:ascii="Times New Roman" w:eastAsia="Times New Roman" w:hAnsi="Times New Roman" w:cs="Times New Roman"/>
          <w:b/>
          <w:bCs/>
          <w:sz w:val="32"/>
          <w:szCs w:val="32"/>
          <w:u w:val="single"/>
          <w:lang w:bidi="ar-IQ"/>
        </w:rPr>
      </w:pPr>
      <w:r w:rsidRPr="007C334F">
        <w:rPr>
          <w:rFonts w:ascii="Times New Roman" w:eastAsia="Times New Roman" w:hAnsi="Times New Roman" w:cs="Times New Roman"/>
          <w:b/>
          <w:bCs/>
          <w:sz w:val="32"/>
          <w:szCs w:val="32"/>
          <w:u w:val="single"/>
          <w:lang w:bidi="ar-IQ"/>
        </w:rPr>
        <w:lastRenderedPageBreak/>
        <w:t>Abstract</w:t>
      </w:r>
    </w:p>
    <w:p w:rsidR="007C334F" w:rsidRPr="007C334F" w:rsidRDefault="007C334F" w:rsidP="007C334F">
      <w:pPr>
        <w:bidi w:val="0"/>
        <w:spacing w:after="0" w:line="240" w:lineRule="auto"/>
        <w:jc w:val="lowKashida"/>
        <w:rPr>
          <w:rFonts w:ascii="Times New Roman" w:eastAsia="Times New Roman" w:hAnsi="Times New Roman" w:cs="Times New Roman"/>
          <w:b/>
          <w:bCs/>
          <w:sz w:val="32"/>
          <w:szCs w:val="32"/>
          <w:lang w:bidi="ar-IQ"/>
        </w:rPr>
      </w:pPr>
    </w:p>
    <w:p w:rsidR="007C334F" w:rsidRPr="007C334F" w:rsidRDefault="007C334F" w:rsidP="007C334F">
      <w:pPr>
        <w:bidi w:val="0"/>
        <w:spacing w:after="0" w:line="240" w:lineRule="auto"/>
        <w:jc w:val="lowKashida"/>
        <w:rPr>
          <w:rFonts w:ascii="Times New Roman" w:eastAsia="Times New Roman" w:hAnsi="Times New Roman" w:cs="Times New Roman" w:hint="cs"/>
          <w:sz w:val="32"/>
          <w:szCs w:val="32"/>
          <w:rtl/>
          <w:lang w:bidi="ar-IQ"/>
        </w:rPr>
      </w:pPr>
      <w:r w:rsidRPr="007C334F">
        <w:rPr>
          <w:rFonts w:ascii="Times New Roman" w:eastAsia="Times New Roman" w:hAnsi="Times New Roman" w:cs="Times New Roman"/>
          <w:sz w:val="32"/>
          <w:szCs w:val="32"/>
        </w:rPr>
        <w:t xml:space="preserve">Suffering of the Iraqi economy economic problem serious a steady decline in the proportion of the contribution of economic sectors real productivity (agriculture and industry) in the output of real gross domestic, and that the cause of the low growth rates sectors of production (agricultural and industrial) not only because of the role of specialized banks in Iraq and is </w:t>
      </w:r>
      <w:proofErr w:type="spellStart"/>
      <w:r w:rsidRPr="007C334F">
        <w:rPr>
          <w:rFonts w:ascii="Times New Roman" w:eastAsia="Times New Roman" w:hAnsi="Times New Roman" w:cs="Times New Roman"/>
          <w:sz w:val="32"/>
          <w:szCs w:val="32"/>
        </w:rPr>
        <w:t>dueto</w:t>
      </w:r>
      <w:proofErr w:type="spellEnd"/>
      <w:r w:rsidRPr="007C334F">
        <w:rPr>
          <w:rFonts w:ascii="Times New Roman" w:eastAsia="Times New Roman" w:hAnsi="Times New Roman" w:cs="Times New Roman"/>
          <w:sz w:val="32"/>
          <w:szCs w:val="32"/>
        </w:rPr>
        <w:t xml:space="preserve"> many factors including, but not limited to the lack of direct amount of loans provided by banks specialized towards real investment, who devoted his loan but are directed these loans in the investment service income-generating and quick profit, as well as the lack of protection of the domestic product of the policy of dumping the commodity which </w:t>
      </w:r>
      <w:proofErr w:type="spellStart"/>
      <w:r w:rsidRPr="007C334F">
        <w:rPr>
          <w:rFonts w:ascii="Times New Roman" w:eastAsia="Times New Roman" w:hAnsi="Times New Roman" w:cs="Times New Roman"/>
          <w:sz w:val="32"/>
          <w:szCs w:val="32"/>
        </w:rPr>
        <w:t>causethe</w:t>
      </w:r>
      <w:proofErr w:type="spellEnd"/>
      <w:r w:rsidRPr="007C334F">
        <w:rPr>
          <w:rFonts w:ascii="Times New Roman" w:eastAsia="Times New Roman" w:hAnsi="Times New Roman" w:cs="Times New Roman"/>
          <w:sz w:val="32"/>
          <w:szCs w:val="32"/>
        </w:rPr>
        <w:t xml:space="preserve"> reluctance of many investors to borrow and the closure of their productivity. Which caused supplying the local market of this commodity shortages through imports which caused pressure on the balance of payments.</w:t>
      </w:r>
    </w:p>
    <w:p w:rsidR="007C334F" w:rsidRPr="007C334F" w:rsidRDefault="007C334F" w:rsidP="007C334F">
      <w:pPr>
        <w:spacing w:after="0" w:line="240" w:lineRule="auto"/>
        <w:jc w:val="center"/>
        <w:rPr>
          <w:rFonts w:ascii="Times New Roman" w:eastAsia="Times New Roman" w:hAnsi="Times New Roman" w:cs="Simplified Arabic" w:hint="cs"/>
          <w:b/>
          <w:bCs/>
          <w:sz w:val="32"/>
          <w:szCs w:val="32"/>
          <w:rtl/>
          <w:lang w:bidi="ar-IQ"/>
        </w:rPr>
      </w:pPr>
    </w:p>
    <w:p w:rsidR="007C334F" w:rsidRPr="007C334F" w:rsidRDefault="007C334F" w:rsidP="007C334F">
      <w:pPr>
        <w:spacing w:after="0" w:line="240" w:lineRule="auto"/>
        <w:jc w:val="center"/>
        <w:rPr>
          <w:rFonts w:ascii="Times New Roman" w:eastAsia="Times New Roman" w:hAnsi="Times New Roman" w:cs="Simplified Arabic" w:hint="cs"/>
          <w:b/>
          <w:bCs/>
          <w:sz w:val="32"/>
          <w:szCs w:val="32"/>
          <w:rtl/>
          <w:lang w:bidi="ar-IQ"/>
        </w:rPr>
      </w:pPr>
    </w:p>
    <w:p w:rsidR="007C334F" w:rsidRPr="007C334F" w:rsidRDefault="007C334F" w:rsidP="007C334F">
      <w:pPr>
        <w:spacing w:after="0" w:line="240" w:lineRule="auto"/>
        <w:jc w:val="center"/>
        <w:rPr>
          <w:rFonts w:ascii="Times New Roman" w:eastAsia="Times New Roman" w:hAnsi="Times New Roman" w:cs="Simplified Arabic" w:hint="cs"/>
          <w:b/>
          <w:bCs/>
          <w:sz w:val="32"/>
          <w:szCs w:val="32"/>
          <w:rtl/>
          <w:lang w:bidi="ar-IQ"/>
        </w:rPr>
      </w:pPr>
    </w:p>
    <w:p w:rsidR="007C334F" w:rsidRPr="007C334F" w:rsidRDefault="007C334F" w:rsidP="007C334F">
      <w:pPr>
        <w:spacing w:after="0" w:line="240" w:lineRule="auto"/>
        <w:jc w:val="center"/>
        <w:rPr>
          <w:rFonts w:ascii="Times New Roman" w:eastAsia="Times New Roman" w:hAnsi="Times New Roman" w:cs="Simplified Arabic" w:hint="cs"/>
          <w:b/>
          <w:bCs/>
          <w:sz w:val="32"/>
          <w:szCs w:val="32"/>
          <w:rtl/>
          <w:lang w:bidi="ar-IQ"/>
        </w:rPr>
      </w:pPr>
    </w:p>
    <w:p w:rsidR="007C334F" w:rsidRPr="007C334F" w:rsidRDefault="007C334F" w:rsidP="007C334F">
      <w:pPr>
        <w:spacing w:after="0" w:line="240" w:lineRule="auto"/>
        <w:jc w:val="center"/>
        <w:rPr>
          <w:rFonts w:ascii="Times New Roman" w:eastAsia="Times New Roman" w:hAnsi="Times New Roman" w:cs="Simplified Arabic" w:hint="cs"/>
          <w:b/>
          <w:bCs/>
          <w:sz w:val="32"/>
          <w:szCs w:val="32"/>
          <w:rtl/>
          <w:lang w:bidi="ar-IQ"/>
        </w:rPr>
      </w:pPr>
    </w:p>
    <w:p w:rsidR="007C334F" w:rsidRPr="007C334F" w:rsidRDefault="007C334F" w:rsidP="007C334F">
      <w:pPr>
        <w:spacing w:after="0" w:line="240" w:lineRule="auto"/>
        <w:jc w:val="center"/>
        <w:rPr>
          <w:rFonts w:ascii="Times New Roman" w:eastAsia="Times New Roman" w:hAnsi="Times New Roman" w:cs="Simplified Arabic" w:hint="cs"/>
          <w:b/>
          <w:bCs/>
          <w:sz w:val="32"/>
          <w:szCs w:val="32"/>
          <w:rtl/>
          <w:lang w:bidi="ar-IQ"/>
        </w:rPr>
      </w:pPr>
    </w:p>
    <w:p w:rsidR="007C334F" w:rsidRPr="007C334F" w:rsidRDefault="007C334F" w:rsidP="007C334F">
      <w:pPr>
        <w:spacing w:after="0" w:line="240" w:lineRule="auto"/>
        <w:jc w:val="center"/>
        <w:rPr>
          <w:rFonts w:ascii="Times New Roman" w:eastAsia="Times New Roman" w:hAnsi="Times New Roman" w:cs="Simplified Arabic" w:hint="cs"/>
          <w:b/>
          <w:bCs/>
          <w:sz w:val="32"/>
          <w:szCs w:val="32"/>
          <w:rtl/>
          <w:lang w:bidi="ar-IQ"/>
        </w:rPr>
      </w:pPr>
    </w:p>
    <w:p w:rsidR="007C334F" w:rsidRPr="007C334F" w:rsidRDefault="007C334F" w:rsidP="007C334F">
      <w:pPr>
        <w:spacing w:after="0" w:line="240" w:lineRule="auto"/>
        <w:jc w:val="center"/>
        <w:rPr>
          <w:rFonts w:ascii="Times New Roman" w:eastAsia="Times New Roman" w:hAnsi="Times New Roman" w:cs="Simplified Arabic" w:hint="cs"/>
          <w:b/>
          <w:bCs/>
          <w:sz w:val="32"/>
          <w:szCs w:val="32"/>
          <w:rtl/>
          <w:lang w:bidi="ar-IQ"/>
        </w:rPr>
      </w:pPr>
    </w:p>
    <w:p w:rsidR="007C334F" w:rsidRPr="007C334F" w:rsidRDefault="007C334F" w:rsidP="007C334F">
      <w:pPr>
        <w:spacing w:after="0" w:line="240" w:lineRule="auto"/>
        <w:jc w:val="center"/>
        <w:rPr>
          <w:rFonts w:ascii="Times New Roman" w:eastAsia="Times New Roman" w:hAnsi="Times New Roman" w:cs="Simplified Arabic" w:hint="cs"/>
          <w:b/>
          <w:bCs/>
          <w:sz w:val="32"/>
          <w:szCs w:val="32"/>
          <w:rtl/>
          <w:lang w:bidi="ar-IQ"/>
        </w:rPr>
      </w:pPr>
    </w:p>
    <w:p w:rsidR="007C334F" w:rsidRPr="007C334F" w:rsidRDefault="007C334F" w:rsidP="007C334F">
      <w:pPr>
        <w:spacing w:after="0" w:line="240" w:lineRule="auto"/>
        <w:jc w:val="center"/>
        <w:rPr>
          <w:rFonts w:ascii="Times New Roman" w:eastAsia="Times New Roman" w:hAnsi="Times New Roman" w:cs="Simplified Arabic" w:hint="cs"/>
          <w:b/>
          <w:bCs/>
          <w:sz w:val="32"/>
          <w:szCs w:val="32"/>
          <w:rtl/>
          <w:lang w:bidi="ar-IQ"/>
        </w:rPr>
      </w:pPr>
    </w:p>
    <w:p w:rsidR="007C334F" w:rsidRDefault="007C334F" w:rsidP="007C334F">
      <w:pPr>
        <w:spacing w:after="0" w:line="240" w:lineRule="auto"/>
        <w:jc w:val="center"/>
        <w:rPr>
          <w:rFonts w:ascii="Times New Roman" w:eastAsia="Times New Roman" w:hAnsi="Times New Roman" w:cs="Simplified Arabic" w:hint="cs"/>
          <w:b/>
          <w:bCs/>
          <w:sz w:val="32"/>
          <w:szCs w:val="32"/>
          <w:rtl/>
          <w:lang w:bidi="ar-IQ"/>
        </w:rPr>
      </w:pPr>
    </w:p>
    <w:p w:rsidR="007C334F" w:rsidRDefault="007C334F" w:rsidP="007C334F">
      <w:pPr>
        <w:spacing w:after="0" w:line="240" w:lineRule="auto"/>
        <w:jc w:val="center"/>
        <w:rPr>
          <w:rFonts w:ascii="Times New Roman" w:eastAsia="Times New Roman" w:hAnsi="Times New Roman" w:cs="Simplified Arabic" w:hint="cs"/>
          <w:b/>
          <w:bCs/>
          <w:sz w:val="32"/>
          <w:szCs w:val="32"/>
          <w:rtl/>
          <w:lang w:bidi="ar-IQ"/>
        </w:rPr>
      </w:pPr>
    </w:p>
    <w:p w:rsidR="007C334F" w:rsidRPr="007C334F" w:rsidRDefault="007C334F" w:rsidP="007C334F">
      <w:pPr>
        <w:spacing w:after="0" w:line="240" w:lineRule="auto"/>
        <w:jc w:val="center"/>
        <w:rPr>
          <w:rFonts w:ascii="Times New Roman" w:eastAsia="Times New Roman" w:hAnsi="Times New Roman" w:cs="Simplified Arabic" w:hint="cs"/>
          <w:b/>
          <w:bCs/>
          <w:sz w:val="32"/>
          <w:szCs w:val="32"/>
          <w:rtl/>
          <w:lang w:bidi="ar-IQ"/>
        </w:rPr>
      </w:pPr>
    </w:p>
    <w:p w:rsidR="007C334F" w:rsidRPr="007C334F" w:rsidRDefault="007C334F" w:rsidP="007C334F">
      <w:pPr>
        <w:tabs>
          <w:tab w:val="left" w:pos="3296"/>
        </w:tabs>
        <w:spacing w:after="0" w:line="240" w:lineRule="auto"/>
        <w:rPr>
          <w:rFonts w:ascii="Times New Roman" w:eastAsia="Times New Roman" w:hAnsi="Times New Roman" w:cs="Simplified Arabic" w:hint="cs"/>
          <w:b/>
          <w:bCs/>
          <w:sz w:val="32"/>
          <w:szCs w:val="32"/>
          <w:rtl/>
          <w:lang w:bidi="ar-IQ"/>
        </w:rPr>
      </w:pPr>
      <w:r w:rsidRPr="007C334F">
        <w:rPr>
          <w:rFonts w:ascii="Times New Roman" w:eastAsia="Times New Roman" w:hAnsi="Times New Roman" w:cs="Simplified Arabic"/>
          <w:b/>
          <w:bCs/>
          <w:sz w:val="32"/>
          <w:szCs w:val="32"/>
          <w:rtl/>
          <w:lang w:bidi="ar-IQ"/>
        </w:rPr>
        <w:lastRenderedPageBreak/>
        <w:tab/>
      </w:r>
      <w:r w:rsidRPr="007C334F">
        <w:rPr>
          <w:rFonts w:ascii="Times New Roman" w:eastAsia="Times New Roman" w:hAnsi="Times New Roman" w:cs="Simplified Arabic" w:hint="cs"/>
          <w:b/>
          <w:bCs/>
          <w:sz w:val="32"/>
          <w:szCs w:val="32"/>
          <w:rtl/>
        </w:rPr>
        <w:t>الهــــــــوامش</w:t>
      </w:r>
    </w:p>
    <w:p w:rsidR="007C334F" w:rsidRPr="007C334F" w:rsidRDefault="007C334F" w:rsidP="008705B9">
      <w:pPr>
        <w:numPr>
          <w:ilvl w:val="0"/>
          <w:numId w:val="14"/>
        </w:numPr>
        <w:spacing w:after="0" w:line="240" w:lineRule="auto"/>
        <w:ind w:left="368" w:hanging="426"/>
        <w:jc w:val="lowKashida"/>
        <w:rPr>
          <w:rFonts w:ascii="Times New Roman" w:eastAsia="Times New Roman" w:hAnsi="Times New Roman" w:cs="Simplified Arabic" w:hint="cs"/>
          <w:sz w:val="32"/>
          <w:szCs w:val="32"/>
          <w:rtl/>
        </w:rPr>
      </w:pPr>
      <w:r w:rsidRPr="007C334F">
        <w:rPr>
          <w:rFonts w:ascii="Times New Roman" w:eastAsia="Times New Roman" w:hAnsi="Times New Roman" w:cs="Simplified Arabic" w:hint="cs"/>
          <w:sz w:val="32"/>
          <w:szCs w:val="32"/>
          <w:rtl/>
        </w:rPr>
        <w:t xml:space="preserve">د. زكريا الدوري، </w:t>
      </w:r>
      <w:proofErr w:type="spellStart"/>
      <w:r w:rsidRPr="007C334F">
        <w:rPr>
          <w:rFonts w:ascii="Times New Roman" w:eastAsia="Times New Roman" w:hAnsi="Times New Roman" w:cs="Simplified Arabic" w:hint="cs"/>
          <w:sz w:val="32"/>
          <w:szCs w:val="32"/>
          <w:rtl/>
        </w:rPr>
        <w:t>د.يسرى</w:t>
      </w:r>
      <w:proofErr w:type="spellEnd"/>
      <w:r w:rsidRPr="007C334F">
        <w:rPr>
          <w:rFonts w:ascii="Times New Roman" w:eastAsia="Times New Roman" w:hAnsi="Times New Roman" w:cs="Simplified Arabic" w:hint="cs"/>
          <w:sz w:val="32"/>
          <w:szCs w:val="32"/>
          <w:rtl/>
        </w:rPr>
        <w:t xml:space="preserve"> السامرائي، البنوك المركزية والسياسات النقدية، دار اليازوري، عمان، 2006، ص74.</w:t>
      </w:r>
    </w:p>
    <w:p w:rsidR="007C334F" w:rsidRPr="007C334F" w:rsidRDefault="007C334F" w:rsidP="008705B9">
      <w:pPr>
        <w:numPr>
          <w:ilvl w:val="0"/>
          <w:numId w:val="14"/>
        </w:numPr>
        <w:spacing w:after="0" w:line="240" w:lineRule="auto"/>
        <w:ind w:left="368" w:hanging="426"/>
        <w:jc w:val="lowKashida"/>
        <w:rPr>
          <w:rFonts w:ascii="Times New Roman" w:eastAsia="Times New Roman" w:hAnsi="Times New Roman" w:cs="Simplified Arabic" w:hint="cs"/>
          <w:sz w:val="32"/>
          <w:szCs w:val="32"/>
          <w:rtl/>
        </w:rPr>
      </w:pPr>
      <w:r w:rsidRPr="007C334F">
        <w:rPr>
          <w:rFonts w:ascii="Times New Roman" w:eastAsia="Times New Roman" w:hAnsi="Times New Roman" w:cs="Simplified Arabic" w:hint="cs"/>
          <w:sz w:val="32"/>
          <w:szCs w:val="32"/>
          <w:rtl/>
        </w:rPr>
        <w:t xml:space="preserve">حسن سمير </w:t>
      </w:r>
      <w:proofErr w:type="spellStart"/>
      <w:r w:rsidRPr="007C334F">
        <w:rPr>
          <w:rFonts w:ascii="Times New Roman" w:eastAsia="Times New Roman" w:hAnsi="Times New Roman" w:cs="Simplified Arabic" w:hint="cs"/>
          <w:sz w:val="32"/>
          <w:szCs w:val="32"/>
          <w:rtl/>
        </w:rPr>
        <w:t>عشيش</w:t>
      </w:r>
      <w:proofErr w:type="spellEnd"/>
      <w:r w:rsidRPr="007C334F">
        <w:rPr>
          <w:rFonts w:ascii="Times New Roman" w:eastAsia="Times New Roman" w:hAnsi="Times New Roman" w:cs="Simplified Arabic" w:hint="cs"/>
          <w:sz w:val="32"/>
          <w:szCs w:val="32"/>
          <w:rtl/>
        </w:rPr>
        <w:t>، د. ظافر الكبيسي، التحليل الائتماني ودوره في ترشيد عمليات الإقراض والتوسع النقدي في البنوك، مكتبة المجتمع العربي، الطبعة الأولى، 2010، عمان، ص58.</w:t>
      </w:r>
    </w:p>
    <w:p w:rsidR="007C334F" w:rsidRPr="007C334F" w:rsidRDefault="007C334F" w:rsidP="008705B9">
      <w:pPr>
        <w:numPr>
          <w:ilvl w:val="0"/>
          <w:numId w:val="14"/>
        </w:numPr>
        <w:tabs>
          <w:tab w:val="clear" w:pos="720"/>
          <w:tab w:val="num" w:pos="368"/>
        </w:tabs>
        <w:spacing w:after="0" w:line="240" w:lineRule="auto"/>
        <w:ind w:hanging="778"/>
        <w:jc w:val="lowKashida"/>
        <w:rPr>
          <w:rFonts w:ascii="Times New Roman" w:eastAsia="Times New Roman" w:hAnsi="Times New Roman" w:cs="Simplified Arabic"/>
          <w:sz w:val="32"/>
          <w:szCs w:val="32"/>
        </w:rPr>
      </w:pPr>
      <w:r w:rsidRPr="007C334F">
        <w:rPr>
          <w:rFonts w:ascii="Times New Roman" w:eastAsia="Times New Roman" w:hAnsi="Times New Roman" w:cs="Simplified Arabic" w:hint="cs"/>
          <w:sz w:val="32"/>
          <w:szCs w:val="32"/>
          <w:rtl/>
        </w:rPr>
        <w:t>المصدر نفسه ، ص59.</w:t>
      </w:r>
    </w:p>
    <w:p w:rsidR="007C334F" w:rsidRPr="007C334F" w:rsidRDefault="007C334F" w:rsidP="008705B9">
      <w:pPr>
        <w:numPr>
          <w:ilvl w:val="0"/>
          <w:numId w:val="14"/>
        </w:numPr>
        <w:spacing w:after="0" w:line="240" w:lineRule="auto"/>
        <w:ind w:left="368" w:hanging="426"/>
        <w:jc w:val="lowKashida"/>
        <w:rPr>
          <w:rFonts w:ascii="Times New Roman" w:eastAsia="Times New Roman" w:hAnsi="Times New Roman" w:cs="Simplified Arabic"/>
          <w:sz w:val="32"/>
          <w:szCs w:val="32"/>
        </w:rPr>
      </w:pPr>
      <w:r w:rsidRPr="007C334F">
        <w:rPr>
          <w:rFonts w:ascii="Times New Roman" w:eastAsia="Times New Roman" w:hAnsi="Times New Roman" w:cs="Simplified Arabic" w:hint="cs"/>
          <w:sz w:val="32"/>
          <w:szCs w:val="32"/>
          <w:rtl/>
        </w:rPr>
        <w:t xml:space="preserve">د. عدنان </w:t>
      </w:r>
      <w:proofErr w:type="spellStart"/>
      <w:r w:rsidRPr="007C334F">
        <w:rPr>
          <w:rFonts w:ascii="Times New Roman" w:eastAsia="Times New Roman" w:hAnsi="Times New Roman" w:cs="Simplified Arabic" w:hint="cs"/>
          <w:sz w:val="32"/>
          <w:szCs w:val="32"/>
          <w:rtl/>
        </w:rPr>
        <w:t>تايه</w:t>
      </w:r>
      <w:proofErr w:type="spellEnd"/>
      <w:r w:rsidRPr="007C334F">
        <w:rPr>
          <w:rFonts w:ascii="Times New Roman" w:eastAsia="Times New Roman" w:hAnsi="Times New Roman" w:cs="Simplified Arabic" w:hint="cs"/>
          <w:sz w:val="32"/>
          <w:szCs w:val="32"/>
          <w:rtl/>
        </w:rPr>
        <w:t xml:space="preserve"> النعيمي، ادارة الائتمان منظور شمولي، دار المسرة للنشر والتوزيع والطباعة، عمان، الطبعة الأولى، ص283.</w:t>
      </w:r>
    </w:p>
    <w:p w:rsidR="007C334F" w:rsidRPr="007C334F" w:rsidRDefault="007C334F" w:rsidP="008705B9">
      <w:pPr>
        <w:numPr>
          <w:ilvl w:val="0"/>
          <w:numId w:val="14"/>
        </w:numPr>
        <w:spacing w:after="0" w:line="240" w:lineRule="auto"/>
        <w:ind w:left="368" w:hanging="426"/>
        <w:jc w:val="lowKashida"/>
        <w:rPr>
          <w:rFonts w:ascii="Times New Roman" w:eastAsia="Times New Roman" w:hAnsi="Times New Roman" w:cs="Simplified Arabic" w:hint="cs"/>
          <w:sz w:val="32"/>
          <w:szCs w:val="32"/>
        </w:rPr>
      </w:pPr>
      <w:r w:rsidRPr="007C334F">
        <w:rPr>
          <w:rFonts w:ascii="Times New Roman" w:eastAsia="Times New Roman" w:hAnsi="Times New Roman" w:cs="Simplified Arabic" w:hint="cs"/>
          <w:sz w:val="32"/>
          <w:szCs w:val="32"/>
          <w:rtl/>
        </w:rPr>
        <w:t>د. ناظم محمد نوري الشمري، النقود والبنوك، جامعة الموصل، 1988، ص107.</w:t>
      </w:r>
    </w:p>
    <w:p w:rsidR="007C334F" w:rsidRPr="007C334F" w:rsidRDefault="007C334F" w:rsidP="008705B9">
      <w:pPr>
        <w:numPr>
          <w:ilvl w:val="0"/>
          <w:numId w:val="14"/>
        </w:numPr>
        <w:tabs>
          <w:tab w:val="clear" w:pos="720"/>
          <w:tab w:val="num" w:pos="368"/>
        </w:tabs>
        <w:spacing w:after="0" w:line="240" w:lineRule="auto"/>
        <w:ind w:hanging="778"/>
        <w:jc w:val="lowKashida"/>
        <w:rPr>
          <w:rFonts w:ascii="Times New Roman" w:eastAsia="Times New Roman" w:hAnsi="Times New Roman" w:cs="Simplified Arabic"/>
          <w:sz w:val="32"/>
          <w:szCs w:val="32"/>
        </w:rPr>
      </w:pPr>
      <w:r w:rsidRPr="007C334F">
        <w:rPr>
          <w:rFonts w:ascii="Times New Roman" w:eastAsia="Times New Roman" w:hAnsi="Times New Roman" w:cs="Simplified Arabic" w:hint="cs"/>
          <w:sz w:val="32"/>
          <w:szCs w:val="32"/>
          <w:rtl/>
        </w:rPr>
        <w:t xml:space="preserve">د. عدنان </w:t>
      </w:r>
      <w:proofErr w:type="spellStart"/>
      <w:r w:rsidRPr="007C334F">
        <w:rPr>
          <w:rFonts w:ascii="Times New Roman" w:eastAsia="Times New Roman" w:hAnsi="Times New Roman" w:cs="Simplified Arabic" w:hint="cs"/>
          <w:sz w:val="32"/>
          <w:szCs w:val="32"/>
          <w:rtl/>
        </w:rPr>
        <w:t>تايه</w:t>
      </w:r>
      <w:proofErr w:type="spellEnd"/>
      <w:r w:rsidRPr="007C334F">
        <w:rPr>
          <w:rFonts w:ascii="Times New Roman" w:eastAsia="Times New Roman" w:hAnsi="Times New Roman" w:cs="Simplified Arabic" w:hint="cs"/>
          <w:sz w:val="32"/>
          <w:szCs w:val="32"/>
          <w:rtl/>
        </w:rPr>
        <w:t xml:space="preserve"> ، مصدر سابق، ص45.</w:t>
      </w:r>
    </w:p>
    <w:p w:rsidR="007C334F" w:rsidRPr="007C334F" w:rsidRDefault="007C334F" w:rsidP="008705B9">
      <w:pPr>
        <w:numPr>
          <w:ilvl w:val="0"/>
          <w:numId w:val="15"/>
        </w:numPr>
        <w:tabs>
          <w:tab w:val="num" w:pos="226"/>
        </w:tabs>
        <w:spacing w:after="0" w:line="240" w:lineRule="auto"/>
        <w:ind w:left="368" w:hanging="426"/>
        <w:jc w:val="lowKashida"/>
        <w:rPr>
          <w:rFonts w:ascii="Times New Roman" w:eastAsia="Times New Roman" w:hAnsi="Times New Roman" w:cs="Simplified Arabic"/>
          <w:sz w:val="32"/>
          <w:szCs w:val="32"/>
        </w:rPr>
      </w:pPr>
      <w:r w:rsidRPr="007C334F">
        <w:rPr>
          <w:rFonts w:ascii="Times New Roman" w:eastAsia="Times New Roman" w:hAnsi="Times New Roman" w:cs="Simplified Arabic" w:hint="cs"/>
          <w:sz w:val="32"/>
          <w:szCs w:val="32"/>
          <w:vertAlign w:val="superscript"/>
          <w:rtl/>
        </w:rPr>
        <w:t xml:space="preserve"> </w:t>
      </w:r>
      <w:r w:rsidRPr="007C334F">
        <w:rPr>
          <w:rFonts w:ascii="Times New Roman" w:eastAsia="Times New Roman" w:hAnsi="Times New Roman" w:cs="Simplified Arabic" w:hint="cs"/>
          <w:sz w:val="32"/>
          <w:szCs w:val="32"/>
          <w:rtl/>
        </w:rPr>
        <w:t xml:space="preserve"> د. فوزي محمد سامي، د. فائق محمود الشماع، القانون التجاري الأوراق التجارية، المكتبة القانونية، بغداد، 2008، ص335.</w:t>
      </w:r>
    </w:p>
    <w:p w:rsidR="007C334F" w:rsidRPr="007C334F" w:rsidRDefault="007C334F" w:rsidP="008705B9">
      <w:pPr>
        <w:numPr>
          <w:ilvl w:val="0"/>
          <w:numId w:val="15"/>
        </w:numPr>
        <w:spacing w:after="0" w:line="240" w:lineRule="auto"/>
        <w:ind w:left="368" w:hanging="426"/>
        <w:jc w:val="lowKashida"/>
        <w:rPr>
          <w:rFonts w:ascii="Times New Roman" w:eastAsia="Times New Roman" w:hAnsi="Times New Roman" w:cs="Simplified Arabic"/>
          <w:sz w:val="32"/>
          <w:szCs w:val="32"/>
        </w:rPr>
      </w:pPr>
      <w:r w:rsidRPr="007C334F">
        <w:rPr>
          <w:rFonts w:ascii="Times New Roman" w:eastAsia="Times New Roman" w:hAnsi="Times New Roman" w:cs="Simplified Arabic" w:hint="cs"/>
          <w:sz w:val="32"/>
          <w:szCs w:val="32"/>
          <w:rtl/>
        </w:rPr>
        <w:t>د. أكرم حداد، مشهور هذلول، النقود والمصارف مدخل تحليلي ونظري، دار وائل للنشر والتوزيع، الطبعة الأولى، 2008، ص171.</w:t>
      </w:r>
    </w:p>
    <w:p w:rsidR="007C334F" w:rsidRPr="007C334F" w:rsidRDefault="007C334F" w:rsidP="008705B9">
      <w:pPr>
        <w:numPr>
          <w:ilvl w:val="0"/>
          <w:numId w:val="15"/>
        </w:numPr>
        <w:spacing w:after="0" w:line="240" w:lineRule="auto"/>
        <w:ind w:left="368" w:hanging="426"/>
        <w:jc w:val="lowKashida"/>
        <w:rPr>
          <w:rFonts w:ascii="Times New Roman" w:eastAsia="Times New Roman" w:hAnsi="Times New Roman" w:cs="Simplified Arabic"/>
          <w:sz w:val="32"/>
          <w:szCs w:val="32"/>
        </w:rPr>
      </w:pPr>
      <w:r w:rsidRPr="007C334F">
        <w:rPr>
          <w:rFonts w:ascii="Times New Roman" w:eastAsia="Times New Roman" w:hAnsi="Times New Roman" w:cs="Simplified Arabic" w:hint="cs"/>
          <w:sz w:val="32"/>
          <w:szCs w:val="32"/>
          <w:rtl/>
        </w:rPr>
        <w:t>د. حسين محمد سمحان، د. إسماعيل يونس يامن، اقتصاديات النقود والمصارف، دار صفاء للنشر والتوزيع، عمان، الطبعة الأولى، 2011، ص108.</w:t>
      </w:r>
    </w:p>
    <w:p w:rsidR="007C334F" w:rsidRPr="007C334F" w:rsidRDefault="007C334F" w:rsidP="007C334F">
      <w:pPr>
        <w:spacing w:after="0" w:line="240" w:lineRule="auto"/>
        <w:ind w:left="-199"/>
        <w:jc w:val="lowKashida"/>
        <w:rPr>
          <w:rFonts w:ascii="Times New Roman" w:eastAsia="Times New Roman" w:hAnsi="Times New Roman" w:cs="Simplified Arabic"/>
          <w:sz w:val="32"/>
          <w:szCs w:val="32"/>
        </w:rPr>
      </w:pPr>
      <w:r w:rsidRPr="007C334F">
        <w:rPr>
          <w:rFonts w:ascii="Times New Roman" w:eastAsia="Times New Roman" w:hAnsi="Times New Roman" w:cs="Simplified Arabic" w:hint="cs"/>
          <w:sz w:val="32"/>
          <w:szCs w:val="32"/>
          <w:rtl/>
        </w:rPr>
        <w:t>10. د. ناظم محمد نوري الشمري، مصدر سابق، ص349.</w:t>
      </w:r>
    </w:p>
    <w:p w:rsidR="007C334F" w:rsidRPr="007C334F" w:rsidRDefault="007C334F" w:rsidP="007C334F">
      <w:pPr>
        <w:spacing w:after="0" w:line="240" w:lineRule="auto"/>
        <w:ind w:left="-199"/>
        <w:jc w:val="lowKashida"/>
        <w:rPr>
          <w:rFonts w:ascii="Times New Roman" w:eastAsia="Times New Roman" w:hAnsi="Times New Roman" w:cs="Simplified Arabic" w:hint="cs"/>
          <w:sz w:val="32"/>
          <w:szCs w:val="32"/>
          <w:rtl/>
        </w:rPr>
      </w:pPr>
      <w:r w:rsidRPr="007C334F">
        <w:rPr>
          <w:rFonts w:ascii="Times New Roman" w:eastAsia="Times New Roman" w:hAnsi="Times New Roman" w:cs="Simplified Arabic" w:hint="cs"/>
          <w:sz w:val="32"/>
          <w:szCs w:val="32"/>
          <w:rtl/>
        </w:rPr>
        <w:t>11. المصرف الصناعي العراق القوانين والأنظمة الداخلية.</w:t>
      </w:r>
    </w:p>
    <w:p w:rsidR="007C334F" w:rsidRPr="007C334F" w:rsidRDefault="007C334F" w:rsidP="007C334F">
      <w:pPr>
        <w:spacing w:after="0" w:line="240" w:lineRule="auto"/>
        <w:ind w:left="368" w:hanging="567"/>
        <w:jc w:val="lowKashida"/>
        <w:rPr>
          <w:rFonts w:ascii="Times New Roman" w:eastAsia="Times New Roman" w:hAnsi="Times New Roman" w:cs="Simplified Arabic" w:hint="cs"/>
          <w:sz w:val="32"/>
          <w:szCs w:val="32"/>
          <w:rtl/>
        </w:rPr>
      </w:pPr>
      <w:r w:rsidRPr="007C334F">
        <w:rPr>
          <w:rFonts w:ascii="Times New Roman" w:eastAsia="Times New Roman" w:hAnsi="Times New Roman" w:cs="Simplified Arabic" w:hint="cs"/>
          <w:sz w:val="32"/>
          <w:szCs w:val="32"/>
          <w:rtl/>
        </w:rPr>
        <w:t>12. البنك المركزي العراقي، المديرية العامة للإحصاء والأبحاث، النشرة السنوية للعام 2010.</w:t>
      </w:r>
    </w:p>
    <w:p w:rsidR="007C334F" w:rsidRDefault="007C334F" w:rsidP="007C334F">
      <w:pPr>
        <w:spacing w:after="0" w:line="240" w:lineRule="auto"/>
        <w:ind w:left="368" w:hanging="567"/>
        <w:jc w:val="lowKashida"/>
        <w:rPr>
          <w:rFonts w:ascii="Times New Roman" w:eastAsia="Times New Roman" w:hAnsi="Times New Roman" w:cs="Simplified Arabic" w:hint="cs"/>
          <w:sz w:val="32"/>
          <w:szCs w:val="32"/>
          <w:rtl/>
        </w:rPr>
      </w:pPr>
      <w:r w:rsidRPr="007C334F">
        <w:rPr>
          <w:rFonts w:ascii="Times New Roman" w:eastAsia="Times New Roman" w:hAnsi="Times New Roman" w:cs="Simplified Arabic" w:hint="cs"/>
          <w:sz w:val="32"/>
          <w:szCs w:val="32"/>
          <w:rtl/>
        </w:rPr>
        <w:t xml:space="preserve">13. د. محسن حسن علوان </w:t>
      </w:r>
      <w:proofErr w:type="spellStart"/>
      <w:r w:rsidRPr="007C334F">
        <w:rPr>
          <w:rFonts w:ascii="Times New Roman" w:eastAsia="Times New Roman" w:hAnsi="Times New Roman" w:cs="Simplified Arabic" w:hint="cs"/>
          <w:sz w:val="32"/>
          <w:szCs w:val="32"/>
          <w:rtl/>
        </w:rPr>
        <w:t>المعموري</w:t>
      </w:r>
      <w:proofErr w:type="spellEnd"/>
      <w:r w:rsidRPr="007C334F">
        <w:rPr>
          <w:rFonts w:ascii="Times New Roman" w:eastAsia="Times New Roman" w:hAnsi="Times New Roman" w:cs="Simplified Arabic" w:hint="cs"/>
          <w:sz w:val="32"/>
          <w:szCs w:val="32"/>
          <w:rtl/>
        </w:rPr>
        <w:t>، أساسيات علم الاقتصاد، المطبعة المركزية-جامعة ديالى، الطبعة الأولى، 2011، ص143.</w:t>
      </w:r>
    </w:p>
    <w:p w:rsidR="007C334F" w:rsidRPr="007C334F" w:rsidRDefault="007C334F" w:rsidP="007C334F">
      <w:pPr>
        <w:spacing w:after="0" w:line="240" w:lineRule="auto"/>
        <w:ind w:left="368" w:hanging="567"/>
        <w:jc w:val="lowKashida"/>
        <w:rPr>
          <w:rFonts w:ascii="Times New Roman" w:eastAsia="Times New Roman" w:hAnsi="Times New Roman" w:cs="Simplified Arabic"/>
          <w:sz w:val="32"/>
          <w:szCs w:val="32"/>
          <w:rtl/>
        </w:rPr>
      </w:pPr>
    </w:p>
    <w:p w:rsidR="007C334F" w:rsidRPr="007C334F" w:rsidRDefault="007C334F" w:rsidP="007C334F">
      <w:pPr>
        <w:spacing w:after="0" w:line="240" w:lineRule="auto"/>
        <w:jc w:val="center"/>
        <w:rPr>
          <w:rFonts w:ascii="Times New Roman" w:eastAsia="Times New Roman" w:hAnsi="Times New Roman" w:cs="Simplified Arabic" w:hint="cs"/>
          <w:b/>
          <w:bCs/>
          <w:sz w:val="32"/>
          <w:szCs w:val="32"/>
          <w:rtl/>
        </w:rPr>
      </w:pPr>
      <w:r w:rsidRPr="007C334F">
        <w:rPr>
          <w:rFonts w:ascii="Times New Roman" w:eastAsia="Times New Roman" w:hAnsi="Times New Roman" w:cs="Simplified Arabic" w:hint="cs"/>
          <w:b/>
          <w:bCs/>
          <w:sz w:val="32"/>
          <w:szCs w:val="32"/>
          <w:rtl/>
        </w:rPr>
        <w:lastRenderedPageBreak/>
        <w:t>المصــــــادر</w:t>
      </w:r>
    </w:p>
    <w:p w:rsidR="007C334F" w:rsidRPr="007C334F" w:rsidRDefault="007C334F" w:rsidP="008705B9">
      <w:pPr>
        <w:numPr>
          <w:ilvl w:val="1"/>
          <w:numId w:val="14"/>
        </w:numPr>
        <w:tabs>
          <w:tab w:val="num" w:pos="226"/>
        </w:tabs>
        <w:spacing w:after="0" w:line="240" w:lineRule="auto"/>
        <w:ind w:left="368" w:hanging="426"/>
        <w:jc w:val="lowKashida"/>
        <w:rPr>
          <w:rFonts w:ascii="Times New Roman" w:eastAsia="Times New Roman" w:hAnsi="Times New Roman" w:cs="Simplified Arabic" w:hint="cs"/>
          <w:sz w:val="32"/>
          <w:szCs w:val="32"/>
        </w:rPr>
      </w:pPr>
      <w:r w:rsidRPr="007C334F">
        <w:rPr>
          <w:rFonts w:ascii="Times New Roman" w:eastAsia="Times New Roman" w:hAnsi="Times New Roman" w:cs="Simplified Arabic" w:hint="cs"/>
          <w:sz w:val="32"/>
          <w:szCs w:val="32"/>
          <w:rtl/>
        </w:rPr>
        <w:t xml:space="preserve"> البنك المركزي العراقي، المديرية العامة للإحصاء والأبحاث، النشرة السنوية 2010.</w:t>
      </w:r>
    </w:p>
    <w:p w:rsidR="007C334F" w:rsidRPr="007C334F" w:rsidRDefault="007C334F" w:rsidP="008705B9">
      <w:pPr>
        <w:numPr>
          <w:ilvl w:val="1"/>
          <w:numId w:val="14"/>
        </w:numPr>
        <w:tabs>
          <w:tab w:val="num" w:pos="226"/>
        </w:tabs>
        <w:spacing w:after="0" w:line="240" w:lineRule="auto"/>
        <w:ind w:left="368"/>
        <w:jc w:val="lowKashida"/>
        <w:rPr>
          <w:rFonts w:ascii="Times New Roman" w:eastAsia="Times New Roman" w:hAnsi="Times New Roman" w:cs="Simplified Arabic" w:hint="cs"/>
          <w:sz w:val="32"/>
          <w:szCs w:val="32"/>
        </w:rPr>
      </w:pPr>
      <w:r w:rsidRPr="007C334F">
        <w:rPr>
          <w:rFonts w:ascii="Times New Roman" w:eastAsia="Times New Roman" w:hAnsi="Times New Roman" w:cs="Simplified Arabic" w:hint="cs"/>
          <w:sz w:val="32"/>
          <w:szCs w:val="32"/>
          <w:rtl/>
        </w:rPr>
        <w:t>البنك المركزي العراقي، المديرية العامة للإحصاء والأبحاث، قسم الإحصاءات المالية والنقدية.</w:t>
      </w:r>
    </w:p>
    <w:p w:rsidR="007C334F" w:rsidRPr="007C334F" w:rsidRDefault="007C334F" w:rsidP="008705B9">
      <w:pPr>
        <w:numPr>
          <w:ilvl w:val="1"/>
          <w:numId w:val="14"/>
        </w:numPr>
        <w:tabs>
          <w:tab w:val="num" w:pos="226"/>
        </w:tabs>
        <w:spacing w:after="0" w:line="240" w:lineRule="auto"/>
        <w:ind w:left="368"/>
        <w:jc w:val="lowKashida"/>
        <w:rPr>
          <w:rFonts w:ascii="Times New Roman" w:eastAsia="Times New Roman" w:hAnsi="Times New Roman" w:cs="Simplified Arabic" w:hint="cs"/>
          <w:b/>
          <w:bCs/>
          <w:sz w:val="32"/>
          <w:szCs w:val="32"/>
        </w:rPr>
      </w:pPr>
      <w:r w:rsidRPr="007C334F">
        <w:rPr>
          <w:rFonts w:ascii="Times New Roman" w:eastAsia="Times New Roman" w:hAnsi="Times New Roman" w:cs="Simplified Arabic" w:hint="cs"/>
          <w:sz w:val="32"/>
          <w:szCs w:val="32"/>
          <w:rtl/>
        </w:rPr>
        <w:t>الدوري</w:t>
      </w:r>
      <w:r w:rsidRPr="007C334F">
        <w:rPr>
          <w:rFonts w:ascii="Times New Roman" w:eastAsia="Times New Roman" w:hAnsi="Times New Roman" w:cs="Simplified Arabic" w:hint="cs"/>
          <w:b/>
          <w:bCs/>
          <w:sz w:val="32"/>
          <w:szCs w:val="32"/>
          <w:rtl/>
        </w:rPr>
        <w:t xml:space="preserve">، </w:t>
      </w:r>
      <w:r w:rsidRPr="007C334F">
        <w:rPr>
          <w:rFonts w:ascii="Times New Roman" w:eastAsia="Times New Roman" w:hAnsi="Times New Roman" w:cs="Simplified Arabic" w:hint="cs"/>
          <w:sz w:val="32"/>
          <w:szCs w:val="32"/>
          <w:rtl/>
        </w:rPr>
        <w:t>د. زكريا ، السامرائي ، د. يسرى، البنوك المركزية والسياسات النقدية، دار اليازوري، عمان، 2006.</w:t>
      </w:r>
    </w:p>
    <w:p w:rsidR="007C334F" w:rsidRPr="007C334F" w:rsidRDefault="007C334F" w:rsidP="008705B9">
      <w:pPr>
        <w:numPr>
          <w:ilvl w:val="1"/>
          <w:numId w:val="14"/>
        </w:numPr>
        <w:tabs>
          <w:tab w:val="num" w:pos="226"/>
        </w:tabs>
        <w:spacing w:after="0" w:line="240" w:lineRule="auto"/>
        <w:ind w:left="368"/>
        <w:jc w:val="lowKashida"/>
        <w:rPr>
          <w:rFonts w:ascii="Times New Roman" w:eastAsia="Times New Roman" w:hAnsi="Times New Roman" w:cs="Simplified Arabic" w:hint="cs"/>
          <w:b/>
          <w:bCs/>
          <w:sz w:val="32"/>
          <w:szCs w:val="32"/>
        </w:rPr>
      </w:pPr>
      <w:r w:rsidRPr="007C334F">
        <w:rPr>
          <w:rFonts w:ascii="Times New Roman" w:eastAsia="Times New Roman" w:hAnsi="Times New Roman" w:cs="Simplified Arabic" w:hint="cs"/>
          <w:sz w:val="32"/>
          <w:szCs w:val="32"/>
          <w:rtl/>
        </w:rPr>
        <w:t>سامي، د. فوزي محمد ، الشماع ، د. فائق محمود ، القانون التجاري الأوراق التجارية، المكتبة القانونية، بغداد، 2008.</w:t>
      </w:r>
    </w:p>
    <w:p w:rsidR="007C334F" w:rsidRPr="007C334F" w:rsidRDefault="007C334F" w:rsidP="008705B9">
      <w:pPr>
        <w:numPr>
          <w:ilvl w:val="1"/>
          <w:numId w:val="14"/>
        </w:numPr>
        <w:tabs>
          <w:tab w:val="num" w:pos="226"/>
        </w:tabs>
        <w:spacing w:after="0" w:line="240" w:lineRule="auto"/>
        <w:ind w:left="368"/>
        <w:jc w:val="lowKashida"/>
        <w:rPr>
          <w:rFonts w:ascii="Times New Roman" w:eastAsia="Times New Roman" w:hAnsi="Times New Roman" w:cs="Simplified Arabic" w:hint="cs"/>
          <w:b/>
          <w:bCs/>
          <w:sz w:val="32"/>
          <w:szCs w:val="32"/>
        </w:rPr>
      </w:pPr>
      <w:r w:rsidRPr="007C334F">
        <w:rPr>
          <w:rFonts w:ascii="Times New Roman" w:eastAsia="Times New Roman" w:hAnsi="Times New Roman" w:cs="Simplified Arabic" w:hint="cs"/>
          <w:sz w:val="32"/>
          <w:szCs w:val="32"/>
          <w:rtl/>
        </w:rPr>
        <w:t>سمحان، د. حسين محمد ، يامن، د. إسماعيل يونس ، اقتصاديات النقود والمصارف، دار صفاء للنشر والتوزيع، عمان، الطبعة الأولى، 2011</w:t>
      </w:r>
      <w:r w:rsidRPr="007C334F">
        <w:rPr>
          <w:rFonts w:ascii="Times New Roman" w:eastAsia="Times New Roman" w:hAnsi="Times New Roman" w:cs="Simplified Arabic" w:hint="cs"/>
          <w:b/>
          <w:bCs/>
          <w:sz w:val="32"/>
          <w:szCs w:val="32"/>
          <w:rtl/>
        </w:rPr>
        <w:t>.</w:t>
      </w:r>
    </w:p>
    <w:p w:rsidR="007C334F" w:rsidRPr="007C334F" w:rsidRDefault="007C334F" w:rsidP="008705B9">
      <w:pPr>
        <w:numPr>
          <w:ilvl w:val="1"/>
          <w:numId w:val="14"/>
        </w:numPr>
        <w:tabs>
          <w:tab w:val="num" w:pos="226"/>
        </w:tabs>
        <w:spacing w:after="0" w:line="240" w:lineRule="auto"/>
        <w:ind w:left="368"/>
        <w:jc w:val="lowKashida"/>
        <w:rPr>
          <w:rFonts w:ascii="Times New Roman" w:eastAsia="Times New Roman" w:hAnsi="Times New Roman" w:cs="Simplified Arabic" w:hint="cs"/>
          <w:b/>
          <w:bCs/>
          <w:sz w:val="32"/>
          <w:szCs w:val="32"/>
        </w:rPr>
      </w:pPr>
      <w:r w:rsidRPr="007C334F">
        <w:rPr>
          <w:rFonts w:ascii="Times New Roman" w:eastAsia="Times New Roman" w:hAnsi="Times New Roman" w:cs="Simplified Arabic" w:hint="cs"/>
          <w:sz w:val="32"/>
          <w:szCs w:val="32"/>
          <w:rtl/>
        </w:rPr>
        <w:t>الشمري ، د. ناظم محمد نوري ، النقود والبنوك، جامعة الموصل، 1988</w:t>
      </w:r>
      <w:r w:rsidRPr="007C334F">
        <w:rPr>
          <w:rFonts w:ascii="Times New Roman" w:eastAsia="Times New Roman" w:hAnsi="Times New Roman" w:cs="Simplified Arabic" w:hint="cs"/>
          <w:b/>
          <w:bCs/>
          <w:sz w:val="32"/>
          <w:szCs w:val="32"/>
          <w:rtl/>
        </w:rPr>
        <w:t>.</w:t>
      </w:r>
    </w:p>
    <w:p w:rsidR="007C334F" w:rsidRPr="007C334F" w:rsidRDefault="007C334F" w:rsidP="008705B9">
      <w:pPr>
        <w:numPr>
          <w:ilvl w:val="1"/>
          <w:numId w:val="14"/>
        </w:numPr>
        <w:tabs>
          <w:tab w:val="num" w:pos="226"/>
        </w:tabs>
        <w:spacing w:after="0" w:line="240" w:lineRule="auto"/>
        <w:ind w:left="368"/>
        <w:jc w:val="lowKashida"/>
        <w:rPr>
          <w:rFonts w:ascii="Times New Roman" w:eastAsia="Times New Roman" w:hAnsi="Times New Roman" w:cs="Simplified Arabic" w:hint="cs"/>
          <w:b/>
          <w:bCs/>
          <w:sz w:val="32"/>
          <w:szCs w:val="32"/>
        </w:rPr>
      </w:pPr>
      <w:proofErr w:type="spellStart"/>
      <w:r w:rsidRPr="007C334F">
        <w:rPr>
          <w:rFonts w:ascii="Times New Roman" w:eastAsia="Times New Roman" w:hAnsi="Times New Roman" w:cs="Simplified Arabic" w:hint="cs"/>
          <w:sz w:val="32"/>
          <w:szCs w:val="32"/>
          <w:rtl/>
        </w:rPr>
        <w:t>عشيش</w:t>
      </w:r>
      <w:proofErr w:type="spellEnd"/>
      <w:r w:rsidRPr="007C334F">
        <w:rPr>
          <w:rFonts w:ascii="Times New Roman" w:eastAsia="Times New Roman" w:hAnsi="Times New Roman" w:cs="Simplified Arabic" w:hint="cs"/>
          <w:sz w:val="32"/>
          <w:szCs w:val="32"/>
          <w:rtl/>
        </w:rPr>
        <w:t xml:space="preserve"> ، حسن سمير، الكبيسي، د، ظافر ، التحليل الائتماني ودوره في ترشيد عمليات الإقراض والتوسع النقدي في البنوك، مكتبة المجتمع العربي، الطبعة الأولى، 2010، عمان</w:t>
      </w:r>
      <w:r w:rsidRPr="007C334F">
        <w:rPr>
          <w:rFonts w:ascii="Times New Roman" w:eastAsia="Times New Roman" w:hAnsi="Times New Roman" w:cs="Simplified Arabic" w:hint="cs"/>
          <w:b/>
          <w:bCs/>
          <w:sz w:val="32"/>
          <w:szCs w:val="32"/>
          <w:rtl/>
        </w:rPr>
        <w:t>.</w:t>
      </w:r>
    </w:p>
    <w:p w:rsidR="007C334F" w:rsidRPr="007C334F" w:rsidRDefault="007C334F" w:rsidP="008705B9">
      <w:pPr>
        <w:numPr>
          <w:ilvl w:val="1"/>
          <w:numId w:val="14"/>
        </w:numPr>
        <w:tabs>
          <w:tab w:val="num" w:pos="226"/>
        </w:tabs>
        <w:spacing w:after="0" w:line="240" w:lineRule="auto"/>
        <w:ind w:left="368"/>
        <w:jc w:val="lowKashida"/>
        <w:rPr>
          <w:rFonts w:ascii="Times New Roman" w:eastAsia="Times New Roman" w:hAnsi="Times New Roman" w:cs="Simplified Arabic" w:hint="cs"/>
          <w:sz w:val="32"/>
          <w:szCs w:val="32"/>
        </w:rPr>
      </w:pPr>
      <w:r w:rsidRPr="007C334F">
        <w:rPr>
          <w:rFonts w:ascii="Times New Roman" w:eastAsia="Times New Roman" w:hAnsi="Times New Roman" w:cs="Simplified Arabic" w:hint="cs"/>
          <w:sz w:val="32"/>
          <w:szCs w:val="32"/>
          <w:rtl/>
        </w:rPr>
        <w:t>المصرف الصناعي العراقي القوانين والأنظمة الداخلية.</w:t>
      </w:r>
    </w:p>
    <w:p w:rsidR="007C334F" w:rsidRPr="007C334F" w:rsidRDefault="007C334F" w:rsidP="008705B9">
      <w:pPr>
        <w:numPr>
          <w:ilvl w:val="1"/>
          <w:numId w:val="14"/>
        </w:numPr>
        <w:tabs>
          <w:tab w:val="num" w:pos="226"/>
        </w:tabs>
        <w:spacing w:after="0" w:line="240" w:lineRule="auto"/>
        <w:ind w:left="368"/>
        <w:jc w:val="lowKashida"/>
        <w:rPr>
          <w:rFonts w:ascii="Times New Roman" w:eastAsia="Times New Roman" w:hAnsi="Times New Roman" w:cs="Simplified Arabic"/>
          <w:sz w:val="32"/>
          <w:szCs w:val="32"/>
          <w:rtl/>
        </w:rPr>
      </w:pPr>
      <w:proofErr w:type="spellStart"/>
      <w:r w:rsidRPr="007C334F">
        <w:rPr>
          <w:rFonts w:ascii="Times New Roman" w:eastAsia="Times New Roman" w:hAnsi="Times New Roman" w:cs="Simplified Arabic" w:hint="cs"/>
          <w:sz w:val="32"/>
          <w:szCs w:val="32"/>
          <w:rtl/>
        </w:rPr>
        <w:t>المعموري</w:t>
      </w:r>
      <w:proofErr w:type="spellEnd"/>
      <w:r w:rsidRPr="007C334F">
        <w:rPr>
          <w:rFonts w:ascii="Times New Roman" w:eastAsia="Times New Roman" w:hAnsi="Times New Roman" w:cs="Simplified Arabic" w:hint="cs"/>
          <w:sz w:val="32"/>
          <w:szCs w:val="32"/>
          <w:rtl/>
        </w:rPr>
        <w:t>، د. محسن حسن علوان ، أساسيات علم الاقتصاد، المطبعة المركزية-جامعة ديالى، الطبعة الأولى، 2011.</w:t>
      </w:r>
    </w:p>
    <w:p w:rsidR="007C334F" w:rsidRPr="007C334F" w:rsidRDefault="007C334F" w:rsidP="007C334F">
      <w:pPr>
        <w:spacing w:after="0" w:line="240" w:lineRule="auto"/>
        <w:ind w:left="368" w:hanging="567"/>
        <w:jc w:val="lowKashida"/>
        <w:rPr>
          <w:rFonts w:ascii="Times New Roman" w:eastAsia="Times New Roman" w:hAnsi="Times New Roman" w:cs="Simplified Arabic" w:hint="cs"/>
          <w:b/>
          <w:bCs/>
          <w:sz w:val="32"/>
          <w:szCs w:val="32"/>
        </w:rPr>
      </w:pPr>
      <w:r w:rsidRPr="007C334F">
        <w:rPr>
          <w:rFonts w:ascii="Times New Roman" w:eastAsia="Times New Roman" w:hAnsi="Times New Roman" w:cs="Simplified Arabic" w:hint="cs"/>
          <w:b/>
          <w:bCs/>
          <w:sz w:val="32"/>
          <w:szCs w:val="32"/>
          <w:rtl/>
        </w:rPr>
        <w:t>10</w:t>
      </w:r>
      <w:r w:rsidRPr="007C334F">
        <w:rPr>
          <w:rFonts w:ascii="Times New Roman" w:eastAsia="Times New Roman" w:hAnsi="Times New Roman" w:cs="Simplified Arabic" w:hint="cs"/>
          <w:sz w:val="32"/>
          <w:szCs w:val="32"/>
          <w:rtl/>
        </w:rPr>
        <w:t xml:space="preserve">. النعيمي، د. عدنان </w:t>
      </w:r>
      <w:proofErr w:type="spellStart"/>
      <w:r w:rsidRPr="007C334F">
        <w:rPr>
          <w:rFonts w:ascii="Times New Roman" w:eastAsia="Times New Roman" w:hAnsi="Times New Roman" w:cs="Simplified Arabic" w:hint="cs"/>
          <w:sz w:val="32"/>
          <w:szCs w:val="32"/>
          <w:rtl/>
        </w:rPr>
        <w:t>تايه</w:t>
      </w:r>
      <w:proofErr w:type="spellEnd"/>
      <w:r w:rsidRPr="007C334F">
        <w:rPr>
          <w:rFonts w:ascii="Times New Roman" w:eastAsia="Times New Roman" w:hAnsi="Times New Roman" w:cs="Simplified Arabic" w:hint="cs"/>
          <w:sz w:val="32"/>
          <w:szCs w:val="32"/>
          <w:rtl/>
        </w:rPr>
        <w:t xml:space="preserve"> ، ادارة الائتمان منظور شمولي، دار المسرة للنشر والتوزيع والطباعة، عمان، الطبعة الأولى.</w:t>
      </w:r>
    </w:p>
    <w:p w:rsidR="007C334F" w:rsidRPr="007C334F" w:rsidRDefault="007C334F" w:rsidP="007C334F">
      <w:pPr>
        <w:spacing w:after="0" w:line="240" w:lineRule="auto"/>
        <w:ind w:left="368" w:hanging="567"/>
        <w:jc w:val="lowKashida"/>
        <w:rPr>
          <w:rFonts w:ascii="Times New Roman" w:eastAsia="Times New Roman" w:hAnsi="Times New Roman" w:cs="Simplified Arabic" w:hint="cs"/>
          <w:b/>
          <w:bCs/>
          <w:sz w:val="32"/>
          <w:szCs w:val="32"/>
        </w:rPr>
      </w:pPr>
      <w:r w:rsidRPr="007C334F">
        <w:rPr>
          <w:rFonts w:ascii="Times New Roman" w:eastAsia="Times New Roman" w:hAnsi="Times New Roman" w:cs="Simplified Arabic" w:hint="cs"/>
          <w:b/>
          <w:bCs/>
          <w:sz w:val="32"/>
          <w:szCs w:val="32"/>
          <w:rtl/>
        </w:rPr>
        <w:t>11</w:t>
      </w:r>
      <w:r w:rsidRPr="007C334F">
        <w:rPr>
          <w:rFonts w:ascii="Times New Roman" w:eastAsia="Times New Roman" w:hAnsi="Times New Roman" w:cs="Simplified Arabic" w:hint="cs"/>
          <w:sz w:val="32"/>
          <w:szCs w:val="32"/>
          <w:rtl/>
        </w:rPr>
        <w:t>. هذلول، د. أكرم حداد، مشهور ، النقود والمصارف مدخل تحليلي ونظري، دار وائل للنشر والتوزيع، الطبعة الأولى، 2008</w:t>
      </w:r>
      <w:r w:rsidRPr="007C334F">
        <w:rPr>
          <w:rFonts w:ascii="Times New Roman" w:eastAsia="Times New Roman" w:hAnsi="Times New Roman" w:cs="Simplified Arabic" w:hint="cs"/>
          <w:b/>
          <w:bCs/>
          <w:sz w:val="32"/>
          <w:szCs w:val="32"/>
          <w:rtl/>
        </w:rPr>
        <w:t>.</w:t>
      </w:r>
    </w:p>
    <w:p w:rsidR="007C334F" w:rsidRPr="007C334F" w:rsidRDefault="007C334F" w:rsidP="007C334F">
      <w:pPr>
        <w:spacing w:after="0" w:line="240" w:lineRule="auto"/>
        <w:ind w:left="368" w:hanging="567"/>
        <w:jc w:val="lowKashida"/>
        <w:rPr>
          <w:rFonts w:ascii="Times New Roman" w:eastAsia="Times New Roman" w:hAnsi="Times New Roman" w:cs="Simplified Arabic" w:hint="cs"/>
          <w:sz w:val="32"/>
          <w:szCs w:val="32"/>
          <w:rtl/>
          <w:lang w:bidi="ar-IQ"/>
        </w:rPr>
      </w:pPr>
      <w:r w:rsidRPr="007C334F">
        <w:rPr>
          <w:rFonts w:ascii="Times New Roman" w:eastAsia="Times New Roman" w:hAnsi="Times New Roman" w:cs="Simplified Arabic" w:hint="cs"/>
          <w:b/>
          <w:bCs/>
          <w:sz w:val="32"/>
          <w:szCs w:val="32"/>
          <w:rtl/>
        </w:rPr>
        <w:t xml:space="preserve">12. </w:t>
      </w:r>
      <w:r w:rsidRPr="007C334F">
        <w:rPr>
          <w:rFonts w:ascii="Times New Roman" w:eastAsia="Times New Roman" w:hAnsi="Times New Roman" w:cs="Simplified Arabic" w:hint="cs"/>
          <w:sz w:val="32"/>
          <w:szCs w:val="32"/>
          <w:rtl/>
        </w:rPr>
        <w:t>وزارة التخطيط، الج</w:t>
      </w:r>
      <w:bookmarkStart w:id="0" w:name="_GoBack"/>
      <w:bookmarkEnd w:id="0"/>
      <w:r w:rsidRPr="007C334F">
        <w:rPr>
          <w:rFonts w:ascii="Times New Roman" w:eastAsia="Times New Roman" w:hAnsi="Times New Roman" w:cs="Simplified Arabic" w:hint="cs"/>
          <w:sz w:val="32"/>
          <w:szCs w:val="32"/>
          <w:rtl/>
        </w:rPr>
        <w:t>هاز المركزي للإحصاء وتكنولوجيا المعلومات، مديرية الحسابات القومية.</w:t>
      </w:r>
    </w:p>
    <w:p w:rsidR="007C334F" w:rsidRPr="007C334F" w:rsidRDefault="007C334F" w:rsidP="007C334F">
      <w:pPr>
        <w:spacing w:after="0" w:line="240" w:lineRule="auto"/>
        <w:rPr>
          <w:rFonts w:ascii="Simplified Arabic" w:eastAsia="Calibri" w:hAnsi="Simplified Arabic" w:cs="Simplified Arabic" w:hint="cs"/>
          <w:b/>
          <w:bCs/>
          <w:sz w:val="32"/>
          <w:szCs w:val="32"/>
          <w:rtl/>
          <w:lang w:bidi="ar-IQ"/>
        </w:rPr>
      </w:pPr>
    </w:p>
    <w:p w:rsidR="006C214F" w:rsidRDefault="006C214F">
      <w:pPr>
        <w:rPr>
          <w:lang w:bidi="ar-IQ"/>
        </w:rPr>
      </w:pPr>
    </w:p>
    <w:sectPr w:rsidR="006C214F" w:rsidSect="00F13BD0">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5B9" w:rsidRDefault="008705B9" w:rsidP="007C334F">
      <w:pPr>
        <w:spacing w:after="0" w:line="240" w:lineRule="auto"/>
      </w:pPr>
      <w:r>
        <w:separator/>
      </w:r>
    </w:p>
  </w:endnote>
  <w:endnote w:type="continuationSeparator" w:id="0">
    <w:p w:rsidR="008705B9" w:rsidRDefault="008705B9" w:rsidP="007C3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eepy">
    <w:charset w:val="00"/>
    <w:family w:val="decorative"/>
    <w:pitch w:val="variable"/>
    <w:sig w:usb0="8000002F" w:usb1="00000008" w:usb2="00000000" w:usb3="00000000" w:csb0="00000013"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F_Diwani">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79206554"/>
      <w:docPartObj>
        <w:docPartGallery w:val="Page Numbers (Bottom of Page)"/>
        <w:docPartUnique/>
      </w:docPartObj>
    </w:sdtPr>
    <w:sdtContent>
      <w:p w:rsidR="007C334F" w:rsidRDefault="007C334F">
        <w:pPr>
          <w:pStyle w:val="ae"/>
          <w:jc w:val="center"/>
        </w:pPr>
        <w:r w:rsidRPr="007C334F">
          <w:rPr>
            <w:sz w:val="28"/>
            <w:szCs w:val="28"/>
          </w:rPr>
          <w:fldChar w:fldCharType="begin"/>
        </w:r>
        <w:r w:rsidRPr="007C334F">
          <w:rPr>
            <w:sz w:val="28"/>
            <w:szCs w:val="28"/>
          </w:rPr>
          <w:instrText>PAGE   \* MERGEFORMAT</w:instrText>
        </w:r>
        <w:r w:rsidRPr="007C334F">
          <w:rPr>
            <w:sz w:val="28"/>
            <w:szCs w:val="28"/>
          </w:rPr>
          <w:fldChar w:fldCharType="separate"/>
        </w:r>
        <w:r w:rsidRPr="007C334F">
          <w:rPr>
            <w:noProof/>
            <w:sz w:val="28"/>
            <w:szCs w:val="28"/>
            <w:rtl/>
            <w:lang w:val="ar-SA"/>
          </w:rPr>
          <w:t>33</w:t>
        </w:r>
        <w:r w:rsidRPr="007C334F">
          <w:rPr>
            <w:sz w:val="28"/>
            <w:szCs w:val="28"/>
          </w:rPr>
          <w:fldChar w:fldCharType="end"/>
        </w:r>
      </w:p>
    </w:sdtContent>
  </w:sdt>
  <w:p w:rsidR="007C334F" w:rsidRDefault="007C334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5B9" w:rsidRDefault="008705B9" w:rsidP="007C334F">
      <w:pPr>
        <w:spacing w:after="0" w:line="240" w:lineRule="auto"/>
      </w:pPr>
      <w:r>
        <w:separator/>
      </w:r>
    </w:p>
  </w:footnote>
  <w:footnote w:type="continuationSeparator" w:id="0">
    <w:p w:rsidR="008705B9" w:rsidRDefault="008705B9" w:rsidP="007C33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34F" w:rsidRPr="007C334F" w:rsidRDefault="007C334F" w:rsidP="007C334F">
    <w:pPr>
      <w:tabs>
        <w:tab w:val="center" w:pos="4153"/>
        <w:tab w:val="right" w:pos="8306"/>
      </w:tabs>
      <w:spacing w:after="0" w:line="240" w:lineRule="auto"/>
      <w:rPr>
        <w:rFonts w:ascii="Calibri" w:eastAsia="Calibri" w:hAnsi="Calibri" w:cs="Arial"/>
      </w:rPr>
    </w:pPr>
    <w:r>
      <w:rPr>
        <w:rFonts w:ascii="Calibri" w:eastAsia="Calibri" w:hAnsi="Calibri" w:cs="Andalus" w:hint="cs"/>
        <w:b/>
        <w:bCs/>
        <w:noProof/>
        <w:sz w:val="32"/>
        <w:szCs w:val="32"/>
        <w:rtl/>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351155</wp:posOffset>
              </wp:positionV>
              <wp:extent cx="5248275" cy="0"/>
              <wp:effectExtent l="9525" t="8255" r="9525" b="10795"/>
              <wp:wrapNone/>
              <wp:docPr id="1" name="رابط كسهم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4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1" o:spid="_x0000_s1026" type="#_x0000_t32" style="position:absolute;left:0;text-align:left;margin-left:1.5pt;margin-top:27.65pt;width:413.2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"/>
          </w:pict>
        </mc:Fallback>
      </mc:AlternateContent>
    </w:r>
    <w:r w:rsidRPr="007C334F">
      <w:rPr>
        <w:rFonts w:ascii="Calibri" w:eastAsia="Calibri" w:hAnsi="Calibri" w:cs="Andalus" w:hint="cs"/>
        <w:b/>
        <w:bCs/>
        <w:sz w:val="32"/>
        <w:szCs w:val="32"/>
        <w:rtl/>
      </w:rPr>
      <w:t xml:space="preserve">العدد </w:t>
    </w:r>
    <w:proofErr w:type="spellStart"/>
    <w:r w:rsidRPr="007C334F">
      <w:rPr>
        <w:rFonts w:ascii="Calibri" w:eastAsia="Calibri" w:hAnsi="Calibri" w:cs="Andalus" w:hint="cs"/>
        <w:b/>
        <w:bCs/>
        <w:sz w:val="32"/>
        <w:szCs w:val="32"/>
        <w:rtl/>
      </w:rPr>
      <w:t>الســــــــــــــتون</w:t>
    </w:r>
    <w:proofErr w:type="spellEnd"/>
    <w:r w:rsidRPr="007C334F">
      <w:rPr>
        <w:rFonts w:ascii="Calibri" w:eastAsia="Calibri" w:hAnsi="Calibri" w:cs="Arial" w:hint="cs"/>
        <w:rtl/>
      </w:rPr>
      <w:t xml:space="preserve">                                                                                </w:t>
    </w:r>
    <w:r w:rsidRPr="007C334F">
      <w:rPr>
        <w:rFonts w:ascii="Calibri" w:eastAsia="Calibri" w:hAnsi="Calibri" w:cs="Andalus" w:hint="cs"/>
        <w:b/>
        <w:bCs/>
        <w:sz w:val="32"/>
        <w:szCs w:val="32"/>
        <w:rtl/>
      </w:rPr>
      <w:t>مجلة ديالى / 2013</w:t>
    </w:r>
  </w:p>
  <w:p w:rsidR="007C334F" w:rsidRPr="007C334F" w:rsidRDefault="007C334F" w:rsidP="007C334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309C"/>
    <w:multiLevelType w:val="hybridMultilevel"/>
    <w:tmpl w:val="3DEC04A0"/>
    <w:lvl w:ilvl="0" w:tplc="AAEE2260">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500C27"/>
    <w:multiLevelType w:val="hybridMultilevel"/>
    <w:tmpl w:val="A3463924"/>
    <w:lvl w:ilvl="0" w:tplc="0409000F">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
    <w:nsid w:val="0F5F53F4"/>
    <w:multiLevelType w:val="hybridMultilevel"/>
    <w:tmpl w:val="10341594"/>
    <w:lvl w:ilvl="0" w:tplc="2DF6843C">
      <w:start w:val="1"/>
      <w:numFmt w:val="decimal"/>
      <w:lvlText w:val="%1."/>
      <w:lvlJc w:val="left"/>
      <w:pPr>
        <w:tabs>
          <w:tab w:val="num" w:pos="720"/>
        </w:tabs>
        <w:ind w:left="720" w:hanging="360"/>
      </w:pPr>
      <w:rPr>
        <w:lang w:bidi="ar-SA"/>
      </w:rPr>
    </w:lvl>
    <w:lvl w:ilvl="1" w:tplc="1640EE8C">
      <w:start w:val="1"/>
      <w:numFmt w:val="decimal"/>
      <w:lvlText w:val="%2."/>
      <w:lvlJc w:val="left"/>
      <w:pPr>
        <w:tabs>
          <w:tab w:val="num" w:pos="644"/>
        </w:tabs>
        <w:ind w:left="644" w:hanging="360"/>
      </w:pPr>
      <w:rPr>
        <w:b/>
        <w:bCs/>
        <w:lang w:bidi="ar-SA"/>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62D6FE7"/>
    <w:multiLevelType w:val="hybridMultilevel"/>
    <w:tmpl w:val="EAF67B74"/>
    <w:lvl w:ilvl="0" w:tplc="0409000F">
      <w:start w:val="7"/>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5">
    <w:nsid w:val="1BD90F63"/>
    <w:multiLevelType w:val="hybridMultilevel"/>
    <w:tmpl w:val="D2349342"/>
    <w:lvl w:ilvl="0" w:tplc="0409000F">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nsid w:val="1C354ED8"/>
    <w:multiLevelType w:val="hybridMultilevel"/>
    <w:tmpl w:val="EFAC18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6B12D2"/>
    <w:multiLevelType w:val="hybridMultilevel"/>
    <w:tmpl w:val="B3B24810"/>
    <w:lvl w:ilvl="0" w:tplc="5A54A634">
      <w:start w:val="1"/>
      <w:numFmt w:val="bullet"/>
      <w:pStyle w:val="Title3"/>
      <w:lvlText w:val=""/>
      <w:lvlJc w:val="left"/>
      <w:pPr>
        <w:tabs>
          <w:tab w:val="num" w:pos="284"/>
        </w:tabs>
        <w:ind w:left="284" w:hanging="284"/>
      </w:pPr>
      <w:rPr>
        <w:rFonts w:ascii="Wingdings" w:hAnsi="Wingdings" w:hint="default"/>
        <w:sz w:val="24"/>
        <w:szCs w:val="22"/>
      </w:rPr>
    </w:lvl>
    <w:lvl w:ilvl="1" w:tplc="CBC01C9A">
      <w:start w:val="1"/>
      <w:numFmt w:val="bullet"/>
      <w:pStyle w:val="Title3"/>
      <w:lvlText w:val=""/>
      <w:lvlJc w:val="left"/>
      <w:pPr>
        <w:tabs>
          <w:tab w:val="num" w:pos="1415"/>
        </w:tabs>
        <w:ind w:left="1415" w:hanging="340"/>
      </w:pPr>
      <w:rPr>
        <w:rFonts w:ascii="Wingdings" w:hAnsi="Wingdings" w:hint="default"/>
        <w:sz w:val="24"/>
        <w:szCs w:val="22"/>
      </w:rPr>
    </w:lvl>
    <w:lvl w:ilvl="2" w:tplc="F222BC72">
      <w:start w:val="1"/>
      <w:numFmt w:val="decimal"/>
      <w:lvlText w:val="%3-"/>
      <w:lvlJc w:val="left"/>
      <w:pPr>
        <w:tabs>
          <w:tab w:val="num" w:pos="2380"/>
        </w:tabs>
        <w:ind w:left="2380" w:hanging="405"/>
      </w:pPr>
      <w:rPr>
        <w:rFonts w:hint="default"/>
      </w:rPr>
    </w:lvl>
    <w:lvl w:ilvl="3" w:tplc="0401000F" w:tentative="1">
      <w:start w:val="1"/>
      <w:numFmt w:val="decimal"/>
      <w:lvlText w:val="%4."/>
      <w:lvlJc w:val="left"/>
      <w:pPr>
        <w:tabs>
          <w:tab w:val="num" w:pos="2875"/>
        </w:tabs>
        <w:ind w:left="2875" w:right="2875" w:hanging="360"/>
      </w:pPr>
    </w:lvl>
    <w:lvl w:ilvl="4" w:tplc="04010019" w:tentative="1">
      <w:start w:val="1"/>
      <w:numFmt w:val="lowerLetter"/>
      <w:lvlText w:val="%5."/>
      <w:lvlJc w:val="left"/>
      <w:pPr>
        <w:tabs>
          <w:tab w:val="num" w:pos="3595"/>
        </w:tabs>
        <w:ind w:left="3595" w:right="3595" w:hanging="360"/>
      </w:pPr>
    </w:lvl>
    <w:lvl w:ilvl="5" w:tplc="0401001B" w:tentative="1">
      <w:start w:val="1"/>
      <w:numFmt w:val="lowerRoman"/>
      <w:lvlText w:val="%6."/>
      <w:lvlJc w:val="right"/>
      <w:pPr>
        <w:tabs>
          <w:tab w:val="num" w:pos="4315"/>
        </w:tabs>
        <w:ind w:left="4315" w:right="4315" w:hanging="180"/>
      </w:pPr>
    </w:lvl>
    <w:lvl w:ilvl="6" w:tplc="0401000F" w:tentative="1">
      <w:start w:val="1"/>
      <w:numFmt w:val="decimal"/>
      <w:lvlText w:val="%7."/>
      <w:lvlJc w:val="left"/>
      <w:pPr>
        <w:tabs>
          <w:tab w:val="num" w:pos="5035"/>
        </w:tabs>
        <w:ind w:left="5035" w:right="5035" w:hanging="360"/>
      </w:pPr>
    </w:lvl>
    <w:lvl w:ilvl="7" w:tplc="04010019" w:tentative="1">
      <w:start w:val="1"/>
      <w:numFmt w:val="lowerLetter"/>
      <w:lvlText w:val="%8."/>
      <w:lvlJc w:val="left"/>
      <w:pPr>
        <w:tabs>
          <w:tab w:val="num" w:pos="5755"/>
        </w:tabs>
        <w:ind w:left="5755" w:right="5755" w:hanging="360"/>
      </w:pPr>
    </w:lvl>
    <w:lvl w:ilvl="8" w:tplc="0401001B" w:tentative="1">
      <w:start w:val="1"/>
      <w:numFmt w:val="lowerRoman"/>
      <w:lvlText w:val="%9."/>
      <w:lvlJc w:val="right"/>
      <w:pPr>
        <w:tabs>
          <w:tab w:val="num" w:pos="6475"/>
        </w:tabs>
        <w:ind w:left="6475" w:right="6475" w:hanging="180"/>
      </w:pPr>
    </w:lvl>
  </w:abstractNum>
  <w:abstractNum w:abstractNumId="8">
    <w:nsid w:val="2EAF3606"/>
    <w:multiLevelType w:val="hybridMultilevel"/>
    <w:tmpl w:val="7DBE71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94491B"/>
    <w:multiLevelType w:val="hybridMultilevel"/>
    <w:tmpl w:val="9C7A9D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5B5A14"/>
    <w:multiLevelType w:val="hybridMultilevel"/>
    <w:tmpl w:val="8118ED24"/>
    <w:lvl w:ilvl="0" w:tplc="FE5E1A32">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4732A6"/>
    <w:multiLevelType w:val="hybridMultilevel"/>
    <w:tmpl w:val="93E8A1C2"/>
    <w:lvl w:ilvl="0" w:tplc="C088B748">
      <w:start w:val="1"/>
      <w:numFmt w:val="decimal"/>
      <w:lvlText w:val="%1."/>
      <w:lvlJc w:val="left"/>
      <w:pPr>
        <w:tabs>
          <w:tab w:val="num" w:pos="340"/>
        </w:tabs>
        <w:ind w:left="340" w:hanging="360"/>
      </w:pPr>
      <w:rPr>
        <w:rFonts w:hint="default"/>
      </w:rPr>
    </w:lvl>
    <w:lvl w:ilvl="1" w:tplc="04090019" w:tentative="1">
      <w:start w:val="1"/>
      <w:numFmt w:val="lowerLetter"/>
      <w:lvlText w:val="%2."/>
      <w:lvlJc w:val="left"/>
      <w:pPr>
        <w:tabs>
          <w:tab w:val="num" w:pos="1430"/>
        </w:tabs>
        <w:ind w:left="1430" w:hanging="360"/>
      </w:pPr>
    </w:lvl>
    <w:lvl w:ilvl="2" w:tplc="0409001B" w:tentative="1">
      <w:start w:val="1"/>
      <w:numFmt w:val="lowerRoman"/>
      <w:lvlText w:val="%3."/>
      <w:lvlJc w:val="right"/>
      <w:pPr>
        <w:tabs>
          <w:tab w:val="num" w:pos="2150"/>
        </w:tabs>
        <w:ind w:left="2150" w:hanging="180"/>
      </w:pPr>
    </w:lvl>
    <w:lvl w:ilvl="3" w:tplc="0409000F" w:tentative="1">
      <w:start w:val="1"/>
      <w:numFmt w:val="decimal"/>
      <w:lvlText w:val="%4."/>
      <w:lvlJc w:val="left"/>
      <w:pPr>
        <w:tabs>
          <w:tab w:val="num" w:pos="2870"/>
        </w:tabs>
        <w:ind w:left="2870" w:hanging="360"/>
      </w:pPr>
    </w:lvl>
    <w:lvl w:ilvl="4" w:tplc="04090019" w:tentative="1">
      <w:start w:val="1"/>
      <w:numFmt w:val="lowerLetter"/>
      <w:lvlText w:val="%5."/>
      <w:lvlJc w:val="left"/>
      <w:pPr>
        <w:tabs>
          <w:tab w:val="num" w:pos="3590"/>
        </w:tabs>
        <w:ind w:left="3590" w:hanging="360"/>
      </w:pPr>
    </w:lvl>
    <w:lvl w:ilvl="5" w:tplc="0409001B" w:tentative="1">
      <w:start w:val="1"/>
      <w:numFmt w:val="lowerRoman"/>
      <w:lvlText w:val="%6."/>
      <w:lvlJc w:val="right"/>
      <w:pPr>
        <w:tabs>
          <w:tab w:val="num" w:pos="4310"/>
        </w:tabs>
        <w:ind w:left="4310" w:hanging="180"/>
      </w:pPr>
    </w:lvl>
    <w:lvl w:ilvl="6" w:tplc="0409000F" w:tentative="1">
      <w:start w:val="1"/>
      <w:numFmt w:val="decimal"/>
      <w:lvlText w:val="%7."/>
      <w:lvlJc w:val="left"/>
      <w:pPr>
        <w:tabs>
          <w:tab w:val="num" w:pos="5030"/>
        </w:tabs>
        <w:ind w:left="5030" w:hanging="360"/>
      </w:pPr>
    </w:lvl>
    <w:lvl w:ilvl="7" w:tplc="04090019" w:tentative="1">
      <w:start w:val="1"/>
      <w:numFmt w:val="lowerLetter"/>
      <w:lvlText w:val="%8."/>
      <w:lvlJc w:val="left"/>
      <w:pPr>
        <w:tabs>
          <w:tab w:val="num" w:pos="5750"/>
        </w:tabs>
        <w:ind w:left="5750" w:hanging="360"/>
      </w:pPr>
    </w:lvl>
    <w:lvl w:ilvl="8" w:tplc="0409001B" w:tentative="1">
      <w:start w:val="1"/>
      <w:numFmt w:val="lowerRoman"/>
      <w:lvlText w:val="%9."/>
      <w:lvlJc w:val="right"/>
      <w:pPr>
        <w:tabs>
          <w:tab w:val="num" w:pos="6470"/>
        </w:tabs>
        <w:ind w:left="6470" w:hanging="180"/>
      </w:pPr>
    </w:lvl>
  </w:abstractNum>
  <w:abstractNum w:abstractNumId="12">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3">
    <w:nsid w:val="425E6476"/>
    <w:multiLevelType w:val="hybridMultilevel"/>
    <w:tmpl w:val="7674D204"/>
    <w:lvl w:ilvl="0" w:tplc="75CA2E0A">
      <w:start w:val="1"/>
      <w:numFmt w:val="decimal"/>
      <w:lvlText w:val="%1."/>
      <w:lvlJc w:val="left"/>
      <w:pPr>
        <w:tabs>
          <w:tab w:val="num" w:pos="720"/>
        </w:tabs>
        <w:ind w:left="720" w:hanging="360"/>
      </w:pPr>
      <w:rPr>
        <w:rFonts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93D63D7"/>
    <w:multiLevelType w:val="hybridMultilevel"/>
    <w:tmpl w:val="8DC8C6BC"/>
    <w:lvl w:ilvl="0" w:tplc="914C91B8">
      <w:start w:val="1"/>
      <w:numFmt w:val="arabicAbjad"/>
      <w:pStyle w:val="ABCsubtitle"/>
      <w:lvlText w:val="%1."/>
      <w:lvlJc w:val="left"/>
      <w:pPr>
        <w:tabs>
          <w:tab w:val="num" w:pos="284"/>
        </w:tabs>
        <w:ind w:left="284" w:hanging="284"/>
      </w:pPr>
      <w:rPr>
        <w:rFonts w:hint="default"/>
        <w:sz w:val="40"/>
        <w:szCs w:val="4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F92BAC"/>
    <w:multiLevelType w:val="hybridMultilevel"/>
    <w:tmpl w:val="D3A01A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443112"/>
    <w:multiLevelType w:val="hybridMultilevel"/>
    <w:tmpl w:val="4454B136"/>
    <w:lvl w:ilvl="0" w:tplc="F9164794">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7B3494E"/>
    <w:multiLevelType w:val="hybridMultilevel"/>
    <w:tmpl w:val="103AF7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4931A3"/>
    <w:multiLevelType w:val="hybridMultilevel"/>
    <w:tmpl w:val="F24CF78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85B5F69"/>
    <w:multiLevelType w:val="hybridMultilevel"/>
    <w:tmpl w:val="227689E4"/>
    <w:lvl w:ilvl="0" w:tplc="4FA2736E">
      <w:start w:val="1"/>
      <w:numFmt w:val="decimal"/>
      <w:lvlText w:val="%1."/>
      <w:lvlJc w:val="left"/>
      <w:pPr>
        <w:tabs>
          <w:tab w:val="num" w:pos="720"/>
        </w:tabs>
        <w:ind w:left="720" w:hanging="360"/>
      </w:pPr>
      <w:rPr>
        <w:rFonts w:hint="default"/>
        <w:lang w:val="en-US"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4D3416"/>
    <w:multiLevelType w:val="multilevel"/>
    <w:tmpl w:val="AE6AC6C6"/>
    <w:styleLink w:val="a1"/>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33B1321"/>
    <w:multiLevelType w:val="hybridMultilevel"/>
    <w:tmpl w:val="4AA8928E"/>
    <w:lvl w:ilvl="0" w:tplc="F0661A12">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131213"/>
    <w:multiLevelType w:val="hybridMultilevel"/>
    <w:tmpl w:val="7BF84A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E2B3F70"/>
    <w:multiLevelType w:val="hybridMultilevel"/>
    <w:tmpl w:val="ED86E0C6"/>
    <w:lvl w:ilvl="0" w:tplc="CE60E760">
      <w:start w:val="1"/>
      <w:numFmt w:val="arabicAlpha"/>
      <w:lvlText w:val="%1."/>
      <w:lvlJc w:val="left"/>
      <w:pPr>
        <w:tabs>
          <w:tab w:val="num" w:pos="720"/>
        </w:tabs>
        <w:ind w:left="720" w:hanging="360"/>
      </w:pPr>
      <w:rPr>
        <w:rFonts w:hint="default"/>
      </w:rPr>
    </w:lvl>
    <w:lvl w:ilvl="1" w:tplc="A82658C4">
      <w:start w:val="1"/>
      <w:numFmt w:val="decimal"/>
      <w:lvlText w:val="%2."/>
      <w:lvlJc w:val="left"/>
      <w:pPr>
        <w:tabs>
          <w:tab w:val="num" w:pos="1440"/>
        </w:tabs>
        <w:ind w:left="1440" w:hanging="360"/>
      </w:pPr>
      <w:rPr>
        <w:rFonts w:hint="default"/>
        <w:b/>
        <w:bCs/>
        <w:lang w:bidi="ar-S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4581B26"/>
    <w:multiLevelType w:val="multilevel"/>
    <w:tmpl w:val="AE0EFBE4"/>
    <w:styleLink w:val="a2"/>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nsid w:val="7550526D"/>
    <w:multiLevelType w:val="hybridMultilevel"/>
    <w:tmpl w:val="F7A2BF6E"/>
    <w:lvl w:ilvl="0" w:tplc="7F4C2556">
      <w:start w:val="1"/>
      <w:numFmt w:val="decimal"/>
      <w:lvlText w:val="%1."/>
      <w:lvlJc w:val="left"/>
      <w:pPr>
        <w:tabs>
          <w:tab w:val="num" w:pos="720"/>
        </w:tabs>
        <w:ind w:left="720" w:hanging="360"/>
      </w:pPr>
      <w:rPr>
        <w:rFonts w:hint="default"/>
        <w:b/>
        <w:bCs/>
      </w:rPr>
    </w:lvl>
    <w:lvl w:ilvl="1" w:tplc="CE60E760">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76E09DA"/>
    <w:multiLevelType w:val="hybridMultilevel"/>
    <w:tmpl w:val="589248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9967F4"/>
    <w:multiLevelType w:val="hybridMultilevel"/>
    <w:tmpl w:val="7E8886DC"/>
    <w:lvl w:ilvl="0" w:tplc="5782A1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AA661F"/>
    <w:multiLevelType w:val="hybridMultilevel"/>
    <w:tmpl w:val="77B626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D795C28"/>
    <w:multiLevelType w:val="hybridMultilevel"/>
    <w:tmpl w:val="80BC12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23"/>
  </w:num>
  <w:num w:numId="4">
    <w:abstractNumId w:val="29"/>
  </w:num>
  <w:num w:numId="5">
    <w:abstractNumId w:val="11"/>
  </w:num>
  <w:num w:numId="6">
    <w:abstractNumId w:val="21"/>
  </w:num>
  <w:num w:numId="7">
    <w:abstractNumId w:val="16"/>
  </w:num>
  <w:num w:numId="8">
    <w:abstractNumId w:val="27"/>
  </w:num>
  <w:num w:numId="9">
    <w:abstractNumId w:val="10"/>
  </w:num>
  <w:num w:numId="10">
    <w:abstractNumId w:val="25"/>
  </w:num>
  <w:num w:numId="11">
    <w:abstractNumId w:val="0"/>
  </w:num>
  <w:num w:numId="12">
    <w:abstractNumId w:val="1"/>
  </w:num>
  <w:num w:numId="13">
    <w:abstractNumId w:val="2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5"/>
  </w:num>
  <w:num w:numId="18">
    <w:abstractNumId w:val="17"/>
  </w:num>
  <w:num w:numId="19">
    <w:abstractNumId w:val="6"/>
  </w:num>
  <w:num w:numId="20">
    <w:abstractNumId w:val="5"/>
  </w:num>
  <w:num w:numId="21">
    <w:abstractNumId w:val="28"/>
  </w:num>
  <w:num w:numId="22">
    <w:abstractNumId w:val="19"/>
  </w:num>
  <w:num w:numId="23">
    <w:abstractNumId w:val="13"/>
  </w:num>
  <w:num w:numId="24">
    <w:abstractNumId w:val="18"/>
  </w:num>
  <w:num w:numId="25">
    <w:abstractNumId w:val="7"/>
  </w:num>
  <w:num w:numId="26">
    <w:abstractNumId w:val="14"/>
  </w:num>
  <w:num w:numId="27">
    <w:abstractNumId w:val="12"/>
  </w:num>
  <w:num w:numId="28">
    <w:abstractNumId w:val="24"/>
  </w:num>
  <w:num w:numId="29">
    <w:abstractNumId w:val="4"/>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4F"/>
    <w:rsid w:val="006C214F"/>
    <w:rsid w:val="007C334F"/>
    <w:rsid w:val="008705B9"/>
    <w:rsid w:val="00F13B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0" w:qFormat="1"/>
    <w:lsdException w:name="table of figures" w:uiPriority="0"/>
    <w:lsdException w:name="annotation reference"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HTML Cite"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bidi/>
    </w:pPr>
  </w:style>
  <w:style w:type="paragraph" w:styleId="1">
    <w:name w:val="heading 1"/>
    <w:basedOn w:val="a3"/>
    <w:next w:val="a3"/>
    <w:link w:val="1Char"/>
    <w:uiPriority w:val="9"/>
    <w:qFormat/>
    <w:rsid w:val="007C334F"/>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2">
    <w:name w:val="heading 2"/>
    <w:basedOn w:val="a3"/>
    <w:next w:val="a3"/>
    <w:link w:val="2Char"/>
    <w:unhideWhenUsed/>
    <w:qFormat/>
    <w:rsid w:val="007C334F"/>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3">
    <w:name w:val="heading 3"/>
    <w:basedOn w:val="a3"/>
    <w:next w:val="a3"/>
    <w:link w:val="3Char"/>
    <w:unhideWhenUsed/>
    <w:qFormat/>
    <w:rsid w:val="007C334F"/>
    <w:pPr>
      <w:keepNext/>
      <w:keepLines/>
      <w:spacing w:before="200" w:after="0"/>
      <w:outlineLvl w:val="2"/>
    </w:pPr>
    <w:rPr>
      <w:rFonts w:ascii="Cambria" w:eastAsia="Times New Roman" w:hAnsi="Cambria" w:cs="Times New Roman"/>
      <w:b/>
      <w:bCs/>
      <w:color w:val="4F81BD"/>
      <w:sz w:val="20"/>
      <w:szCs w:val="20"/>
      <w:lang w:val="x-none" w:eastAsia="x-none"/>
    </w:rPr>
  </w:style>
  <w:style w:type="paragraph" w:styleId="4">
    <w:name w:val="heading 4"/>
    <w:basedOn w:val="a3"/>
    <w:next w:val="a3"/>
    <w:link w:val="4Char"/>
    <w:uiPriority w:val="9"/>
    <w:unhideWhenUsed/>
    <w:qFormat/>
    <w:rsid w:val="007C334F"/>
    <w:pPr>
      <w:keepNext/>
      <w:keepLines/>
      <w:spacing w:before="200" w:after="0"/>
      <w:outlineLvl w:val="3"/>
    </w:pPr>
    <w:rPr>
      <w:rFonts w:ascii="Cambria" w:eastAsia="Times New Roman" w:hAnsi="Cambria" w:cs="Times New Roman"/>
      <w:b/>
      <w:bCs/>
      <w:i/>
      <w:iCs/>
      <w:color w:val="4F81BD"/>
      <w:sz w:val="20"/>
      <w:szCs w:val="20"/>
      <w:lang w:val="x-none" w:eastAsia="x-none"/>
    </w:rPr>
  </w:style>
  <w:style w:type="paragraph" w:styleId="5">
    <w:name w:val="heading 5"/>
    <w:basedOn w:val="a3"/>
    <w:next w:val="a3"/>
    <w:link w:val="5Char"/>
    <w:unhideWhenUsed/>
    <w:qFormat/>
    <w:rsid w:val="007C334F"/>
    <w:pPr>
      <w:keepNext/>
      <w:keepLines/>
      <w:spacing w:before="200" w:after="0"/>
      <w:outlineLvl w:val="4"/>
    </w:pPr>
    <w:rPr>
      <w:rFonts w:ascii="Cambria" w:eastAsia="Times New Roman" w:hAnsi="Cambria" w:cs="Times New Roman"/>
      <w:color w:val="243F60"/>
      <w:sz w:val="20"/>
      <w:szCs w:val="20"/>
      <w:lang w:val="x-none" w:eastAsia="x-none"/>
    </w:rPr>
  </w:style>
  <w:style w:type="paragraph" w:styleId="6">
    <w:name w:val="heading 6"/>
    <w:basedOn w:val="a3"/>
    <w:next w:val="a3"/>
    <w:link w:val="6Char"/>
    <w:unhideWhenUsed/>
    <w:qFormat/>
    <w:rsid w:val="007C334F"/>
    <w:pPr>
      <w:keepNext/>
      <w:keepLines/>
      <w:spacing w:before="200" w:after="0"/>
      <w:outlineLvl w:val="5"/>
    </w:pPr>
    <w:rPr>
      <w:rFonts w:ascii="Cambria" w:eastAsia="Times New Roman" w:hAnsi="Cambria" w:cs="Times New Roman"/>
      <w:i/>
      <w:iCs/>
      <w:color w:val="243F60"/>
      <w:sz w:val="20"/>
      <w:szCs w:val="20"/>
      <w:lang w:val="x-none" w:eastAsia="x-none"/>
    </w:rPr>
  </w:style>
  <w:style w:type="paragraph" w:styleId="7">
    <w:name w:val="heading 7"/>
    <w:basedOn w:val="a3"/>
    <w:next w:val="a3"/>
    <w:link w:val="7Char"/>
    <w:unhideWhenUsed/>
    <w:qFormat/>
    <w:rsid w:val="007C334F"/>
    <w:pPr>
      <w:keepNext/>
      <w:keepLines/>
      <w:spacing w:before="200" w:after="0"/>
      <w:outlineLvl w:val="6"/>
    </w:pPr>
    <w:rPr>
      <w:rFonts w:ascii="Cambria" w:eastAsia="Times New Roman" w:hAnsi="Cambria" w:cs="Times New Roman"/>
      <w:i/>
      <w:iCs/>
      <w:color w:val="404040"/>
      <w:sz w:val="20"/>
      <w:szCs w:val="20"/>
      <w:lang w:val="x-none" w:eastAsia="x-none"/>
    </w:rPr>
  </w:style>
  <w:style w:type="paragraph" w:styleId="8">
    <w:name w:val="heading 8"/>
    <w:basedOn w:val="a3"/>
    <w:next w:val="a3"/>
    <w:link w:val="8Char"/>
    <w:unhideWhenUsed/>
    <w:qFormat/>
    <w:rsid w:val="007C334F"/>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3"/>
    <w:next w:val="a3"/>
    <w:link w:val="9Char"/>
    <w:unhideWhenUsed/>
    <w:qFormat/>
    <w:rsid w:val="007C334F"/>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
    <w:name w:val="عنوان 1 Char"/>
    <w:basedOn w:val="a4"/>
    <w:link w:val="1"/>
    <w:uiPriority w:val="9"/>
    <w:rsid w:val="007C334F"/>
    <w:rPr>
      <w:rFonts w:ascii="Cambria" w:eastAsia="Times New Roman" w:hAnsi="Cambria" w:cs="Times New Roman"/>
      <w:b/>
      <w:bCs/>
      <w:color w:val="365F91"/>
      <w:sz w:val="28"/>
      <w:szCs w:val="28"/>
      <w:lang w:val="x-none" w:eastAsia="x-none"/>
    </w:rPr>
  </w:style>
  <w:style w:type="character" w:customStyle="1" w:styleId="2Char">
    <w:name w:val="عنوان 2 Char"/>
    <w:basedOn w:val="a4"/>
    <w:link w:val="2"/>
    <w:rsid w:val="007C334F"/>
    <w:rPr>
      <w:rFonts w:ascii="Cambria" w:eastAsia="Times New Roman" w:hAnsi="Cambria" w:cs="Times New Roman"/>
      <w:b/>
      <w:bCs/>
      <w:color w:val="4F81BD"/>
      <w:sz w:val="26"/>
      <w:szCs w:val="26"/>
      <w:lang w:val="x-none" w:eastAsia="x-none"/>
    </w:rPr>
  </w:style>
  <w:style w:type="character" w:customStyle="1" w:styleId="3Char">
    <w:name w:val="عنوان 3 Char"/>
    <w:basedOn w:val="a4"/>
    <w:link w:val="3"/>
    <w:rsid w:val="007C334F"/>
    <w:rPr>
      <w:rFonts w:ascii="Cambria" w:eastAsia="Times New Roman" w:hAnsi="Cambria" w:cs="Times New Roman"/>
      <w:b/>
      <w:bCs/>
      <w:color w:val="4F81BD"/>
      <w:sz w:val="20"/>
      <w:szCs w:val="20"/>
      <w:lang w:val="x-none" w:eastAsia="x-none"/>
    </w:rPr>
  </w:style>
  <w:style w:type="character" w:customStyle="1" w:styleId="4Char">
    <w:name w:val="عنوان 4 Char"/>
    <w:basedOn w:val="a4"/>
    <w:link w:val="4"/>
    <w:uiPriority w:val="9"/>
    <w:rsid w:val="007C334F"/>
    <w:rPr>
      <w:rFonts w:ascii="Cambria" w:eastAsia="Times New Roman" w:hAnsi="Cambria" w:cs="Times New Roman"/>
      <w:b/>
      <w:bCs/>
      <w:i/>
      <w:iCs/>
      <w:color w:val="4F81BD"/>
      <w:sz w:val="20"/>
      <w:szCs w:val="20"/>
      <w:lang w:val="x-none" w:eastAsia="x-none"/>
    </w:rPr>
  </w:style>
  <w:style w:type="character" w:customStyle="1" w:styleId="5Char">
    <w:name w:val="عنوان 5 Char"/>
    <w:basedOn w:val="a4"/>
    <w:link w:val="5"/>
    <w:rsid w:val="007C334F"/>
    <w:rPr>
      <w:rFonts w:ascii="Cambria" w:eastAsia="Times New Roman" w:hAnsi="Cambria" w:cs="Times New Roman"/>
      <w:color w:val="243F60"/>
      <w:sz w:val="20"/>
      <w:szCs w:val="20"/>
      <w:lang w:val="x-none" w:eastAsia="x-none"/>
    </w:rPr>
  </w:style>
  <w:style w:type="character" w:customStyle="1" w:styleId="6Char">
    <w:name w:val="عنوان 6 Char"/>
    <w:basedOn w:val="a4"/>
    <w:link w:val="6"/>
    <w:rsid w:val="007C334F"/>
    <w:rPr>
      <w:rFonts w:ascii="Cambria" w:eastAsia="Times New Roman" w:hAnsi="Cambria" w:cs="Times New Roman"/>
      <w:i/>
      <w:iCs/>
      <w:color w:val="243F60"/>
      <w:sz w:val="20"/>
      <w:szCs w:val="20"/>
      <w:lang w:val="x-none" w:eastAsia="x-none"/>
    </w:rPr>
  </w:style>
  <w:style w:type="character" w:customStyle="1" w:styleId="7Char">
    <w:name w:val="عنوان 7 Char"/>
    <w:basedOn w:val="a4"/>
    <w:link w:val="7"/>
    <w:rsid w:val="007C334F"/>
    <w:rPr>
      <w:rFonts w:ascii="Cambria" w:eastAsia="Times New Roman" w:hAnsi="Cambria" w:cs="Times New Roman"/>
      <w:i/>
      <w:iCs/>
      <w:color w:val="404040"/>
      <w:sz w:val="20"/>
      <w:szCs w:val="20"/>
      <w:lang w:val="x-none" w:eastAsia="x-none"/>
    </w:rPr>
  </w:style>
  <w:style w:type="character" w:customStyle="1" w:styleId="8Char">
    <w:name w:val="عنوان 8 Char"/>
    <w:basedOn w:val="a4"/>
    <w:link w:val="8"/>
    <w:rsid w:val="007C334F"/>
    <w:rPr>
      <w:rFonts w:ascii="Cambria" w:eastAsia="Times New Roman" w:hAnsi="Cambria" w:cs="Times New Roman"/>
      <w:color w:val="404040"/>
      <w:sz w:val="20"/>
      <w:szCs w:val="20"/>
      <w:lang w:val="x-none" w:eastAsia="x-none"/>
    </w:rPr>
  </w:style>
  <w:style w:type="character" w:customStyle="1" w:styleId="9Char">
    <w:name w:val="عنوان 9 Char"/>
    <w:basedOn w:val="a4"/>
    <w:link w:val="9"/>
    <w:rsid w:val="007C334F"/>
    <w:rPr>
      <w:rFonts w:ascii="Cambria" w:eastAsia="Times New Roman" w:hAnsi="Cambria" w:cs="Times New Roman"/>
      <w:i/>
      <w:iCs/>
      <w:color w:val="404040"/>
      <w:sz w:val="20"/>
      <w:szCs w:val="20"/>
      <w:lang w:val="x-none" w:eastAsia="x-none"/>
    </w:rPr>
  </w:style>
  <w:style w:type="numbering" w:customStyle="1" w:styleId="10">
    <w:name w:val="بلا قائمة1"/>
    <w:next w:val="a6"/>
    <w:semiHidden/>
    <w:unhideWhenUsed/>
    <w:rsid w:val="007C334F"/>
  </w:style>
  <w:style w:type="paragraph" w:styleId="a7">
    <w:name w:val="List Paragraph"/>
    <w:basedOn w:val="a3"/>
    <w:link w:val="Char"/>
    <w:uiPriority w:val="99"/>
    <w:qFormat/>
    <w:rsid w:val="007C334F"/>
    <w:pPr>
      <w:ind w:left="720"/>
      <w:contextualSpacing/>
    </w:pPr>
    <w:rPr>
      <w:rFonts w:ascii="Calibri" w:eastAsia="Times New Roman" w:hAnsi="Calibri" w:cs="Arial"/>
    </w:rPr>
  </w:style>
  <w:style w:type="paragraph" w:styleId="a8">
    <w:name w:val="No Spacing"/>
    <w:link w:val="Char0"/>
    <w:uiPriority w:val="1"/>
    <w:qFormat/>
    <w:rsid w:val="007C334F"/>
    <w:pPr>
      <w:bidi/>
      <w:spacing w:after="0" w:line="240" w:lineRule="auto"/>
    </w:pPr>
    <w:rPr>
      <w:rFonts w:ascii="Calibri" w:eastAsia="Calibri" w:hAnsi="Calibri" w:cs="Arial"/>
    </w:rPr>
  </w:style>
  <w:style w:type="character" w:customStyle="1" w:styleId="Char0">
    <w:name w:val="بلا تباعد Char"/>
    <w:link w:val="a8"/>
    <w:uiPriority w:val="1"/>
    <w:rsid w:val="007C334F"/>
    <w:rPr>
      <w:rFonts w:ascii="Calibri" w:eastAsia="Calibri" w:hAnsi="Calibri" w:cs="Arial"/>
    </w:rPr>
  </w:style>
  <w:style w:type="character" w:styleId="a9">
    <w:name w:val="Emphasis"/>
    <w:uiPriority w:val="20"/>
    <w:qFormat/>
    <w:rsid w:val="007C334F"/>
    <w:rPr>
      <w:i/>
      <w:iCs/>
    </w:rPr>
  </w:style>
  <w:style w:type="character" w:styleId="aa">
    <w:name w:val="Strong"/>
    <w:uiPriority w:val="22"/>
    <w:qFormat/>
    <w:rsid w:val="007C334F"/>
    <w:rPr>
      <w:b/>
      <w:bCs/>
    </w:rPr>
  </w:style>
  <w:style w:type="paragraph" w:styleId="ab">
    <w:name w:val="Balloon Text"/>
    <w:basedOn w:val="a3"/>
    <w:link w:val="Char1"/>
    <w:uiPriority w:val="99"/>
    <w:unhideWhenUsed/>
    <w:rsid w:val="007C334F"/>
    <w:pPr>
      <w:spacing w:after="0" w:line="240" w:lineRule="auto"/>
    </w:pPr>
    <w:rPr>
      <w:rFonts w:ascii="Tahoma" w:eastAsia="Calibri" w:hAnsi="Tahoma" w:cs="Times New Roman"/>
      <w:sz w:val="16"/>
      <w:szCs w:val="16"/>
      <w:lang w:val="x-none" w:eastAsia="x-none"/>
    </w:rPr>
  </w:style>
  <w:style w:type="character" w:customStyle="1" w:styleId="Char1">
    <w:name w:val="نص في بالون Char"/>
    <w:basedOn w:val="a4"/>
    <w:link w:val="ab"/>
    <w:uiPriority w:val="99"/>
    <w:rsid w:val="007C334F"/>
    <w:rPr>
      <w:rFonts w:ascii="Tahoma" w:eastAsia="Calibri" w:hAnsi="Tahoma" w:cs="Times New Roman"/>
      <w:sz w:val="16"/>
      <w:szCs w:val="16"/>
      <w:lang w:val="x-none" w:eastAsia="x-none"/>
    </w:rPr>
  </w:style>
  <w:style w:type="paragraph" w:styleId="ac">
    <w:name w:val="Body Text"/>
    <w:basedOn w:val="a3"/>
    <w:link w:val="Char2"/>
    <w:unhideWhenUsed/>
    <w:rsid w:val="007C334F"/>
    <w:pPr>
      <w:spacing w:after="0" w:line="240" w:lineRule="auto"/>
      <w:jc w:val="lowKashida"/>
    </w:pPr>
    <w:rPr>
      <w:rFonts w:ascii="Times New Roman" w:eastAsia="SimSun" w:hAnsi="Times New Roman" w:cs="Simplified Arabic"/>
      <w:sz w:val="28"/>
      <w:szCs w:val="28"/>
      <w:lang w:val="x-none" w:eastAsia="zh-CN" w:bidi="ar-IQ"/>
    </w:rPr>
  </w:style>
  <w:style w:type="character" w:customStyle="1" w:styleId="Char2">
    <w:name w:val="نص أساسي Char"/>
    <w:basedOn w:val="a4"/>
    <w:link w:val="ac"/>
    <w:rsid w:val="007C334F"/>
    <w:rPr>
      <w:rFonts w:ascii="Times New Roman" w:eastAsia="SimSun" w:hAnsi="Times New Roman" w:cs="Simplified Arabic"/>
      <w:sz w:val="28"/>
      <w:szCs w:val="28"/>
      <w:lang w:val="x-none" w:eastAsia="zh-CN" w:bidi="ar-IQ"/>
    </w:rPr>
  </w:style>
  <w:style w:type="character" w:styleId="Hyperlink">
    <w:name w:val="Hyperlink"/>
    <w:uiPriority w:val="99"/>
    <w:unhideWhenUsed/>
    <w:rsid w:val="007C334F"/>
    <w:rPr>
      <w:color w:val="0000FF"/>
      <w:u w:val="single"/>
    </w:rPr>
  </w:style>
  <w:style w:type="paragraph" w:styleId="ad">
    <w:name w:val="header"/>
    <w:basedOn w:val="a3"/>
    <w:link w:val="Char3"/>
    <w:uiPriority w:val="99"/>
    <w:unhideWhenUsed/>
    <w:rsid w:val="007C334F"/>
    <w:pPr>
      <w:tabs>
        <w:tab w:val="center" w:pos="4153"/>
        <w:tab w:val="right" w:pos="8306"/>
      </w:tabs>
      <w:spacing w:after="0" w:line="240" w:lineRule="auto"/>
    </w:pPr>
    <w:rPr>
      <w:rFonts w:ascii="Calibri" w:eastAsia="Calibri" w:hAnsi="Calibri" w:cs="Arial"/>
    </w:rPr>
  </w:style>
  <w:style w:type="character" w:customStyle="1" w:styleId="Char3">
    <w:name w:val="رأس الصفحة Char"/>
    <w:basedOn w:val="a4"/>
    <w:link w:val="ad"/>
    <w:uiPriority w:val="99"/>
    <w:rsid w:val="007C334F"/>
    <w:rPr>
      <w:rFonts w:ascii="Calibri" w:eastAsia="Calibri" w:hAnsi="Calibri" w:cs="Arial"/>
    </w:rPr>
  </w:style>
  <w:style w:type="paragraph" w:styleId="ae">
    <w:name w:val="footer"/>
    <w:basedOn w:val="a3"/>
    <w:link w:val="Char4"/>
    <w:uiPriority w:val="99"/>
    <w:unhideWhenUsed/>
    <w:rsid w:val="007C334F"/>
    <w:pPr>
      <w:tabs>
        <w:tab w:val="center" w:pos="4153"/>
        <w:tab w:val="right" w:pos="8306"/>
      </w:tabs>
      <w:spacing w:after="0" w:line="240" w:lineRule="auto"/>
    </w:pPr>
    <w:rPr>
      <w:rFonts w:ascii="Calibri" w:eastAsia="Calibri" w:hAnsi="Calibri" w:cs="Arial"/>
    </w:rPr>
  </w:style>
  <w:style w:type="character" w:customStyle="1" w:styleId="Char4">
    <w:name w:val="تذييل الصفحة Char"/>
    <w:basedOn w:val="a4"/>
    <w:link w:val="ae"/>
    <w:uiPriority w:val="99"/>
    <w:rsid w:val="007C334F"/>
    <w:rPr>
      <w:rFonts w:ascii="Calibri" w:eastAsia="Calibri" w:hAnsi="Calibri" w:cs="Arial"/>
    </w:rPr>
  </w:style>
  <w:style w:type="character" w:customStyle="1" w:styleId="shorttext">
    <w:name w:val="short_text"/>
    <w:rsid w:val="007C334F"/>
  </w:style>
  <w:style w:type="paragraph" w:styleId="af">
    <w:name w:val="Title"/>
    <w:basedOn w:val="a3"/>
    <w:next w:val="a3"/>
    <w:link w:val="Char5"/>
    <w:qFormat/>
    <w:rsid w:val="007C334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Char5">
    <w:name w:val="العنوان Char"/>
    <w:basedOn w:val="a4"/>
    <w:link w:val="af"/>
    <w:rsid w:val="007C334F"/>
    <w:rPr>
      <w:rFonts w:ascii="Cambria" w:eastAsia="Times New Roman" w:hAnsi="Cambria" w:cs="Times New Roman"/>
      <w:color w:val="17365D"/>
      <w:spacing w:val="5"/>
      <w:kern w:val="28"/>
      <w:sz w:val="52"/>
      <w:szCs w:val="52"/>
      <w:lang w:val="x-none" w:eastAsia="x-none"/>
    </w:rPr>
  </w:style>
  <w:style w:type="paragraph" w:styleId="af0">
    <w:name w:val="Subtitle"/>
    <w:basedOn w:val="a3"/>
    <w:next w:val="a3"/>
    <w:link w:val="Char6"/>
    <w:uiPriority w:val="11"/>
    <w:qFormat/>
    <w:rsid w:val="007C334F"/>
    <w:pPr>
      <w:numPr>
        <w:ilvl w:val="1"/>
      </w:numPr>
    </w:pPr>
    <w:rPr>
      <w:rFonts w:ascii="Cambria" w:eastAsia="Times New Roman" w:hAnsi="Cambria" w:cs="Times New Roman"/>
      <w:i/>
      <w:iCs/>
      <w:color w:val="4F81BD"/>
      <w:spacing w:val="15"/>
      <w:sz w:val="24"/>
      <w:szCs w:val="24"/>
      <w:lang w:val="x-none" w:eastAsia="x-none"/>
    </w:rPr>
  </w:style>
  <w:style w:type="character" w:customStyle="1" w:styleId="Char6">
    <w:name w:val="عنوان فرعي Char"/>
    <w:basedOn w:val="a4"/>
    <w:link w:val="af0"/>
    <w:uiPriority w:val="11"/>
    <w:rsid w:val="007C334F"/>
    <w:rPr>
      <w:rFonts w:ascii="Cambria" w:eastAsia="Times New Roman" w:hAnsi="Cambria" w:cs="Times New Roman"/>
      <w:i/>
      <w:iCs/>
      <w:color w:val="4F81BD"/>
      <w:spacing w:val="15"/>
      <w:sz w:val="24"/>
      <w:szCs w:val="24"/>
      <w:lang w:val="x-none" w:eastAsia="x-none"/>
    </w:rPr>
  </w:style>
  <w:style w:type="paragraph" w:styleId="af1">
    <w:name w:val="Quote"/>
    <w:basedOn w:val="a3"/>
    <w:next w:val="a3"/>
    <w:link w:val="Char7"/>
    <w:uiPriority w:val="29"/>
    <w:qFormat/>
    <w:rsid w:val="007C334F"/>
    <w:rPr>
      <w:rFonts w:ascii="Calibri" w:eastAsia="Calibri" w:hAnsi="Calibri" w:cs="Times New Roman"/>
      <w:i/>
      <w:iCs/>
      <w:color w:val="000000"/>
      <w:sz w:val="20"/>
      <w:szCs w:val="20"/>
      <w:lang w:val="x-none" w:eastAsia="x-none"/>
    </w:rPr>
  </w:style>
  <w:style w:type="character" w:customStyle="1" w:styleId="Char7">
    <w:name w:val="اقتباس Char"/>
    <w:basedOn w:val="a4"/>
    <w:link w:val="af1"/>
    <w:uiPriority w:val="29"/>
    <w:rsid w:val="007C334F"/>
    <w:rPr>
      <w:rFonts w:ascii="Calibri" w:eastAsia="Calibri" w:hAnsi="Calibri" w:cs="Times New Roman"/>
      <w:i/>
      <w:iCs/>
      <w:color w:val="000000"/>
      <w:sz w:val="20"/>
      <w:szCs w:val="20"/>
      <w:lang w:val="x-none" w:eastAsia="x-none"/>
    </w:rPr>
  </w:style>
  <w:style w:type="paragraph" w:styleId="af2">
    <w:name w:val="Intense Quote"/>
    <w:basedOn w:val="a3"/>
    <w:next w:val="a3"/>
    <w:link w:val="Char8"/>
    <w:uiPriority w:val="30"/>
    <w:qFormat/>
    <w:rsid w:val="007C334F"/>
    <w:pPr>
      <w:pBdr>
        <w:bottom w:val="single" w:sz="4" w:space="4" w:color="4F81BD"/>
      </w:pBdr>
      <w:spacing w:before="200" w:after="280"/>
      <w:ind w:left="936" w:right="936"/>
    </w:pPr>
    <w:rPr>
      <w:rFonts w:ascii="Calibri" w:eastAsia="Calibri" w:hAnsi="Calibri" w:cs="Times New Roman"/>
      <w:b/>
      <w:bCs/>
      <w:i/>
      <w:iCs/>
      <w:color w:val="4F81BD"/>
      <w:sz w:val="20"/>
      <w:szCs w:val="20"/>
      <w:lang w:val="x-none" w:eastAsia="x-none"/>
    </w:rPr>
  </w:style>
  <w:style w:type="character" w:customStyle="1" w:styleId="Char8">
    <w:name w:val="اقتباس مكثف Char"/>
    <w:basedOn w:val="a4"/>
    <w:link w:val="af2"/>
    <w:uiPriority w:val="30"/>
    <w:rsid w:val="007C334F"/>
    <w:rPr>
      <w:rFonts w:ascii="Calibri" w:eastAsia="Calibri" w:hAnsi="Calibri" w:cs="Times New Roman"/>
      <w:b/>
      <w:bCs/>
      <w:i/>
      <w:iCs/>
      <w:color w:val="4F81BD"/>
      <w:sz w:val="20"/>
      <w:szCs w:val="20"/>
      <w:lang w:val="x-none" w:eastAsia="x-none"/>
    </w:rPr>
  </w:style>
  <w:style w:type="character" w:styleId="af3">
    <w:name w:val="Subtle Emphasis"/>
    <w:uiPriority w:val="19"/>
    <w:qFormat/>
    <w:rsid w:val="007C334F"/>
    <w:rPr>
      <w:i/>
      <w:iCs/>
      <w:color w:val="808080"/>
    </w:rPr>
  </w:style>
  <w:style w:type="character" w:styleId="af4">
    <w:name w:val="Intense Emphasis"/>
    <w:uiPriority w:val="21"/>
    <w:qFormat/>
    <w:rsid w:val="007C334F"/>
    <w:rPr>
      <w:b/>
      <w:bCs/>
      <w:i/>
      <w:iCs/>
      <w:color w:val="4F81BD"/>
    </w:rPr>
  </w:style>
  <w:style w:type="character" w:styleId="af5">
    <w:name w:val="Subtle Reference"/>
    <w:uiPriority w:val="31"/>
    <w:qFormat/>
    <w:rsid w:val="007C334F"/>
    <w:rPr>
      <w:smallCaps/>
      <w:color w:val="C0504D"/>
      <w:u w:val="single"/>
    </w:rPr>
  </w:style>
  <w:style w:type="character" w:styleId="af6">
    <w:name w:val="Intense Reference"/>
    <w:uiPriority w:val="32"/>
    <w:qFormat/>
    <w:rsid w:val="007C334F"/>
    <w:rPr>
      <w:b/>
      <w:bCs/>
      <w:smallCaps/>
      <w:color w:val="C0504D"/>
      <w:spacing w:val="5"/>
      <w:u w:val="single"/>
    </w:rPr>
  </w:style>
  <w:style w:type="character" w:styleId="af7">
    <w:name w:val="Book Title"/>
    <w:uiPriority w:val="33"/>
    <w:qFormat/>
    <w:rsid w:val="007C334F"/>
    <w:rPr>
      <w:b/>
      <w:bCs/>
      <w:smallCaps/>
      <w:spacing w:val="5"/>
    </w:rPr>
  </w:style>
  <w:style w:type="character" w:customStyle="1" w:styleId="hps">
    <w:name w:val="hps"/>
    <w:basedOn w:val="a4"/>
    <w:rsid w:val="007C334F"/>
  </w:style>
  <w:style w:type="character" w:customStyle="1" w:styleId="atn">
    <w:name w:val="atn"/>
    <w:basedOn w:val="a4"/>
    <w:rsid w:val="007C334F"/>
  </w:style>
  <w:style w:type="character" w:styleId="af8">
    <w:name w:val="page number"/>
    <w:aliases w:val="رقم صفحة"/>
    <w:basedOn w:val="a4"/>
    <w:uiPriority w:val="99"/>
    <w:rsid w:val="007C334F"/>
  </w:style>
  <w:style w:type="paragraph" w:styleId="af9">
    <w:name w:val="footnote text"/>
    <w:aliases w:val=" Char1 Char Char Char Char, Char1 Char Char Char Char Char Char Char, Char1 Char Char Char Char Char Char,Char1 Char Char Char Char,Char1 Char Char Char Char Char Char Char,Footnote Text,Footnote Text Char"/>
    <w:basedOn w:val="a3"/>
    <w:link w:val="Char9"/>
    <w:uiPriority w:val="99"/>
    <w:unhideWhenUsed/>
    <w:rsid w:val="007C334F"/>
    <w:pPr>
      <w:spacing w:after="0" w:line="240" w:lineRule="auto"/>
    </w:pPr>
    <w:rPr>
      <w:rFonts w:ascii="Calibri" w:eastAsia="Times New Roman" w:hAnsi="Calibri" w:cs="Arial"/>
      <w:sz w:val="20"/>
      <w:szCs w:val="20"/>
    </w:rPr>
  </w:style>
  <w:style w:type="character" w:customStyle="1" w:styleId="Char9">
    <w:name w:val="نص حاشية سفلية Char"/>
    <w:aliases w:val=" Char1 Char Char Char Char Char, Char1 Char Char Char Char Char Char Char Char, Char1 Char Char Char Char Char Char Char1,Char1 Char Char Char Char Char,Char1 Char Char Char Char Char Char Char Char,Footnote Text Char1"/>
    <w:basedOn w:val="a4"/>
    <w:link w:val="af9"/>
    <w:uiPriority w:val="99"/>
    <w:rsid w:val="007C334F"/>
    <w:rPr>
      <w:rFonts w:ascii="Calibri" w:eastAsia="Times New Roman" w:hAnsi="Calibri" w:cs="Arial"/>
      <w:sz w:val="20"/>
      <w:szCs w:val="20"/>
    </w:rPr>
  </w:style>
  <w:style w:type="character" w:styleId="afa">
    <w:name w:val="footnote reference"/>
    <w:uiPriority w:val="99"/>
    <w:unhideWhenUsed/>
    <w:rsid w:val="007C334F"/>
    <w:rPr>
      <w:vertAlign w:val="superscript"/>
    </w:rPr>
  </w:style>
  <w:style w:type="character" w:customStyle="1" w:styleId="Chara">
    <w:name w:val="تذييل صفحة Char"/>
    <w:basedOn w:val="a4"/>
    <w:link w:val="30"/>
    <w:uiPriority w:val="99"/>
    <w:rsid w:val="007C334F"/>
  </w:style>
  <w:style w:type="character" w:customStyle="1" w:styleId="Charb">
    <w:name w:val="رأس صفحة Char"/>
    <w:uiPriority w:val="99"/>
    <w:rsid w:val="007C334F"/>
    <w:rPr>
      <w:sz w:val="24"/>
      <w:szCs w:val="24"/>
    </w:rPr>
  </w:style>
  <w:style w:type="numbering" w:customStyle="1" w:styleId="11">
    <w:name w:val="بلا قائمة11"/>
    <w:next w:val="a6"/>
    <w:semiHidden/>
    <w:unhideWhenUsed/>
    <w:rsid w:val="007C334F"/>
  </w:style>
  <w:style w:type="paragraph" w:styleId="afb">
    <w:name w:val="Document Map"/>
    <w:basedOn w:val="a3"/>
    <w:link w:val="Charc"/>
    <w:rsid w:val="007C334F"/>
    <w:pPr>
      <w:shd w:val="clear" w:color="auto" w:fill="000080"/>
      <w:spacing w:after="0" w:line="240" w:lineRule="auto"/>
    </w:pPr>
    <w:rPr>
      <w:rFonts w:ascii="Tahoma" w:eastAsia="Times New Roman" w:hAnsi="Tahoma" w:cs="Tahoma"/>
      <w:sz w:val="20"/>
      <w:szCs w:val="20"/>
    </w:rPr>
  </w:style>
  <w:style w:type="character" w:customStyle="1" w:styleId="Charc">
    <w:name w:val="مخطط المستند Char"/>
    <w:basedOn w:val="a4"/>
    <w:link w:val="afb"/>
    <w:rsid w:val="007C334F"/>
    <w:rPr>
      <w:rFonts w:ascii="Tahoma" w:eastAsia="Times New Roman" w:hAnsi="Tahoma" w:cs="Tahoma"/>
      <w:sz w:val="20"/>
      <w:szCs w:val="20"/>
      <w:shd w:val="clear" w:color="auto" w:fill="000080"/>
    </w:rPr>
  </w:style>
  <w:style w:type="numbering" w:customStyle="1" w:styleId="20">
    <w:name w:val="بلا قائمة2"/>
    <w:next w:val="a6"/>
    <w:semiHidden/>
    <w:unhideWhenUsed/>
    <w:rsid w:val="007C334F"/>
  </w:style>
  <w:style w:type="paragraph" w:styleId="afc">
    <w:name w:val="endnote text"/>
    <w:basedOn w:val="a3"/>
    <w:link w:val="Chard"/>
    <w:uiPriority w:val="99"/>
    <w:rsid w:val="007C334F"/>
    <w:pPr>
      <w:spacing w:after="0" w:line="240" w:lineRule="auto"/>
    </w:pPr>
    <w:rPr>
      <w:rFonts w:ascii="Times New Roman" w:eastAsia="Times New Roman" w:hAnsi="Times New Roman" w:cs="Times New Roman"/>
      <w:sz w:val="20"/>
      <w:szCs w:val="20"/>
    </w:rPr>
  </w:style>
  <w:style w:type="character" w:customStyle="1" w:styleId="Chard">
    <w:name w:val="نص تعليق ختامي Char"/>
    <w:basedOn w:val="a4"/>
    <w:link w:val="afc"/>
    <w:uiPriority w:val="99"/>
    <w:rsid w:val="007C334F"/>
    <w:rPr>
      <w:rFonts w:ascii="Times New Roman" w:eastAsia="Times New Roman" w:hAnsi="Times New Roman" w:cs="Times New Roman"/>
      <w:sz w:val="20"/>
      <w:szCs w:val="20"/>
    </w:rPr>
  </w:style>
  <w:style w:type="character" w:styleId="afd">
    <w:name w:val="endnote reference"/>
    <w:uiPriority w:val="99"/>
    <w:rsid w:val="007C334F"/>
    <w:rPr>
      <w:vertAlign w:val="superscript"/>
    </w:rPr>
  </w:style>
  <w:style w:type="paragraph" w:customStyle="1" w:styleId="40">
    <w:name w:val="4"/>
    <w:basedOn w:val="a3"/>
    <w:next w:val="af8"/>
    <w:rsid w:val="007C334F"/>
    <w:pPr>
      <w:tabs>
        <w:tab w:val="center" w:pos="4153"/>
        <w:tab w:val="right" w:pos="8306"/>
      </w:tabs>
      <w:spacing w:after="0" w:line="240" w:lineRule="auto"/>
    </w:pPr>
    <w:rPr>
      <w:rFonts w:ascii="Times New Roman" w:eastAsia="Times New Roman" w:hAnsi="Times New Roman" w:cs="Times New Roman"/>
      <w:sz w:val="24"/>
      <w:szCs w:val="24"/>
    </w:rPr>
  </w:style>
  <w:style w:type="table" w:styleId="afe">
    <w:name w:val="Table Grid"/>
    <w:basedOn w:val="a5"/>
    <w:rsid w:val="007C334F"/>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بلا قائمة3"/>
    <w:next w:val="a6"/>
    <w:semiHidden/>
    <w:unhideWhenUsed/>
    <w:rsid w:val="007C334F"/>
  </w:style>
  <w:style w:type="paragraph" w:styleId="21">
    <w:name w:val="Body Text 2"/>
    <w:basedOn w:val="a3"/>
    <w:link w:val="2Char0"/>
    <w:unhideWhenUsed/>
    <w:rsid w:val="007C334F"/>
    <w:pPr>
      <w:spacing w:after="0" w:line="240" w:lineRule="auto"/>
      <w:jc w:val="lowKashida"/>
    </w:pPr>
    <w:rPr>
      <w:rFonts w:ascii="Arial" w:eastAsia="Times New Roman" w:hAnsi="Arial" w:cs="Arial"/>
      <w:b/>
      <w:bCs/>
      <w:sz w:val="32"/>
      <w:szCs w:val="32"/>
      <w:lang w:eastAsia="ar-SA"/>
    </w:rPr>
  </w:style>
  <w:style w:type="character" w:customStyle="1" w:styleId="2Char0">
    <w:name w:val="نص أساسي 2 Char"/>
    <w:basedOn w:val="a4"/>
    <w:link w:val="21"/>
    <w:rsid w:val="007C334F"/>
    <w:rPr>
      <w:rFonts w:ascii="Arial" w:eastAsia="Times New Roman" w:hAnsi="Arial" w:cs="Arial"/>
      <w:b/>
      <w:bCs/>
      <w:sz w:val="32"/>
      <w:szCs w:val="32"/>
      <w:lang w:eastAsia="ar-SA"/>
    </w:rPr>
  </w:style>
  <w:style w:type="table" w:customStyle="1" w:styleId="12">
    <w:name w:val="شبكة جدول1"/>
    <w:basedOn w:val="a5"/>
    <w:next w:val="afe"/>
    <w:rsid w:val="007C334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 سرد الفقرات Char"/>
    <w:link w:val="a7"/>
    <w:uiPriority w:val="99"/>
    <w:rsid w:val="007C334F"/>
    <w:rPr>
      <w:rFonts w:ascii="Calibri" w:eastAsia="Times New Roman" w:hAnsi="Calibri" w:cs="Arial"/>
    </w:rPr>
  </w:style>
  <w:style w:type="character" w:styleId="aff">
    <w:name w:val="annotation reference"/>
    <w:rsid w:val="007C334F"/>
    <w:rPr>
      <w:sz w:val="16"/>
      <w:szCs w:val="16"/>
    </w:rPr>
  </w:style>
  <w:style w:type="paragraph" w:styleId="aff0">
    <w:name w:val="annotation text"/>
    <w:basedOn w:val="a3"/>
    <w:link w:val="Chare"/>
    <w:rsid w:val="007C334F"/>
    <w:pPr>
      <w:spacing w:after="0" w:line="240" w:lineRule="auto"/>
    </w:pPr>
    <w:rPr>
      <w:rFonts w:ascii="Times New Roman" w:eastAsia="Times New Roman" w:hAnsi="Times New Roman" w:cs="Times New Roman"/>
      <w:sz w:val="20"/>
      <w:szCs w:val="20"/>
    </w:rPr>
  </w:style>
  <w:style w:type="character" w:customStyle="1" w:styleId="Chare">
    <w:name w:val="نص تعليق Char"/>
    <w:basedOn w:val="a4"/>
    <w:link w:val="aff0"/>
    <w:rsid w:val="007C334F"/>
    <w:rPr>
      <w:rFonts w:ascii="Times New Roman" w:eastAsia="Times New Roman" w:hAnsi="Times New Roman" w:cs="Times New Roman"/>
      <w:sz w:val="20"/>
      <w:szCs w:val="20"/>
    </w:rPr>
  </w:style>
  <w:style w:type="paragraph" w:styleId="aff1">
    <w:name w:val="annotation subject"/>
    <w:basedOn w:val="aff0"/>
    <w:next w:val="aff0"/>
    <w:link w:val="Charf"/>
    <w:rsid w:val="007C334F"/>
    <w:rPr>
      <w:b/>
      <w:bCs/>
    </w:rPr>
  </w:style>
  <w:style w:type="character" w:customStyle="1" w:styleId="Charf">
    <w:name w:val="موضوع تعليق Char"/>
    <w:basedOn w:val="Chare"/>
    <w:link w:val="aff1"/>
    <w:rsid w:val="007C334F"/>
    <w:rPr>
      <w:rFonts w:ascii="Times New Roman" w:eastAsia="Times New Roman" w:hAnsi="Times New Roman" w:cs="Times New Roman"/>
      <w:b/>
      <w:bCs/>
      <w:sz w:val="20"/>
      <w:szCs w:val="20"/>
    </w:rPr>
  </w:style>
  <w:style w:type="character" w:customStyle="1" w:styleId="hpsatn">
    <w:name w:val="hps atn"/>
    <w:rsid w:val="007C334F"/>
  </w:style>
  <w:style w:type="character" w:customStyle="1" w:styleId="alt-edited">
    <w:name w:val="alt-edited"/>
    <w:rsid w:val="007C334F"/>
  </w:style>
  <w:style w:type="character" w:customStyle="1" w:styleId="hpsalt-edited">
    <w:name w:val="hps alt-edited"/>
    <w:rsid w:val="007C334F"/>
  </w:style>
  <w:style w:type="table" w:customStyle="1" w:styleId="13">
    <w:name w:val="تظليل فاتح1"/>
    <w:basedOn w:val="a5"/>
    <w:uiPriority w:val="60"/>
    <w:rsid w:val="007C334F"/>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تظليل متوسط 11"/>
    <w:basedOn w:val="a5"/>
    <w:uiPriority w:val="63"/>
    <w:rsid w:val="007C334F"/>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
    <w:name w:val="Medium Grid 2 Accent 1"/>
    <w:basedOn w:val="a5"/>
    <w:uiPriority w:val="68"/>
    <w:rsid w:val="007C334F"/>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0">
    <w:name w:val="شبكة متوسطة 21"/>
    <w:basedOn w:val="a5"/>
    <w:uiPriority w:val="68"/>
    <w:rsid w:val="007C334F"/>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
    <w:name w:val="شبكة متوسطة 11"/>
    <w:basedOn w:val="a5"/>
    <w:uiPriority w:val="67"/>
    <w:rsid w:val="007C334F"/>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0">
    <w:name w:val="شبكة متوسطة 31"/>
    <w:basedOn w:val="a5"/>
    <w:uiPriority w:val="69"/>
    <w:rsid w:val="007C334F"/>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aff2">
    <w:name w:val="line number"/>
    <w:uiPriority w:val="99"/>
    <w:semiHidden/>
    <w:unhideWhenUsed/>
    <w:rsid w:val="007C334F"/>
  </w:style>
  <w:style w:type="numbering" w:customStyle="1" w:styleId="41">
    <w:name w:val="بلا قائمة4"/>
    <w:next w:val="a6"/>
    <w:uiPriority w:val="99"/>
    <w:semiHidden/>
    <w:unhideWhenUsed/>
    <w:rsid w:val="007C334F"/>
  </w:style>
  <w:style w:type="table" w:customStyle="1" w:styleId="22">
    <w:name w:val="شبكة جدول2"/>
    <w:basedOn w:val="a5"/>
    <w:next w:val="afe"/>
    <w:uiPriority w:val="59"/>
    <w:rsid w:val="007C334F"/>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3">
    <w:name w:val="Placeholder Text"/>
    <w:uiPriority w:val="99"/>
    <w:semiHidden/>
    <w:rsid w:val="007C334F"/>
    <w:rPr>
      <w:color w:val="808080"/>
    </w:rPr>
  </w:style>
  <w:style w:type="numbering" w:customStyle="1" w:styleId="50">
    <w:name w:val="بلا قائمة5"/>
    <w:next w:val="a6"/>
    <w:uiPriority w:val="99"/>
    <w:semiHidden/>
    <w:unhideWhenUsed/>
    <w:rsid w:val="007C334F"/>
  </w:style>
  <w:style w:type="table" w:customStyle="1" w:styleId="32">
    <w:name w:val="شبكة جدول3"/>
    <w:basedOn w:val="a5"/>
    <w:next w:val="afe"/>
    <w:uiPriority w:val="59"/>
    <w:rsid w:val="007C334F"/>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شبكة جدول11"/>
    <w:basedOn w:val="a5"/>
    <w:next w:val="afe"/>
    <w:uiPriority w:val="59"/>
    <w:rsid w:val="007C334F"/>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بلا قائمة6"/>
    <w:next w:val="a6"/>
    <w:uiPriority w:val="99"/>
    <w:semiHidden/>
    <w:unhideWhenUsed/>
    <w:rsid w:val="007C334F"/>
  </w:style>
  <w:style w:type="numbering" w:customStyle="1" w:styleId="1110">
    <w:name w:val="بلا قائمة111"/>
    <w:next w:val="a6"/>
    <w:semiHidden/>
    <w:unhideWhenUsed/>
    <w:rsid w:val="007C334F"/>
  </w:style>
  <w:style w:type="numbering" w:customStyle="1" w:styleId="211">
    <w:name w:val="بلا قائمة21"/>
    <w:next w:val="a6"/>
    <w:semiHidden/>
    <w:unhideWhenUsed/>
    <w:rsid w:val="007C334F"/>
  </w:style>
  <w:style w:type="paragraph" w:customStyle="1" w:styleId="14">
    <w:name w:val="1"/>
    <w:basedOn w:val="a3"/>
    <w:rsid w:val="007C334F"/>
    <w:pPr>
      <w:tabs>
        <w:tab w:val="center" w:pos="4153"/>
        <w:tab w:val="right" w:pos="8306"/>
      </w:tabs>
      <w:spacing w:after="0" w:line="240" w:lineRule="auto"/>
    </w:pPr>
    <w:rPr>
      <w:rFonts w:ascii="Times New Roman" w:eastAsia="Times New Roman" w:hAnsi="Times New Roman" w:cs="Times New Roman"/>
      <w:sz w:val="24"/>
      <w:szCs w:val="24"/>
    </w:rPr>
  </w:style>
  <w:style w:type="table" w:customStyle="1" w:styleId="42">
    <w:name w:val="شبكة جدول4"/>
    <w:basedOn w:val="a5"/>
    <w:next w:val="afe"/>
    <w:rsid w:val="007C334F"/>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بلا قائمة31"/>
    <w:next w:val="a6"/>
    <w:semiHidden/>
    <w:unhideWhenUsed/>
    <w:rsid w:val="007C334F"/>
  </w:style>
  <w:style w:type="table" w:customStyle="1" w:styleId="120">
    <w:name w:val="شبكة جدول12"/>
    <w:basedOn w:val="a5"/>
    <w:next w:val="afe"/>
    <w:rsid w:val="007C334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تظليل فاتح11"/>
    <w:basedOn w:val="a5"/>
    <w:uiPriority w:val="60"/>
    <w:rsid w:val="007C334F"/>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تظليل متوسط 111"/>
    <w:basedOn w:val="a5"/>
    <w:uiPriority w:val="63"/>
    <w:rsid w:val="007C334F"/>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1">
    <w:name w:val="شبكة متوسطة 2 - تمييز 11"/>
    <w:basedOn w:val="a5"/>
    <w:next w:val="2-1"/>
    <w:uiPriority w:val="68"/>
    <w:rsid w:val="007C334F"/>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10">
    <w:name w:val="شبكة متوسطة 211"/>
    <w:basedOn w:val="a5"/>
    <w:uiPriority w:val="68"/>
    <w:rsid w:val="007C334F"/>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2">
    <w:name w:val="شبكة متوسطة 111"/>
    <w:basedOn w:val="a5"/>
    <w:uiPriority w:val="67"/>
    <w:rsid w:val="007C334F"/>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10">
    <w:name w:val="شبكة متوسطة 311"/>
    <w:basedOn w:val="a5"/>
    <w:uiPriority w:val="69"/>
    <w:rsid w:val="007C334F"/>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10">
    <w:name w:val="بلا قائمة41"/>
    <w:next w:val="a6"/>
    <w:uiPriority w:val="99"/>
    <w:semiHidden/>
    <w:unhideWhenUsed/>
    <w:rsid w:val="007C334F"/>
  </w:style>
  <w:style w:type="table" w:customStyle="1" w:styleId="212">
    <w:name w:val="شبكة جدول21"/>
    <w:basedOn w:val="a5"/>
    <w:next w:val="afe"/>
    <w:uiPriority w:val="59"/>
    <w:rsid w:val="007C334F"/>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a6"/>
    <w:uiPriority w:val="99"/>
    <w:semiHidden/>
    <w:rsid w:val="007C334F"/>
  </w:style>
  <w:style w:type="numbering" w:customStyle="1" w:styleId="NoList2">
    <w:name w:val="No List2"/>
    <w:next w:val="a6"/>
    <w:semiHidden/>
    <w:rsid w:val="007C334F"/>
  </w:style>
  <w:style w:type="paragraph" w:styleId="aff4">
    <w:name w:val="Normal (Web)"/>
    <w:basedOn w:val="a3"/>
    <w:uiPriority w:val="99"/>
    <w:rsid w:val="007C334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1024979msonormal">
    <w:name w:val="yiv451024979msonormal"/>
    <w:basedOn w:val="a3"/>
    <w:rsid w:val="007C334F"/>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a5"/>
    <w:next w:val="afe"/>
    <w:uiPriority w:val="59"/>
    <w:rsid w:val="007C334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caption"/>
    <w:basedOn w:val="a3"/>
    <w:next w:val="a3"/>
    <w:unhideWhenUsed/>
    <w:qFormat/>
    <w:rsid w:val="007C334F"/>
    <w:pPr>
      <w:bidi w:val="0"/>
      <w:spacing w:line="240" w:lineRule="auto"/>
    </w:pPr>
    <w:rPr>
      <w:rFonts w:ascii="Calibri" w:eastAsia="Calibri" w:hAnsi="Calibri" w:cs="Arial"/>
      <w:b/>
      <w:bCs/>
      <w:color w:val="4F81BD"/>
      <w:sz w:val="18"/>
      <w:szCs w:val="18"/>
    </w:rPr>
  </w:style>
  <w:style w:type="paragraph" w:styleId="aff6">
    <w:name w:val="Body Text Indent"/>
    <w:basedOn w:val="a3"/>
    <w:link w:val="Charf0"/>
    <w:unhideWhenUsed/>
    <w:rsid w:val="007C334F"/>
    <w:pPr>
      <w:spacing w:after="120"/>
      <w:ind w:left="360"/>
    </w:pPr>
    <w:rPr>
      <w:rFonts w:ascii="Calibri" w:eastAsia="Calibri" w:hAnsi="Calibri" w:cs="Arial"/>
    </w:rPr>
  </w:style>
  <w:style w:type="character" w:customStyle="1" w:styleId="Charf0">
    <w:name w:val="نص أساسي بمسافة بادئة Char"/>
    <w:basedOn w:val="a4"/>
    <w:link w:val="aff6"/>
    <w:rsid w:val="007C334F"/>
    <w:rPr>
      <w:rFonts w:ascii="Calibri" w:eastAsia="Calibri" w:hAnsi="Calibri" w:cs="Arial"/>
    </w:rPr>
  </w:style>
  <w:style w:type="character" w:customStyle="1" w:styleId="longtext">
    <w:name w:val="long_text"/>
    <w:rsid w:val="007C334F"/>
  </w:style>
  <w:style w:type="numbering" w:customStyle="1" w:styleId="70">
    <w:name w:val="بلا قائمة7"/>
    <w:next w:val="a6"/>
    <w:uiPriority w:val="99"/>
    <w:semiHidden/>
    <w:unhideWhenUsed/>
    <w:rsid w:val="007C334F"/>
  </w:style>
  <w:style w:type="numbering" w:customStyle="1" w:styleId="121">
    <w:name w:val="بلا قائمة12"/>
    <w:next w:val="a6"/>
    <w:semiHidden/>
    <w:unhideWhenUsed/>
    <w:rsid w:val="007C334F"/>
  </w:style>
  <w:style w:type="numbering" w:customStyle="1" w:styleId="220">
    <w:name w:val="بلا قائمة22"/>
    <w:next w:val="a6"/>
    <w:semiHidden/>
    <w:unhideWhenUsed/>
    <w:rsid w:val="007C334F"/>
  </w:style>
  <w:style w:type="table" w:customStyle="1" w:styleId="51">
    <w:name w:val="شبكة جدول5"/>
    <w:basedOn w:val="a5"/>
    <w:next w:val="afe"/>
    <w:rsid w:val="007C334F"/>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بلا قائمة32"/>
    <w:next w:val="a6"/>
    <w:semiHidden/>
    <w:unhideWhenUsed/>
    <w:rsid w:val="007C334F"/>
  </w:style>
  <w:style w:type="table" w:customStyle="1" w:styleId="130">
    <w:name w:val="شبكة جدول13"/>
    <w:basedOn w:val="a5"/>
    <w:next w:val="afe"/>
    <w:rsid w:val="007C334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تظليل فاتح12"/>
    <w:basedOn w:val="a5"/>
    <w:uiPriority w:val="60"/>
    <w:rsid w:val="007C334F"/>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0">
    <w:name w:val="تظليل متوسط 112"/>
    <w:basedOn w:val="a5"/>
    <w:uiPriority w:val="63"/>
    <w:rsid w:val="007C334F"/>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2">
    <w:name w:val="شبكة متوسطة 2 - تمييز 12"/>
    <w:basedOn w:val="a5"/>
    <w:next w:val="2-1"/>
    <w:uiPriority w:val="68"/>
    <w:rsid w:val="007C334F"/>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20">
    <w:name w:val="شبكة متوسطة 212"/>
    <w:basedOn w:val="a5"/>
    <w:uiPriority w:val="68"/>
    <w:rsid w:val="007C334F"/>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21">
    <w:name w:val="شبكة متوسطة 112"/>
    <w:basedOn w:val="a5"/>
    <w:uiPriority w:val="67"/>
    <w:rsid w:val="007C334F"/>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2">
    <w:name w:val="شبكة متوسطة 312"/>
    <w:basedOn w:val="a5"/>
    <w:uiPriority w:val="69"/>
    <w:rsid w:val="007C334F"/>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20">
    <w:name w:val="بلا قائمة42"/>
    <w:next w:val="a6"/>
    <w:uiPriority w:val="99"/>
    <w:semiHidden/>
    <w:unhideWhenUsed/>
    <w:rsid w:val="007C334F"/>
  </w:style>
  <w:style w:type="table" w:customStyle="1" w:styleId="221">
    <w:name w:val="شبكة جدول22"/>
    <w:basedOn w:val="a5"/>
    <w:next w:val="afe"/>
    <w:uiPriority w:val="59"/>
    <w:rsid w:val="007C334F"/>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a6"/>
    <w:uiPriority w:val="99"/>
    <w:semiHidden/>
    <w:rsid w:val="007C334F"/>
  </w:style>
  <w:style w:type="numbering" w:customStyle="1" w:styleId="NoList21">
    <w:name w:val="No List21"/>
    <w:next w:val="a6"/>
    <w:semiHidden/>
    <w:rsid w:val="007C334F"/>
  </w:style>
  <w:style w:type="table" w:customStyle="1" w:styleId="TableGrid11">
    <w:name w:val="Table Grid11"/>
    <w:basedOn w:val="a5"/>
    <w:next w:val="afe"/>
    <w:uiPriority w:val="59"/>
    <w:rsid w:val="007C334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0">
    <w:name w:val="بلا قائمة8"/>
    <w:next w:val="a6"/>
    <w:uiPriority w:val="99"/>
    <w:semiHidden/>
    <w:unhideWhenUsed/>
    <w:rsid w:val="007C334F"/>
  </w:style>
  <w:style w:type="numbering" w:customStyle="1" w:styleId="131">
    <w:name w:val="بلا قائمة13"/>
    <w:next w:val="a6"/>
    <w:semiHidden/>
    <w:unhideWhenUsed/>
    <w:rsid w:val="007C334F"/>
  </w:style>
  <w:style w:type="numbering" w:customStyle="1" w:styleId="23">
    <w:name w:val="بلا قائمة23"/>
    <w:next w:val="a6"/>
    <w:semiHidden/>
    <w:unhideWhenUsed/>
    <w:rsid w:val="007C334F"/>
  </w:style>
  <w:style w:type="table" w:customStyle="1" w:styleId="61">
    <w:name w:val="شبكة جدول6"/>
    <w:basedOn w:val="a5"/>
    <w:next w:val="afe"/>
    <w:rsid w:val="007C334F"/>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بلا قائمة33"/>
    <w:next w:val="a6"/>
    <w:semiHidden/>
    <w:unhideWhenUsed/>
    <w:rsid w:val="007C334F"/>
  </w:style>
  <w:style w:type="table" w:customStyle="1" w:styleId="140">
    <w:name w:val="شبكة جدول14"/>
    <w:basedOn w:val="a5"/>
    <w:next w:val="afe"/>
    <w:rsid w:val="007C334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تظليل فاتح13"/>
    <w:basedOn w:val="a5"/>
    <w:uiPriority w:val="60"/>
    <w:rsid w:val="007C334F"/>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0">
    <w:name w:val="تظليل متوسط 113"/>
    <w:basedOn w:val="a5"/>
    <w:uiPriority w:val="63"/>
    <w:rsid w:val="007C334F"/>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3">
    <w:name w:val="شبكة متوسطة 2 - تمييز 13"/>
    <w:basedOn w:val="a5"/>
    <w:next w:val="2-1"/>
    <w:uiPriority w:val="68"/>
    <w:rsid w:val="007C334F"/>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3">
    <w:name w:val="شبكة متوسطة 213"/>
    <w:basedOn w:val="a5"/>
    <w:uiPriority w:val="68"/>
    <w:rsid w:val="007C334F"/>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31">
    <w:name w:val="شبكة متوسطة 113"/>
    <w:basedOn w:val="a5"/>
    <w:uiPriority w:val="67"/>
    <w:rsid w:val="007C334F"/>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3">
    <w:name w:val="شبكة متوسطة 313"/>
    <w:basedOn w:val="a5"/>
    <w:uiPriority w:val="69"/>
    <w:rsid w:val="007C334F"/>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3">
    <w:name w:val="بلا قائمة43"/>
    <w:next w:val="a6"/>
    <w:uiPriority w:val="99"/>
    <w:semiHidden/>
    <w:unhideWhenUsed/>
    <w:rsid w:val="007C334F"/>
  </w:style>
  <w:style w:type="table" w:customStyle="1" w:styleId="230">
    <w:name w:val="شبكة جدول23"/>
    <w:basedOn w:val="a5"/>
    <w:next w:val="afe"/>
    <w:uiPriority w:val="59"/>
    <w:rsid w:val="007C334F"/>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a6"/>
    <w:uiPriority w:val="99"/>
    <w:semiHidden/>
    <w:rsid w:val="007C334F"/>
  </w:style>
  <w:style w:type="numbering" w:customStyle="1" w:styleId="NoList22">
    <w:name w:val="No List22"/>
    <w:next w:val="a6"/>
    <w:semiHidden/>
    <w:rsid w:val="007C334F"/>
  </w:style>
  <w:style w:type="table" w:customStyle="1" w:styleId="TableGrid12">
    <w:name w:val="Table Grid12"/>
    <w:basedOn w:val="a5"/>
    <w:next w:val="afe"/>
    <w:uiPriority w:val="59"/>
    <w:rsid w:val="007C334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0">
    <w:name w:val="بلا قائمة9"/>
    <w:next w:val="a6"/>
    <w:uiPriority w:val="99"/>
    <w:semiHidden/>
    <w:unhideWhenUsed/>
    <w:rsid w:val="007C334F"/>
  </w:style>
  <w:style w:type="numbering" w:customStyle="1" w:styleId="100">
    <w:name w:val="بلا قائمة10"/>
    <w:next w:val="a6"/>
    <w:uiPriority w:val="99"/>
    <w:semiHidden/>
    <w:unhideWhenUsed/>
    <w:rsid w:val="007C334F"/>
  </w:style>
  <w:style w:type="paragraph" w:customStyle="1" w:styleId="30">
    <w:name w:val="3"/>
    <w:basedOn w:val="a3"/>
    <w:next w:val="ae"/>
    <w:link w:val="Chara"/>
    <w:uiPriority w:val="99"/>
    <w:unhideWhenUsed/>
    <w:rsid w:val="007C334F"/>
    <w:pPr>
      <w:tabs>
        <w:tab w:val="center" w:pos="4153"/>
        <w:tab w:val="right" w:pos="8306"/>
      </w:tabs>
      <w:spacing w:after="0" w:line="240" w:lineRule="auto"/>
    </w:pPr>
  </w:style>
  <w:style w:type="table" w:customStyle="1" w:styleId="71">
    <w:name w:val="شبكة جدول7"/>
    <w:basedOn w:val="a5"/>
    <w:next w:val="afe"/>
    <w:rsid w:val="007C3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بلا قائمة14"/>
    <w:next w:val="a6"/>
    <w:semiHidden/>
    <w:rsid w:val="007C334F"/>
  </w:style>
  <w:style w:type="character" w:customStyle="1" w:styleId="apple-converted-space">
    <w:name w:val="apple-converted-space"/>
    <w:rsid w:val="007C334F"/>
  </w:style>
  <w:style w:type="numbering" w:customStyle="1" w:styleId="15">
    <w:name w:val="بلا قائمة15"/>
    <w:next w:val="a6"/>
    <w:semiHidden/>
    <w:unhideWhenUsed/>
    <w:rsid w:val="007C334F"/>
  </w:style>
  <w:style w:type="paragraph" w:customStyle="1" w:styleId="P1">
    <w:name w:val="P1"/>
    <w:basedOn w:val="a3"/>
    <w:link w:val="P1Char"/>
    <w:autoRedefine/>
    <w:rsid w:val="007C334F"/>
    <w:pPr>
      <w:spacing w:after="120" w:line="240" w:lineRule="auto"/>
      <w:ind w:firstLine="567"/>
      <w:jc w:val="both"/>
    </w:pPr>
    <w:rPr>
      <w:rFonts w:ascii="Times New Roman" w:eastAsia="Times New Roman" w:hAnsi="Times New Roman" w:cs="Simplified Arabic"/>
      <w:sz w:val="28"/>
      <w:szCs w:val="28"/>
    </w:rPr>
  </w:style>
  <w:style w:type="character" w:customStyle="1" w:styleId="P1Char">
    <w:name w:val="P1 Char"/>
    <w:link w:val="P1"/>
    <w:rsid w:val="007C334F"/>
    <w:rPr>
      <w:rFonts w:ascii="Times New Roman" w:eastAsia="Times New Roman" w:hAnsi="Times New Roman" w:cs="Simplified Arabic"/>
      <w:sz w:val="28"/>
      <w:szCs w:val="28"/>
    </w:rPr>
  </w:style>
  <w:style w:type="paragraph" w:customStyle="1" w:styleId="Title3">
    <w:name w:val="Title 3 ..."/>
    <w:basedOn w:val="a3"/>
    <w:autoRedefine/>
    <w:rsid w:val="007C334F"/>
    <w:pPr>
      <w:numPr>
        <w:ilvl w:val="1"/>
        <w:numId w:val="25"/>
      </w:numPr>
      <w:tabs>
        <w:tab w:val="clear" w:pos="1415"/>
        <w:tab w:val="num" w:pos="360"/>
      </w:tabs>
      <w:spacing w:before="240" w:after="0" w:line="240" w:lineRule="auto"/>
      <w:ind w:left="0" w:firstLine="0"/>
    </w:pPr>
    <w:rPr>
      <w:rFonts w:ascii="Times New Roman" w:eastAsia="Times New Roman" w:hAnsi="Times New Roman" w:cs="AF_Diwani"/>
      <w:b/>
      <w:bCs/>
      <w:sz w:val="38"/>
      <w:szCs w:val="44"/>
      <w:lang w:eastAsia="ar-SA"/>
    </w:rPr>
  </w:style>
  <w:style w:type="paragraph" w:customStyle="1" w:styleId="Footnote1">
    <w:name w:val="Footnote1"/>
    <w:basedOn w:val="af9"/>
    <w:rsid w:val="007C334F"/>
    <w:pPr>
      <w:jc w:val="both"/>
    </w:pPr>
    <w:rPr>
      <w:rFonts w:ascii="Times New Roman" w:hAnsi="Times New Roman" w:cs="Simplified Arabic"/>
      <w:sz w:val="24"/>
      <w:szCs w:val="24"/>
      <w:lang w:eastAsia="ar-SA"/>
    </w:rPr>
  </w:style>
  <w:style w:type="paragraph" w:customStyle="1" w:styleId="ABCsubtitle">
    <w:name w:val="ABC subtitle"/>
    <w:basedOn w:val="a3"/>
    <w:link w:val="ABCsubtitleCharChar"/>
    <w:autoRedefine/>
    <w:rsid w:val="007C334F"/>
    <w:pPr>
      <w:numPr>
        <w:numId w:val="26"/>
      </w:numPr>
      <w:spacing w:after="0" w:line="240" w:lineRule="auto"/>
      <w:jc w:val="lowKashida"/>
    </w:pPr>
    <w:rPr>
      <w:rFonts w:ascii="Times New Roman" w:eastAsia="Times New Roman" w:hAnsi="Times New Roman" w:cs="AF_Diwani"/>
      <w:b/>
      <w:bCs/>
      <w:sz w:val="36"/>
      <w:szCs w:val="40"/>
    </w:rPr>
  </w:style>
  <w:style w:type="character" w:customStyle="1" w:styleId="ABCsubtitleCharChar">
    <w:name w:val="ABC subtitle Char Char"/>
    <w:link w:val="ABCsubtitle"/>
    <w:rsid w:val="007C334F"/>
    <w:rPr>
      <w:rFonts w:ascii="Times New Roman" w:eastAsia="Times New Roman" w:hAnsi="Times New Roman" w:cs="AF_Diwani"/>
      <w:b/>
      <w:bCs/>
      <w:sz w:val="36"/>
      <w:szCs w:val="40"/>
    </w:rPr>
  </w:style>
  <w:style w:type="character" w:styleId="aff7">
    <w:name w:val="FollowedHyperlink"/>
    <w:rsid w:val="007C334F"/>
    <w:rPr>
      <w:color w:val="0000FF"/>
      <w:u w:val="single"/>
    </w:rPr>
  </w:style>
  <w:style w:type="paragraph" w:styleId="aff8">
    <w:name w:val="HTML Top of Form"/>
    <w:basedOn w:val="a3"/>
    <w:next w:val="a3"/>
    <w:link w:val="Charf1"/>
    <w:hidden/>
    <w:rsid w:val="007C334F"/>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f1">
    <w:name w:val="أعلى النموذج Char"/>
    <w:basedOn w:val="a4"/>
    <w:link w:val="aff8"/>
    <w:rsid w:val="007C334F"/>
    <w:rPr>
      <w:rFonts w:ascii="Arial" w:eastAsia="Times New Roman" w:hAnsi="Arial" w:cs="Arial"/>
      <w:vanish/>
      <w:sz w:val="16"/>
      <w:szCs w:val="16"/>
    </w:rPr>
  </w:style>
  <w:style w:type="paragraph" w:styleId="aff9">
    <w:name w:val="HTML Bottom of Form"/>
    <w:basedOn w:val="a3"/>
    <w:next w:val="a3"/>
    <w:link w:val="Charf2"/>
    <w:hidden/>
    <w:rsid w:val="007C334F"/>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f2">
    <w:name w:val="أسفل النموذج Char"/>
    <w:basedOn w:val="a4"/>
    <w:link w:val="aff9"/>
    <w:rsid w:val="007C334F"/>
    <w:rPr>
      <w:rFonts w:ascii="Arial" w:eastAsia="Times New Roman" w:hAnsi="Arial" w:cs="Arial"/>
      <w:vanish/>
      <w:sz w:val="16"/>
      <w:szCs w:val="16"/>
    </w:rPr>
  </w:style>
  <w:style w:type="paragraph" w:customStyle="1" w:styleId="pbuttons">
    <w:name w:val="pbuttons"/>
    <w:basedOn w:val="a3"/>
    <w:rsid w:val="007C334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7C334F"/>
  </w:style>
  <w:style w:type="character" w:customStyle="1" w:styleId="time">
    <w:name w:val="time"/>
    <w:rsid w:val="007C334F"/>
  </w:style>
  <w:style w:type="character" w:styleId="HTML">
    <w:name w:val="HTML Cite"/>
    <w:rsid w:val="007C334F"/>
    <w:rPr>
      <w:i/>
      <w:iCs/>
    </w:rPr>
  </w:style>
  <w:style w:type="character" w:customStyle="1" w:styleId="st">
    <w:name w:val="st"/>
    <w:rsid w:val="007C334F"/>
  </w:style>
  <w:style w:type="character" w:customStyle="1" w:styleId="ch">
    <w:name w:val="ch"/>
    <w:rsid w:val="007C334F"/>
  </w:style>
  <w:style w:type="numbering" w:customStyle="1" w:styleId="16">
    <w:name w:val="بلا قائمة16"/>
    <w:next w:val="a6"/>
    <w:semiHidden/>
    <w:unhideWhenUsed/>
    <w:rsid w:val="007C334F"/>
  </w:style>
  <w:style w:type="numbering" w:customStyle="1" w:styleId="17">
    <w:name w:val="بلا قائمة17"/>
    <w:next w:val="a6"/>
    <w:semiHidden/>
    <w:rsid w:val="007C334F"/>
  </w:style>
  <w:style w:type="paragraph" w:styleId="affa">
    <w:name w:val="Block Text"/>
    <w:basedOn w:val="a3"/>
    <w:rsid w:val="007C334F"/>
    <w:pPr>
      <w:spacing w:after="0" w:line="240" w:lineRule="auto"/>
      <w:ind w:left="720"/>
    </w:pPr>
    <w:rPr>
      <w:rFonts w:ascii="Times New Roman" w:eastAsia="Times New Roman" w:hAnsi="Times New Roman" w:cs="Traditional Arabic"/>
      <w:snapToGrid w:val="0"/>
      <w:sz w:val="20"/>
      <w:szCs w:val="24"/>
      <w:lang w:eastAsia="ar-SA"/>
    </w:rPr>
  </w:style>
  <w:style w:type="table" w:customStyle="1" w:styleId="81">
    <w:name w:val="شبكة جدول8"/>
    <w:basedOn w:val="a5"/>
    <w:next w:val="afe"/>
    <w:rsid w:val="007C334F"/>
    <w:pPr>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بلا قائمة18"/>
    <w:next w:val="a6"/>
    <w:uiPriority w:val="99"/>
    <w:semiHidden/>
    <w:unhideWhenUsed/>
    <w:rsid w:val="007C334F"/>
  </w:style>
  <w:style w:type="paragraph" w:customStyle="1" w:styleId="ecmsonormal">
    <w:name w:val="ec_msonormal"/>
    <w:basedOn w:val="a3"/>
    <w:rsid w:val="007C334F"/>
    <w:pPr>
      <w:bidi w:val="0"/>
      <w:spacing w:after="324" w:line="240" w:lineRule="auto"/>
    </w:pPr>
    <w:rPr>
      <w:rFonts w:ascii="Times New Roman" w:eastAsia="Times New Roman" w:hAnsi="Times New Roman" w:cs="Times New Roman"/>
      <w:sz w:val="24"/>
      <w:szCs w:val="24"/>
    </w:rPr>
  </w:style>
  <w:style w:type="table" w:customStyle="1" w:styleId="91">
    <w:name w:val="شبكة جدول9"/>
    <w:basedOn w:val="a5"/>
    <w:next w:val="afe"/>
    <w:uiPriority w:val="59"/>
    <w:rsid w:val="007C334F"/>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شبكة جدول10"/>
    <w:basedOn w:val="a5"/>
    <w:next w:val="afe"/>
    <w:uiPriority w:val="59"/>
    <w:rsid w:val="007C334F"/>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بلا قائمة19"/>
    <w:next w:val="a6"/>
    <w:semiHidden/>
    <w:rsid w:val="007C334F"/>
  </w:style>
  <w:style w:type="paragraph" w:styleId="affb">
    <w:name w:val="Plain Text"/>
    <w:basedOn w:val="a3"/>
    <w:link w:val="Charf3"/>
    <w:rsid w:val="007C334F"/>
    <w:pPr>
      <w:spacing w:after="0" w:line="240" w:lineRule="auto"/>
    </w:pPr>
    <w:rPr>
      <w:rFonts w:ascii="Courier New" w:eastAsia="Times New Roman" w:hAnsi="Courier New" w:cs="Courier New"/>
      <w:sz w:val="20"/>
      <w:szCs w:val="20"/>
    </w:rPr>
  </w:style>
  <w:style w:type="character" w:customStyle="1" w:styleId="Charf3">
    <w:name w:val="نص عادي Char"/>
    <w:basedOn w:val="a4"/>
    <w:link w:val="affb"/>
    <w:rsid w:val="007C334F"/>
    <w:rPr>
      <w:rFonts w:ascii="Courier New" w:eastAsia="Times New Roman" w:hAnsi="Courier New" w:cs="Courier New"/>
      <w:sz w:val="20"/>
      <w:szCs w:val="20"/>
    </w:rPr>
  </w:style>
  <w:style w:type="table" w:customStyle="1" w:styleId="150">
    <w:name w:val="شبكة جدول15"/>
    <w:basedOn w:val="a5"/>
    <w:next w:val="afe"/>
    <w:uiPriority w:val="59"/>
    <w:rsid w:val="007C334F"/>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بلا قائمة20"/>
    <w:next w:val="a6"/>
    <w:uiPriority w:val="99"/>
    <w:semiHidden/>
    <w:rsid w:val="007C334F"/>
  </w:style>
  <w:style w:type="paragraph" w:customStyle="1" w:styleId="24">
    <w:name w:val="2"/>
    <w:basedOn w:val="a3"/>
    <w:next w:val="ae"/>
    <w:uiPriority w:val="99"/>
    <w:rsid w:val="007C334F"/>
    <w:pPr>
      <w:tabs>
        <w:tab w:val="center" w:pos="4153"/>
        <w:tab w:val="right" w:pos="8306"/>
      </w:tabs>
      <w:spacing w:after="0" w:line="240" w:lineRule="auto"/>
    </w:pPr>
    <w:rPr>
      <w:rFonts w:ascii="Times New Roman" w:eastAsia="Times New Roman" w:hAnsi="Times New Roman" w:cs="Times New Roman"/>
      <w:sz w:val="28"/>
      <w:szCs w:val="28"/>
      <w:lang w:val="x-none" w:eastAsia="x-none"/>
    </w:rPr>
  </w:style>
  <w:style w:type="numbering" w:customStyle="1" w:styleId="240">
    <w:name w:val="بلا قائمة24"/>
    <w:next w:val="a6"/>
    <w:uiPriority w:val="99"/>
    <w:semiHidden/>
    <w:unhideWhenUsed/>
    <w:rsid w:val="007C334F"/>
  </w:style>
  <w:style w:type="table" w:customStyle="1" w:styleId="160">
    <w:name w:val="شبكة جدول16"/>
    <w:basedOn w:val="a5"/>
    <w:next w:val="afe"/>
    <w:rsid w:val="007C334F"/>
    <w:pPr>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بلا قائمة25"/>
    <w:next w:val="a6"/>
    <w:uiPriority w:val="99"/>
    <w:semiHidden/>
    <w:unhideWhenUsed/>
    <w:rsid w:val="007C334F"/>
  </w:style>
  <w:style w:type="table" w:customStyle="1" w:styleId="170">
    <w:name w:val="شبكة جدول17"/>
    <w:basedOn w:val="a5"/>
    <w:next w:val="afe"/>
    <w:uiPriority w:val="59"/>
    <w:rsid w:val="007C334F"/>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شبكة جدول18"/>
    <w:basedOn w:val="a5"/>
    <w:next w:val="afe"/>
    <w:uiPriority w:val="59"/>
    <w:rsid w:val="007C334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
    <w:name w:val="بلا قائمة26"/>
    <w:next w:val="a6"/>
    <w:uiPriority w:val="99"/>
    <w:semiHidden/>
    <w:unhideWhenUsed/>
    <w:rsid w:val="007C334F"/>
  </w:style>
  <w:style w:type="paragraph" w:customStyle="1" w:styleId="114">
    <w:name w:val="عنوان 11"/>
    <w:next w:val="a3"/>
    <w:rsid w:val="007C334F"/>
    <w:pPr>
      <w:spacing w:after="0" w:line="240" w:lineRule="auto"/>
    </w:pPr>
    <w:rPr>
      <w:rFonts w:ascii="Tahoma" w:eastAsia="Times New Roman" w:hAnsi="Tahoma" w:cs="Andalus"/>
      <w:b/>
      <w:bCs/>
      <w:color w:val="000000"/>
      <w:sz w:val="40"/>
      <w:szCs w:val="40"/>
      <w:lang w:eastAsia="ar-SA"/>
    </w:rPr>
  </w:style>
  <w:style w:type="paragraph" w:customStyle="1" w:styleId="102">
    <w:name w:val="عنوان 10"/>
    <w:next w:val="a3"/>
    <w:rsid w:val="007C334F"/>
    <w:pPr>
      <w:bidi/>
      <w:spacing w:after="0" w:line="240" w:lineRule="auto"/>
    </w:pPr>
    <w:rPr>
      <w:rFonts w:ascii="Tahoma" w:eastAsia="Times New Roman" w:hAnsi="Tahoma" w:cs="Monotype Koufi"/>
      <w:bCs/>
      <w:color w:val="000000"/>
      <w:sz w:val="36"/>
      <w:szCs w:val="40"/>
      <w:lang w:eastAsia="ar-SA"/>
    </w:rPr>
  </w:style>
  <w:style w:type="paragraph" w:customStyle="1" w:styleId="123">
    <w:name w:val="عنوان 12"/>
    <w:next w:val="a3"/>
    <w:rsid w:val="007C334F"/>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3">
    <w:name w:val="عنوان 13"/>
    <w:next w:val="a3"/>
    <w:rsid w:val="007C334F"/>
    <w:pPr>
      <w:spacing w:after="0" w:line="240" w:lineRule="auto"/>
    </w:pPr>
    <w:rPr>
      <w:rFonts w:ascii="Tahoma" w:eastAsia="Times New Roman" w:hAnsi="Tahoma" w:cs="Simplified Arabic"/>
      <w:b/>
      <w:bCs/>
      <w:i/>
      <w:iCs/>
      <w:color w:val="000000"/>
      <w:sz w:val="36"/>
      <w:szCs w:val="36"/>
      <w:lang w:eastAsia="ar-SA"/>
    </w:rPr>
  </w:style>
  <w:style w:type="paragraph" w:customStyle="1" w:styleId="142">
    <w:name w:val="عنوان 14"/>
    <w:next w:val="a3"/>
    <w:rsid w:val="007C334F"/>
    <w:pPr>
      <w:spacing w:after="0" w:line="240" w:lineRule="auto"/>
    </w:pPr>
    <w:rPr>
      <w:rFonts w:ascii="Tahoma" w:eastAsia="Times New Roman" w:hAnsi="Tahoma" w:cs="Traditional Arabic"/>
      <w:b/>
      <w:bCs/>
      <w:color w:val="000000"/>
      <w:sz w:val="32"/>
      <w:szCs w:val="32"/>
      <w:lang w:eastAsia="ar-SA"/>
    </w:rPr>
  </w:style>
  <w:style w:type="paragraph" w:styleId="Index1">
    <w:name w:val="index 1"/>
    <w:basedOn w:val="a3"/>
    <w:next w:val="a3"/>
    <w:autoRedefine/>
    <w:rsid w:val="007C334F"/>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numbering" w:customStyle="1" w:styleId="a">
    <w:name w:val="ترقيم نقطي"/>
    <w:rsid w:val="007C334F"/>
    <w:pPr>
      <w:numPr>
        <w:numId w:val="29"/>
      </w:numPr>
    </w:pPr>
  </w:style>
  <w:style w:type="paragraph" w:styleId="Index2">
    <w:name w:val="index 2"/>
    <w:basedOn w:val="a3"/>
    <w:next w:val="a3"/>
    <w:autoRedefine/>
    <w:rsid w:val="007C334F"/>
    <w:pPr>
      <w:widowControl w:val="0"/>
      <w:spacing w:after="0" w:line="240" w:lineRule="auto"/>
      <w:ind w:left="720" w:hanging="360"/>
      <w:jc w:val="both"/>
    </w:pPr>
    <w:rPr>
      <w:rFonts w:ascii="Times New Roman" w:eastAsia="Times New Roman" w:hAnsi="Times New Roman" w:cs="Traditional Arabic"/>
      <w:color w:val="000000"/>
      <w:sz w:val="36"/>
      <w:szCs w:val="36"/>
      <w:lang w:eastAsia="ar-SA"/>
    </w:rPr>
  </w:style>
  <w:style w:type="paragraph" w:styleId="Index3">
    <w:name w:val="index 3"/>
    <w:basedOn w:val="a3"/>
    <w:next w:val="a3"/>
    <w:autoRedefine/>
    <w:rsid w:val="007C334F"/>
    <w:pPr>
      <w:widowControl w:val="0"/>
      <w:spacing w:after="0" w:line="240" w:lineRule="auto"/>
      <w:ind w:left="1080" w:hanging="360"/>
      <w:jc w:val="both"/>
    </w:pPr>
    <w:rPr>
      <w:rFonts w:ascii="Times New Roman" w:eastAsia="Times New Roman" w:hAnsi="Times New Roman" w:cs="Traditional Arabic"/>
      <w:color w:val="000000"/>
      <w:sz w:val="36"/>
      <w:szCs w:val="36"/>
      <w:lang w:eastAsia="ar-SA"/>
    </w:rPr>
  </w:style>
  <w:style w:type="numbering" w:customStyle="1" w:styleId="a2">
    <w:name w:val="ترقيم بحروف بمستويين"/>
    <w:rsid w:val="007C334F"/>
    <w:pPr>
      <w:numPr>
        <w:numId w:val="28"/>
      </w:numPr>
    </w:pPr>
  </w:style>
  <w:style w:type="paragraph" w:styleId="Index4">
    <w:name w:val="index 4"/>
    <w:basedOn w:val="a3"/>
    <w:next w:val="a3"/>
    <w:autoRedefine/>
    <w:rsid w:val="007C334F"/>
    <w:pPr>
      <w:widowControl w:val="0"/>
      <w:spacing w:after="0" w:line="240" w:lineRule="auto"/>
      <w:ind w:left="1440" w:hanging="360"/>
      <w:jc w:val="both"/>
    </w:pPr>
    <w:rPr>
      <w:rFonts w:ascii="Times New Roman" w:eastAsia="Times New Roman" w:hAnsi="Times New Roman" w:cs="Traditional Arabic"/>
      <w:color w:val="000000"/>
      <w:sz w:val="36"/>
      <w:szCs w:val="36"/>
      <w:lang w:eastAsia="ar-SA"/>
    </w:rPr>
  </w:style>
  <w:style w:type="paragraph" w:styleId="Index5">
    <w:name w:val="index 5"/>
    <w:basedOn w:val="a3"/>
    <w:next w:val="a3"/>
    <w:autoRedefine/>
    <w:rsid w:val="007C334F"/>
    <w:pPr>
      <w:widowControl w:val="0"/>
      <w:spacing w:after="0" w:line="240" w:lineRule="auto"/>
      <w:ind w:left="1800" w:hanging="360"/>
      <w:jc w:val="both"/>
    </w:pPr>
    <w:rPr>
      <w:rFonts w:ascii="Times New Roman" w:eastAsia="Times New Roman" w:hAnsi="Times New Roman" w:cs="Traditional Arabic"/>
      <w:color w:val="000000"/>
      <w:sz w:val="36"/>
      <w:szCs w:val="36"/>
      <w:lang w:eastAsia="ar-SA"/>
    </w:rPr>
  </w:style>
  <w:style w:type="numbering" w:customStyle="1" w:styleId="a0">
    <w:name w:val="ترقيم بثلاثة مستويات"/>
    <w:rsid w:val="007C334F"/>
    <w:pPr>
      <w:numPr>
        <w:numId w:val="27"/>
      </w:numPr>
    </w:pPr>
  </w:style>
  <w:style w:type="paragraph" w:styleId="Index6">
    <w:name w:val="index 6"/>
    <w:basedOn w:val="a3"/>
    <w:next w:val="a3"/>
    <w:autoRedefine/>
    <w:rsid w:val="007C334F"/>
    <w:pPr>
      <w:widowControl w:val="0"/>
      <w:spacing w:after="0" w:line="240" w:lineRule="auto"/>
      <w:ind w:left="2160" w:hanging="360"/>
      <w:jc w:val="both"/>
    </w:pPr>
    <w:rPr>
      <w:rFonts w:ascii="Times New Roman" w:eastAsia="Times New Roman" w:hAnsi="Times New Roman" w:cs="Traditional Arabic"/>
      <w:color w:val="000000"/>
      <w:sz w:val="36"/>
      <w:szCs w:val="36"/>
      <w:lang w:eastAsia="ar-SA"/>
    </w:rPr>
  </w:style>
  <w:style w:type="paragraph" w:styleId="Index7">
    <w:name w:val="index 7"/>
    <w:basedOn w:val="a3"/>
    <w:next w:val="a3"/>
    <w:autoRedefine/>
    <w:rsid w:val="007C334F"/>
    <w:pPr>
      <w:widowControl w:val="0"/>
      <w:spacing w:after="0" w:line="240" w:lineRule="auto"/>
      <w:ind w:left="2520" w:hanging="360"/>
      <w:jc w:val="both"/>
    </w:pPr>
    <w:rPr>
      <w:rFonts w:ascii="Times New Roman" w:eastAsia="Times New Roman" w:hAnsi="Times New Roman" w:cs="Traditional Arabic"/>
      <w:color w:val="000000"/>
      <w:sz w:val="36"/>
      <w:szCs w:val="36"/>
      <w:lang w:eastAsia="ar-SA"/>
    </w:rPr>
  </w:style>
  <w:style w:type="paragraph" w:styleId="Index8">
    <w:name w:val="index 8"/>
    <w:basedOn w:val="a3"/>
    <w:next w:val="a3"/>
    <w:autoRedefine/>
    <w:rsid w:val="007C334F"/>
    <w:pPr>
      <w:widowControl w:val="0"/>
      <w:spacing w:after="0" w:line="240" w:lineRule="auto"/>
      <w:ind w:left="2880" w:hanging="360"/>
      <w:jc w:val="both"/>
    </w:pPr>
    <w:rPr>
      <w:rFonts w:ascii="Times New Roman" w:eastAsia="Times New Roman" w:hAnsi="Times New Roman" w:cs="Traditional Arabic"/>
      <w:color w:val="000000"/>
      <w:sz w:val="36"/>
      <w:szCs w:val="36"/>
      <w:lang w:eastAsia="ar-SA"/>
    </w:rPr>
  </w:style>
  <w:style w:type="paragraph" w:styleId="Index9">
    <w:name w:val="index 9"/>
    <w:basedOn w:val="a3"/>
    <w:next w:val="a3"/>
    <w:autoRedefine/>
    <w:rsid w:val="007C334F"/>
    <w:pPr>
      <w:widowControl w:val="0"/>
      <w:spacing w:after="0" w:line="240" w:lineRule="auto"/>
      <w:ind w:left="3240" w:hanging="360"/>
      <w:jc w:val="both"/>
    </w:pPr>
    <w:rPr>
      <w:rFonts w:ascii="Times New Roman" w:eastAsia="Times New Roman" w:hAnsi="Times New Roman" w:cs="Traditional Arabic"/>
      <w:color w:val="000000"/>
      <w:sz w:val="36"/>
      <w:szCs w:val="36"/>
      <w:lang w:eastAsia="ar-SA"/>
    </w:rPr>
  </w:style>
  <w:style w:type="paragraph" w:styleId="affc">
    <w:name w:val="table of figures"/>
    <w:basedOn w:val="a3"/>
    <w:next w:val="a3"/>
    <w:rsid w:val="007C334F"/>
    <w:pPr>
      <w:widowControl w:val="0"/>
      <w:spacing w:after="0" w:line="240" w:lineRule="auto"/>
      <w:ind w:left="720" w:hanging="720"/>
      <w:jc w:val="both"/>
    </w:pPr>
    <w:rPr>
      <w:rFonts w:ascii="Times New Roman" w:eastAsia="Times New Roman" w:hAnsi="Times New Roman" w:cs="Traditional Arabic"/>
      <w:color w:val="000000"/>
      <w:sz w:val="36"/>
      <w:szCs w:val="36"/>
      <w:lang w:eastAsia="ar-SA"/>
    </w:rPr>
  </w:style>
  <w:style w:type="paragraph" w:styleId="1a">
    <w:name w:val="toc 1"/>
    <w:basedOn w:val="a3"/>
    <w:next w:val="a3"/>
    <w:autoRedefine/>
    <w:rsid w:val="007C334F"/>
    <w:pPr>
      <w:widowControl w:val="0"/>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27">
    <w:name w:val="toc 2"/>
    <w:basedOn w:val="a3"/>
    <w:next w:val="a3"/>
    <w:autoRedefine/>
    <w:rsid w:val="007C334F"/>
    <w:pPr>
      <w:widowControl w:val="0"/>
      <w:spacing w:after="0" w:line="240" w:lineRule="auto"/>
      <w:ind w:left="360" w:firstLine="454"/>
      <w:jc w:val="both"/>
    </w:pPr>
    <w:rPr>
      <w:rFonts w:ascii="Times New Roman" w:eastAsia="Times New Roman" w:hAnsi="Times New Roman" w:cs="Traditional Arabic"/>
      <w:color w:val="000000"/>
      <w:sz w:val="36"/>
      <w:szCs w:val="36"/>
      <w:lang w:eastAsia="ar-SA"/>
    </w:rPr>
  </w:style>
  <w:style w:type="paragraph" w:styleId="34">
    <w:name w:val="toc 3"/>
    <w:basedOn w:val="a3"/>
    <w:next w:val="a3"/>
    <w:autoRedefine/>
    <w:rsid w:val="007C334F"/>
    <w:pPr>
      <w:widowControl w:val="0"/>
      <w:spacing w:after="0" w:line="240" w:lineRule="auto"/>
      <w:ind w:left="720" w:firstLine="454"/>
      <w:jc w:val="both"/>
    </w:pPr>
    <w:rPr>
      <w:rFonts w:ascii="Times New Roman" w:eastAsia="Times New Roman" w:hAnsi="Times New Roman" w:cs="Traditional Arabic"/>
      <w:color w:val="000000"/>
      <w:sz w:val="36"/>
      <w:szCs w:val="36"/>
      <w:lang w:eastAsia="ar-SA"/>
    </w:rPr>
  </w:style>
  <w:style w:type="paragraph" w:styleId="44">
    <w:name w:val="toc 4"/>
    <w:basedOn w:val="a3"/>
    <w:next w:val="a3"/>
    <w:autoRedefine/>
    <w:rsid w:val="007C334F"/>
    <w:pPr>
      <w:widowControl w:val="0"/>
      <w:spacing w:after="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52">
    <w:name w:val="toc 5"/>
    <w:basedOn w:val="a3"/>
    <w:next w:val="a3"/>
    <w:autoRedefine/>
    <w:rsid w:val="007C334F"/>
    <w:pPr>
      <w:widowControl w:val="0"/>
      <w:spacing w:after="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62">
    <w:name w:val="toc 6"/>
    <w:basedOn w:val="a3"/>
    <w:next w:val="a3"/>
    <w:autoRedefine/>
    <w:rsid w:val="007C334F"/>
    <w:pPr>
      <w:widowControl w:val="0"/>
      <w:spacing w:after="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72">
    <w:name w:val="toc 7"/>
    <w:basedOn w:val="a3"/>
    <w:next w:val="a3"/>
    <w:autoRedefine/>
    <w:rsid w:val="007C334F"/>
    <w:pPr>
      <w:widowControl w:val="0"/>
      <w:spacing w:after="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82">
    <w:name w:val="toc 8"/>
    <w:basedOn w:val="a3"/>
    <w:next w:val="a3"/>
    <w:autoRedefine/>
    <w:rsid w:val="007C334F"/>
    <w:pPr>
      <w:widowControl w:val="0"/>
      <w:spacing w:after="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92">
    <w:name w:val="toc 9"/>
    <w:basedOn w:val="a3"/>
    <w:next w:val="a3"/>
    <w:autoRedefine/>
    <w:rsid w:val="007C334F"/>
    <w:pPr>
      <w:widowControl w:val="0"/>
      <w:spacing w:after="0" w:line="240" w:lineRule="auto"/>
      <w:ind w:left="2880" w:firstLine="454"/>
      <w:jc w:val="both"/>
    </w:pPr>
    <w:rPr>
      <w:rFonts w:ascii="Times New Roman" w:eastAsia="Times New Roman" w:hAnsi="Times New Roman" w:cs="Traditional Arabic"/>
      <w:color w:val="000000"/>
      <w:sz w:val="36"/>
      <w:szCs w:val="36"/>
      <w:lang w:eastAsia="ar-SA"/>
    </w:rPr>
  </w:style>
  <w:style w:type="paragraph" w:styleId="affd">
    <w:name w:val="table of authorities"/>
    <w:basedOn w:val="a3"/>
    <w:next w:val="a3"/>
    <w:rsid w:val="007C334F"/>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affe">
    <w:name w:val="toa heading"/>
    <w:basedOn w:val="a3"/>
    <w:next w:val="a3"/>
    <w:rsid w:val="007C334F"/>
    <w:pPr>
      <w:widowControl w:val="0"/>
      <w:spacing w:before="120" w:after="0" w:line="240" w:lineRule="auto"/>
      <w:ind w:firstLine="454"/>
      <w:jc w:val="both"/>
    </w:pPr>
    <w:rPr>
      <w:rFonts w:ascii="Arial" w:eastAsia="Times New Roman" w:hAnsi="Arial" w:cs="Arial"/>
      <w:b/>
      <w:bCs/>
      <w:color w:val="000000"/>
      <w:sz w:val="24"/>
      <w:szCs w:val="24"/>
      <w:lang w:eastAsia="ar-SA"/>
    </w:rPr>
  </w:style>
  <w:style w:type="paragraph" w:styleId="afff">
    <w:name w:val="index heading"/>
    <w:basedOn w:val="a3"/>
    <w:next w:val="Index1"/>
    <w:rsid w:val="007C334F"/>
    <w:pPr>
      <w:widowControl w:val="0"/>
      <w:spacing w:after="0" w:line="240" w:lineRule="auto"/>
      <w:ind w:firstLine="454"/>
      <w:jc w:val="both"/>
    </w:pPr>
    <w:rPr>
      <w:rFonts w:ascii="Arial" w:eastAsia="Times New Roman" w:hAnsi="Arial" w:cs="Arial"/>
      <w:b/>
      <w:bCs/>
      <w:color w:val="000000"/>
      <w:sz w:val="36"/>
      <w:szCs w:val="36"/>
      <w:lang w:eastAsia="ar-SA"/>
    </w:rPr>
  </w:style>
  <w:style w:type="paragraph" w:styleId="afff0">
    <w:name w:val="macro"/>
    <w:link w:val="Charf4"/>
    <w:rsid w:val="007C334F"/>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f4">
    <w:name w:val="نص ماكرو Char"/>
    <w:basedOn w:val="a4"/>
    <w:link w:val="afff0"/>
    <w:rsid w:val="007C334F"/>
    <w:rPr>
      <w:rFonts w:ascii="Courier New" w:eastAsia="Times New Roman" w:hAnsi="Courier New" w:cs="Courier New"/>
      <w:color w:val="000000"/>
      <w:sz w:val="20"/>
      <w:szCs w:val="20"/>
      <w:lang w:eastAsia="ar-SA"/>
    </w:rPr>
  </w:style>
  <w:style w:type="character" w:customStyle="1" w:styleId="1b">
    <w:name w:val="نمط حرفي 1"/>
    <w:rsid w:val="007C334F"/>
    <w:rPr>
      <w:rFonts w:cs="Times New Roman"/>
      <w:szCs w:val="40"/>
    </w:rPr>
  </w:style>
  <w:style w:type="character" w:customStyle="1" w:styleId="28">
    <w:name w:val="نمط حرفي 2"/>
    <w:rsid w:val="007C334F"/>
    <w:rPr>
      <w:rFonts w:ascii="Times New Roman" w:hAnsi="Times New Roman" w:cs="Times New Roman"/>
      <w:sz w:val="40"/>
      <w:szCs w:val="40"/>
    </w:rPr>
  </w:style>
  <w:style w:type="character" w:customStyle="1" w:styleId="35">
    <w:name w:val="نمط حرفي 3"/>
    <w:rsid w:val="007C334F"/>
    <w:rPr>
      <w:rFonts w:ascii="Times New Roman" w:hAnsi="Times New Roman" w:cs="Times New Roman"/>
      <w:sz w:val="40"/>
      <w:szCs w:val="40"/>
    </w:rPr>
  </w:style>
  <w:style w:type="character" w:customStyle="1" w:styleId="53">
    <w:name w:val="نمط حرفي 5"/>
    <w:rsid w:val="007C334F"/>
    <w:rPr>
      <w:rFonts w:cs="Times New Roman"/>
      <w:szCs w:val="40"/>
    </w:rPr>
  </w:style>
  <w:style w:type="character" w:customStyle="1" w:styleId="45">
    <w:name w:val="نمط حرفي 4"/>
    <w:rsid w:val="007C334F"/>
    <w:rPr>
      <w:rFonts w:cs="Times New Roman"/>
      <w:szCs w:val="40"/>
    </w:rPr>
  </w:style>
  <w:style w:type="paragraph" w:customStyle="1" w:styleId="1c">
    <w:name w:val="نمط إضافي 1"/>
    <w:basedOn w:val="a3"/>
    <w:next w:val="a3"/>
    <w:rsid w:val="007C334F"/>
    <w:pPr>
      <w:widowControl w:val="0"/>
      <w:spacing w:after="0" w:line="240" w:lineRule="auto"/>
    </w:pPr>
    <w:rPr>
      <w:rFonts w:ascii="Times New Roman" w:eastAsia="Times New Roman" w:hAnsi="Times New Roman" w:cs="Andalus"/>
      <w:color w:val="0000FF"/>
      <w:sz w:val="36"/>
      <w:szCs w:val="40"/>
      <w:lang w:eastAsia="ar-SA"/>
    </w:rPr>
  </w:style>
  <w:style w:type="paragraph" w:customStyle="1" w:styleId="29">
    <w:name w:val="نمط إضافي 2"/>
    <w:basedOn w:val="a3"/>
    <w:next w:val="a3"/>
    <w:rsid w:val="007C334F"/>
    <w:pPr>
      <w:widowControl w:val="0"/>
      <w:spacing w:after="0" w:line="240" w:lineRule="auto"/>
    </w:pPr>
    <w:rPr>
      <w:rFonts w:ascii="Times New Roman" w:eastAsia="Times New Roman" w:hAnsi="Times New Roman" w:cs="Monotype Koufi"/>
      <w:bCs/>
      <w:color w:val="008000"/>
      <w:sz w:val="36"/>
      <w:szCs w:val="44"/>
      <w:lang w:eastAsia="ar-SA"/>
    </w:rPr>
  </w:style>
  <w:style w:type="paragraph" w:customStyle="1" w:styleId="36">
    <w:name w:val="نمط إضافي 3"/>
    <w:basedOn w:val="a3"/>
    <w:next w:val="a3"/>
    <w:rsid w:val="007C334F"/>
    <w:pPr>
      <w:widowControl w:val="0"/>
      <w:spacing w:after="0" w:line="240" w:lineRule="auto"/>
    </w:pPr>
    <w:rPr>
      <w:rFonts w:ascii="Times New Roman" w:eastAsia="Times New Roman" w:hAnsi="Times New Roman" w:cs="Tahoma"/>
      <w:color w:val="800080"/>
      <w:sz w:val="36"/>
      <w:szCs w:val="36"/>
      <w:lang w:eastAsia="ar-SA"/>
    </w:rPr>
  </w:style>
  <w:style w:type="paragraph" w:customStyle="1" w:styleId="46">
    <w:name w:val="نمط إضافي 4"/>
    <w:basedOn w:val="a3"/>
    <w:next w:val="a3"/>
    <w:rsid w:val="007C334F"/>
    <w:pPr>
      <w:widowControl w:val="0"/>
      <w:spacing w:after="0" w:line="240" w:lineRule="auto"/>
    </w:pPr>
    <w:rPr>
      <w:rFonts w:ascii="Times New Roman" w:eastAsia="Times New Roman" w:hAnsi="Times New Roman" w:cs="Simplified Arabic Fixed"/>
      <w:color w:val="FF6600"/>
      <w:sz w:val="44"/>
      <w:szCs w:val="36"/>
      <w:lang w:eastAsia="ar-SA"/>
    </w:rPr>
  </w:style>
  <w:style w:type="paragraph" w:customStyle="1" w:styleId="54">
    <w:name w:val="نمط إضافي 5"/>
    <w:basedOn w:val="a3"/>
    <w:next w:val="a3"/>
    <w:rsid w:val="007C334F"/>
    <w:pPr>
      <w:widowControl w:val="0"/>
      <w:spacing w:after="0" w:line="240" w:lineRule="auto"/>
    </w:pPr>
    <w:rPr>
      <w:rFonts w:ascii="Times New Roman" w:eastAsia="Times New Roman" w:hAnsi="Times New Roman" w:cs="DecoType Naskh"/>
      <w:color w:val="3366FF"/>
      <w:sz w:val="36"/>
      <w:szCs w:val="44"/>
      <w:lang w:eastAsia="ar-SA"/>
    </w:rPr>
  </w:style>
  <w:style w:type="numbering" w:customStyle="1" w:styleId="a1">
    <w:name w:val="ترقيم جدول"/>
    <w:basedOn w:val="a6"/>
    <w:rsid w:val="007C334F"/>
    <w:pPr>
      <w:numPr>
        <w:numId w:val="30"/>
      </w:numPr>
    </w:pPr>
  </w:style>
  <w:style w:type="numbering" w:customStyle="1" w:styleId="270">
    <w:name w:val="بلا قائمة27"/>
    <w:next w:val="a6"/>
    <w:uiPriority w:val="99"/>
    <w:semiHidden/>
    <w:unhideWhenUsed/>
    <w:rsid w:val="007C33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0" w:qFormat="1"/>
    <w:lsdException w:name="table of figures" w:uiPriority="0"/>
    <w:lsdException w:name="annotation reference"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HTML Cite"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bidi/>
    </w:pPr>
  </w:style>
  <w:style w:type="paragraph" w:styleId="1">
    <w:name w:val="heading 1"/>
    <w:basedOn w:val="a3"/>
    <w:next w:val="a3"/>
    <w:link w:val="1Char"/>
    <w:uiPriority w:val="9"/>
    <w:qFormat/>
    <w:rsid w:val="007C334F"/>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2">
    <w:name w:val="heading 2"/>
    <w:basedOn w:val="a3"/>
    <w:next w:val="a3"/>
    <w:link w:val="2Char"/>
    <w:unhideWhenUsed/>
    <w:qFormat/>
    <w:rsid w:val="007C334F"/>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3">
    <w:name w:val="heading 3"/>
    <w:basedOn w:val="a3"/>
    <w:next w:val="a3"/>
    <w:link w:val="3Char"/>
    <w:unhideWhenUsed/>
    <w:qFormat/>
    <w:rsid w:val="007C334F"/>
    <w:pPr>
      <w:keepNext/>
      <w:keepLines/>
      <w:spacing w:before="200" w:after="0"/>
      <w:outlineLvl w:val="2"/>
    </w:pPr>
    <w:rPr>
      <w:rFonts w:ascii="Cambria" w:eastAsia="Times New Roman" w:hAnsi="Cambria" w:cs="Times New Roman"/>
      <w:b/>
      <w:bCs/>
      <w:color w:val="4F81BD"/>
      <w:sz w:val="20"/>
      <w:szCs w:val="20"/>
      <w:lang w:val="x-none" w:eastAsia="x-none"/>
    </w:rPr>
  </w:style>
  <w:style w:type="paragraph" w:styleId="4">
    <w:name w:val="heading 4"/>
    <w:basedOn w:val="a3"/>
    <w:next w:val="a3"/>
    <w:link w:val="4Char"/>
    <w:uiPriority w:val="9"/>
    <w:unhideWhenUsed/>
    <w:qFormat/>
    <w:rsid w:val="007C334F"/>
    <w:pPr>
      <w:keepNext/>
      <w:keepLines/>
      <w:spacing w:before="200" w:after="0"/>
      <w:outlineLvl w:val="3"/>
    </w:pPr>
    <w:rPr>
      <w:rFonts w:ascii="Cambria" w:eastAsia="Times New Roman" w:hAnsi="Cambria" w:cs="Times New Roman"/>
      <w:b/>
      <w:bCs/>
      <w:i/>
      <w:iCs/>
      <w:color w:val="4F81BD"/>
      <w:sz w:val="20"/>
      <w:szCs w:val="20"/>
      <w:lang w:val="x-none" w:eastAsia="x-none"/>
    </w:rPr>
  </w:style>
  <w:style w:type="paragraph" w:styleId="5">
    <w:name w:val="heading 5"/>
    <w:basedOn w:val="a3"/>
    <w:next w:val="a3"/>
    <w:link w:val="5Char"/>
    <w:unhideWhenUsed/>
    <w:qFormat/>
    <w:rsid w:val="007C334F"/>
    <w:pPr>
      <w:keepNext/>
      <w:keepLines/>
      <w:spacing w:before="200" w:after="0"/>
      <w:outlineLvl w:val="4"/>
    </w:pPr>
    <w:rPr>
      <w:rFonts w:ascii="Cambria" w:eastAsia="Times New Roman" w:hAnsi="Cambria" w:cs="Times New Roman"/>
      <w:color w:val="243F60"/>
      <w:sz w:val="20"/>
      <w:szCs w:val="20"/>
      <w:lang w:val="x-none" w:eastAsia="x-none"/>
    </w:rPr>
  </w:style>
  <w:style w:type="paragraph" w:styleId="6">
    <w:name w:val="heading 6"/>
    <w:basedOn w:val="a3"/>
    <w:next w:val="a3"/>
    <w:link w:val="6Char"/>
    <w:unhideWhenUsed/>
    <w:qFormat/>
    <w:rsid w:val="007C334F"/>
    <w:pPr>
      <w:keepNext/>
      <w:keepLines/>
      <w:spacing w:before="200" w:after="0"/>
      <w:outlineLvl w:val="5"/>
    </w:pPr>
    <w:rPr>
      <w:rFonts w:ascii="Cambria" w:eastAsia="Times New Roman" w:hAnsi="Cambria" w:cs="Times New Roman"/>
      <w:i/>
      <w:iCs/>
      <w:color w:val="243F60"/>
      <w:sz w:val="20"/>
      <w:szCs w:val="20"/>
      <w:lang w:val="x-none" w:eastAsia="x-none"/>
    </w:rPr>
  </w:style>
  <w:style w:type="paragraph" w:styleId="7">
    <w:name w:val="heading 7"/>
    <w:basedOn w:val="a3"/>
    <w:next w:val="a3"/>
    <w:link w:val="7Char"/>
    <w:unhideWhenUsed/>
    <w:qFormat/>
    <w:rsid w:val="007C334F"/>
    <w:pPr>
      <w:keepNext/>
      <w:keepLines/>
      <w:spacing w:before="200" w:after="0"/>
      <w:outlineLvl w:val="6"/>
    </w:pPr>
    <w:rPr>
      <w:rFonts w:ascii="Cambria" w:eastAsia="Times New Roman" w:hAnsi="Cambria" w:cs="Times New Roman"/>
      <w:i/>
      <w:iCs/>
      <w:color w:val="404040"/>
      <w:sz w:val="20"/>
      <w:szCs w:val="20"/>
      <w:lang w:val="x-none" w:eastAsia="x-none"/>
    </w:rPr>
  </w:style>
  <w:style w:type="paragraph" w:styleId="8">
    <w:name w:val="heading 8"/>
    <w:basedOn w:val="a3"/>
    <w:next w:val="a3"/>
    <w:link w:val="8Char"/>
    <w:unhideWhenUsed/>
    <w:qFormat/>
    <w:rsid w:val="007C334F"/>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3"/>
    <w:next w:val="a3"/>
    <w:link w:val="9Char"/>
    <w:unhideWhenUsed/>
    <w:qFormat/>
    <w:rsid w:val="007C334F"/>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
    <w:name w:val="عنوان 1 Char"/>
    <w:basedOn w:val="a4"/>
    <w:link w:val="1"/>
    <w:uiPriority w:val="9"/>
    <w:rsid w:val="007C334F"/>
    <w:rPr>
      <w:rFonts w:ascii="Cambria" w:eastAsia="Times New Roman" w:hAnsi="Cambria" w:cs="Times New Roman"/>
      <w:b/>
      <w:bCs/>
      <w:color w:val="365F91"/>
      <w:sz w:val="28"/>
      <w:szCs w:val="28"/>
      <w:lang w:val="x-none" w:eastAsia="x-none"/>
    </w:rPr>
  </w:style>
  <w:style w:type="character" w:customStyle="1" w:styleId="2Char">
    <w:name w:val="عنوان 2 Char"/>
    <w:basedOn w:val="a4"/>
    <w:link w:val="2"/>
    <w:rsid w:val="007C334F"/>
    <w:rPr>
      <w:rFonts w:ascii="Cambria" w:eastAsia="Times New Roman" w:hAnsi="Cambria" w:cs="Times New Roman"/>
      <w:b/>
      <w:bCs/>
      <w:color w:val="4F81BD"/>
      <w:sz w:val="26"/>
      <w:szCs w:val="26"/>
      <w:lang w:val="x-none" w:eastAsia="x-none"/>
    </w:rPr>
  </w:style>
  <w:style w:type="character" w:customStyle="1" w:styleId="3Char">
    <w:name w:val="عنوان 3 Char"/>
    <w:basedOn w:val="a4"/>
    <w:link w:val="3"/>
    <w:rsid w:val="007C334F"/>
    <w:rPr>
      <w:rFonts w:ascii="Cambria" w:eastAsia="Times New Roman" w:hAnsi="Cambria" w:cs="Times New Roman"/>
      <w:b/>
      <w:bCs/>
      <w:color w:val="4F81BD"/>
      <w:sz w:val="20"/>
      <w:szCs w:val="20"/>
      <w:lang w:val="x-none" w:eastAsia="x-none"/>
    </w:rPr>
  </w:style>
  <w:style w:type="character" w:customStyle="1" w:styleId="4Char">
    <w:name w:val="عنوان 4 Char"/>
    <w:basedOn w:val="a4"/>
    <w:link w:val="4"/>
    <w:uiPriority w:val="9"/>
    <w:rsid w:val="007C334F"/>
    <w:rPr>
      <w:rFonts w:ascii="Cambria" w:eastAsia="Times New Roman" w:hAnsi="Cambria" w:cs="Times New Roman"/>
      <w:b/>
      <w:bCs/>
      <w:i/>
      <w:iCs/>
      <w:color w:val="4F81BD"/>
      <w:sz w:val="20"/>
      <w:szCs w:val="20"/>
      <w:lang w:val="x-none" w:eastAsia="x-none"/>
    </w:rPr>
  </w:style>
  <w:style w:type="character" w:customStyle="1" w:styleId="5Char">
    <w:name w:val="عنوان 5 Char"/>
    <w:basedOn w:val="a4"/>
    <w:link w:val="5"/>
    <w:rsid w:val="007C334F"/>
    <w:rPr>
      <w:rFonts w:ascii="Cambria" w:eastAsia="Times New Roman" w:hAnsi="Cambria" w:cs="Times New Roman"/>
      <w:color w:val="243F60"/>
      <w:sz w:val="20"/>
      <w:szCs w:val="20"/>
      <w:lang w:val="x-none" w:eastAsia="x-none"/>
    </w:rPr>
  </w:style>
  <w:style w:type="character" w:customStyle="1" w:styleId="6Char">
    <w:name w:val="عنوان 6 Char"/>
    <w:basedOn w:val="a4"/>
    <w:link w:val="6"/>
    <w:rsid w:val="007C334F"/>
    <w:rPr>
      <w:rFonts w:ascii="Cambria" w:eastAsia="Times New Roman" w:hAnsi="Cambria" w:cs="Times New Roman"/>
      <w:i/>
      <w:iCs/>
      <w:color w:val="243F60"/>
      <w:sz w:val="20"/>
      <w:szCs w:val="20"/>
      <w:lang w:val="x-none" w:eastAsia="x-none"/>
    </w:rPr>
  </w:style>
  <w:style w:type="character" w:customStyle="1" w:styleId="7Char">
    <w:name w:val="عنوان 7 Char"/>
    <w:basedOn w:val="a4"/>
    <w:link w:val="7"/>
    <w:rsid w:val="007C334F"/>
    <w:rPr>
      <w:rFonts w:ascii="Cambria" w:eastAsia="Times New Roman" w:hAnsi="Cambria" w:cs="Times New Roman"/>
      <w:i/>
      <w:iCs/>
      <w:color w:val="404040"/>
      <w:sz w:val="20"/>
      <w:szCs w:val="20"/>
      <w:lang w:val="x-none" w:eastAsia="x-none"/>
    </w:rPr>
  </w:style>
  <w:style w:type="character" w:customStyle="1" w:styleId="8Char">
    <w:name w:val="عنوان 8 Char"/>
    <w:basedOn w:val="a4"/>
    <w:link w:val="8"/>
    <w:rsid w:val="007C334F"/>
    <w:rPr>
      <w:rFonts w:ascii="Cambria" w:eastAsia="Times New Roman" w:hAnsi="Cambria" w:cs="Times New Roman"/>
      <w:color w:val="404040"/>
      <w:sz w:val="20"/>
      <w:szCs w:val="20"/>
      <w:lang w:val="x-none" w:eastAsia="x-none"/>
    </w:rPr>
  </w:style>
  <w:style w:type="character" w:customStyle="1" w:styleId="9Char">
    <w:name w:val="عنوان 9 Char"/>
    <w:basedOn w:val="a4"/>
    <w:link w:val="9"/>
    <w:rsid w:val="007C334F"/>
    <w:rPr>
      <w:rFonts w:ascii="Cambria" w:eastAsia="Times New Roman" w:hAnsi="Cambria" w:cs="Times New Roman"/>
      <w:i/>
      <w:iCs/>
      <w:color w:val="404040"/>
      <w:sz w:val="20"/>
      <w:szCs w:val="20"/>
      <w:lang w:val="x-none" w:eastAsia="x-none"/>
    </w:rPr>
  </w:style>
  <w:style w:type="numbering" w:customStyle="1" w:styleId="10">
    <w:name w:val="بلا قائمة1"/>
    <w:next w:val="a6"/>
    <w:semiHidden/>
    <w:unhideWhenUsed/>
    <w:rsid w:val="007C334F"/>
  </w:style>
  <w:style w:type="paragraph" w:styleId="a7">
    <w:name w:val="List Paragraph"/>
    <w:basedOn w:val="a3"/>
    <w:link w:val="Char"/>
    <w:uiPriority w:val="99"/>
    <w:qFormat/>
    <w:rsid w:val="007C334F"/>
    <w:pPr>
      <w:ind w:left="720"/>
      <w:contextualSpacing/>
    </w:pPr>
    <w:rPr>
      <w:rFonts w:ascii="Calibri" w:eastAsia="Times New Roman" w:hAnsi="Calibri" w:cs="Arial"/>
    </w:rPr>
  </w:style>
  <w:style w:type="paragraph" w:styleId="a8">
    <w:name w:val="No Spacing"/>
    <w:link w:val="Char0"/>
    <w:uiPriority w:val="1"/>
    <w:qFormat/>
    <w:rsid w:val="007C334F"/>
    <w:pPr>
      <w:bidi/>
      <w:spacing w:after="0" w:line="240" w:lineRule="auto"/>
    </w:pPr>
    <w:rPr>
      <w:rFonts w:ascii="Calibri" w:eastAsia="Calibri" w:hAnsi="Calibri" w:cs="Arial"/>
    </w:rPr>
  </w:style>
  <w:style w:type="character" w:customStyle="1" w:styleId="Char0">
    <w:name w:val="بلا تباعد Char"/>
    <w:link w:val="a8"/>
    <w:uiPriority w:val="1"/>
    <w:rsid w:val="007C334F"/>
    <w:rPr>
      <w:rFonts w:ascii="Calibri" w:eastAsia="Calibri" w:hAnsi="Calibri" w:cs="Arial"/>
    </w:rPr>
  </w:style>
  <w:style w:type="character" w:styleId="a9">
    <w:name w:val="Emphasis"/>
    <w:uiPriority w:val="20"/>
    <w:qFormat/>
    <w:rsid w:val="007C334F"/>
    <w:rPr>
      <w:i/>
      <w:iCs/>
    </w:rPr>
  </w:style>
  <w:style w:type="character" w:styleId="aa">
    <w:name w:val="Strong"/>
    <w:uiPriority w:val="22"/>
    <w:qFormat/>
    <w:rsid w:val="007C334F"/>
    <w:rPr>
      <w:b/>
      <w:bCs/>
    </w:rPr>
  </w:style>
  <w:style w:type="paragraph" w:styleId="ab">
    <w:name w:val="Balloon Text"/>
    <w:basedOn w:val="a3"/>
    <w:link w:val="Char1"/>
    <w:uiPriority w:val="99"/>
    <w:unhideWhenUsed/>
    <w:rsid w:val="007C334F"/>
    <w:pPr>
      <w:spacing w:after="0" w:line="240" w:lineRule="auto"/>
    </w:pPr>
    <w:rPr>
      <w:rFonts w:ascii="Tahoma" w:eastAsia="Calibri" w:hAnsi="Tahoma" w:cs="Times New Roman"/>
      <w:sz w:val="16"/>
      <w:szCs w:val="16"/>
      <w:lang w:val="x-none" w:eastAsia="x-none"/>
    </w:rPr>
  </w:style>
  <w:style w:type="character" w:customStyle="1" w:styleId="Char1">
    <w:name w:val="نص في بالون Char"/>
    <w:basedOn w:val="a4"/>
    <w:link w:val="ab"/>
    <w:uiPriority w:val="99"/>
    <w:rsid w:val="007C334F"/>
    <w:rPr>
      <w:rFonts w:ascii="Tahoma" w:eastAsia="Calibri" w:hAnsi="Tahoma" w:cs="Times New Roman"/>
      <w:sz w:val="16"/>
      <w:szCs w:val="16"/>
      <w:lang w:val="x-none" w:eastAsia="x-none"/>
    </w:rPr>
  </w:style>
  <w:style w:type="paragraph" w:styleId="ac">
    <w:name w:val="Body Text"/>
    <w:basedOn w:val="a3"/>
    <w:link w:val="Char2"/>
    <w:unhideWhenUsed/>
    <w:rsid w:val="007C334F"/>
    <w:pPr>
      <w:spacing w:after="0" w:line="240" w:lineRule="auto"/>
      <w:jc w:val="lowKashida"/>
    </w:pPr>
    <w:rPr>
      <w:rFonts w:ascii="Times New Roman" w:eastAsia="SimSun" w:hAnsi="Times New Roman" w:cs="Simplified Arabic"/>
      <w:sz w:val="28"/>
      <w:szCs w:val="28"/>
      <w:lang w:val="x-none" w:eastAsia="zh-CN" w:bidi="ar-IQ"/>
    </w:rPr>
  </w:style>
  <w:style w:type="character" w:customStyle="1" w:styleId="Char2">
    <w:name w:val="نص أساسي Char"/>
    <w:basedOn w:val="a4"/>
    <w:link w:val="ac"/>
    <w:rsid w:val="007C334F"/>
    <w:rPr>
      <w:rFonts w:ascii="Times New Roman" w:eastAsia="SimSun" w:hAnsi="Times New Roman" w:cs="Simplified Arabic"/>
      <w:sz w:val="28"/>
      <w:szCs w:val="28"/>
      <w:lang w:val="x-none" w:eastAsia="zh-CN" w:bidi="ar-IQ"/>
    </w:rPr>
  </w:style>
  <w:style w:type="character" w:styleId="Hyperlink">
    <w:name w:val="Hyperlink"/>
    <w:uiPriority w:val="99"/>
    <w:unhideWhenUsed/>
    <w:rsid w:val="007C334F"/>
    <w:rPr>
      <w:color w:val="0000FF"/>
      <w:u w:val="single"/>
    </w:rPr>
  </w:style>
  <w:style w:type="paragraph" w:styleId="ad">
    <w:name w:val="header"/>
    <w:basedOn w:val="a3"/>
    <w:link w:val="Char3"/>
    <w:uiPriority w:val="99"/>
    <w:unhideWhenUsed/>
    <w:rsid w:val="007C334F"/>
    <w:pPr>
      <w:tabs>
        <w:tab w:val="center" w:pos="4153"/>
        <w:tab w:val="right" w:pos="8306"/>
      </w:tabs>
      <w:spacing w:after="0" w:line="240" w:lineRule="auto"/>
    </w:pPr>
    <w:rPr>
      <w:rFonts w:ascii="Calibri" w:eastAsia="Calibri" w:hAnsi="Calibri" w:cs="Arial"/>
    </w:rPr>
  </w:style>
  <w:style w:type="character" w:customStyle="1" w:styleId="Char3">
    <w:name w:val="رأس الصفحة Char"/>
    <w:basedOn w:val="a4"/>
    <w:link w:val="ad"/>
    <w:uiPriority w:val="99"/>
    <w:rsid w:val="007C334F"/>
    <w:rPr>
      <w:rFonts w:ascii="Calibri" w:eastAsia="Calibri" w:hAnsi="Calibri" w:cs="Arial"/>
    </w:rPr>
  </w:style>
  <w:style w:type="paragraph" w:styleId="ae">
    <w:name w:val="footer"/>
    <w:basedOn w:val="a3"/>
    <w:link w:val="Char4"/>
    <w:uiPriority w:val="99"/>
    <w:unhideWhenUsed/>
    <w:rsid w:val="007C334F"/>
    <w:pPr>
      <w:tabs>
        <w:tab w:val="center" w:pos="4153"/>
        <w:tab w:val="right" w:pos="8306"/>
      </w:tabs>
      <w:spacing w:after="0" w:line="240" w:lineRule="auto"/>
    </w:pPr>
    <w:rPr>
      <w:rFonts w:ascii="Calibri" w:eastAsia="Calibri" w:hAnsi="Calibri" w:cs="Arial"/>
    </w:rPr>
  </w:style>
  <w:style w:type="character" w:customStyle="1" w:styleId="Char4">
    <w:name w:val="تذييل الصفحة Char"/>
    <w:basedOn w:val="a4"/>
    <w:link w:val="ae"/>
    <w:uiPriority w:val="99"/>
    <w:rsid w:val="007C334F"/>
    <w:rPr>
      <w:rFonts w:ascii="Calibri" w:eastAsia="Calibri" w:hAnsi="Calibri" w:cs="Arial"/>
    </w:rPr>
  </w:style>
  <w:style w:type="character" w:customStyle="1" w:styleId="shorttext">
    <w:name w:val="short_text"/>
    <w:rsid w:val="007C334F"/>
  </w:style>
  <w:style w:type="paragraph" w:styleId="af">
    <w:name w:val="Title"/>
    <w:basedOn w:val="a3"/>
    <w:next w:val="a3"/>
    <w:link w:val="Char5"/>
    <w:qFormat/>
    <w:rsid w:val="007C334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Char5">
    <w:name w:val="العنوان Char"/>
    <w:basedOn w:val="a4"/>
    <w:link w:val="af"/>
    <w:rsid w:val="007C334F"/>
    <w:rPr>
      <w:rFonts w:ascii="Cambria" w:eastAsia="Times New Roman" w:hAnsi="Cambria" w:cs="Times New Roman"/>
      <w:color w:val="17365D"/>
      <w:spacing w:val="5"/>
      <w:kern w:val="28"/>
      <w:sz w:val="52"/>
      <w:szCs w:val="52"/>
      <w:lang w:val="x-none" w:eastAsia="x-none"/>
    </w:rPr>
  </w:style>
  <w:style w:type="paragraph" w:styleId="af0">
    <w:name w:val="Subtitle"/>
    <w:basedOn w:val="a3"/>
    <w:next w:val="a3"/>
    <w:link w:val="Char6"/>
    <w:uiPriority w:val="11"/>
    <w:qFormat/>
    <w:rsid w:val="007C334F"/>
    <w:pPr>
      <w:numPr>
        <w:ilvl w:val="1"/>
      </w:numPr>
    </w:pPr>
    <w:rPr>
      <w:rFonts w:ascii="Cambria" w:eastAsia="Times New Roman" w:hAnsi="Cambria" w:cs="Times New Roman"/>
      <w:i/>
      <w:iCs/>
      <w:color w:val="4F81BD"/>
      <w:spacing w:val="15"/>
      <w:sz w:val="24"/>
      <w:szCs w:val="24"/>
      <w:lang w:val="x-none" w:eastAsia="x-none"/>
    </w:rPr>
  </w:style>
  <w:style w:type="character" w:customStyle="1" w:styleId="Char6">
    <w:name w:val="عنوان فرعي Char"/>
    <w:basedOn w:val="a4"/>
    <w:link w:val="af0"/>
    <w:uiPriority w:val="11"/>
    <w:rsid w:val="007C334F"/>
    <w:rPr>
      <w:rFonts w:ascii="Cambria" w:eastAsia="Times New Roman" w:hAnsi="Cambria" w:cs="Times New Roman"/>
      <w:i/>
      <w:iCs/>
      <w:color w:val="4F81BD"/>
      <w:spacing w:val="15"/>
      <w:sz w:val="24"/>
      <w:szCs w:val="24"/>
      <w:lang w:val="x-none" w:eastAsia="x-none"/>
    </w:rPr>
  </w:style>
  <w:style w:type="paragraph" w:styleId="af1">
    <w:name w:val="Quote"/>
    <w:basedOn w:val="a3"/>
    <w:next w:val="a3"/>
    <w:link w:val="Char7"/>
    <w:uiPriority w:val="29"/>
    <w:qFormat/>
    <w:rsid w:val="007C334F"/>
    <w:rPr>
      <w:rFonts w:ascii="Calibri" w:eastAsia="Calibri" w:hAnsi="Calibri" w:cs="Times New Roman"/>
      <w:i/>
      <w:iCs/>
      <w:color w:val="000000"/>
      <w:sz w:val="20"/>
      <w:szCs w:val="20"/>
      <w:lang w:val="x-none" w:eastAsia="x-none"/>
    </w:rPr>
  </w:style>
  <w:style w:type="character" w:customStyle="1" w:styleId="Char7">
    <w:name w:val="اقتباس Char"/>
    <w:basedOn w:val="a4"/>
    <w:link w:val="af1"/>
    <w:uiPriority w:val="29"/>
    <w:rsid w:val="007C334F"/>
    <w:rPr>
      <w:rFonts w:ascii="Calibri" w:eastAsia="Calibri" w:hAnsi="Calibri" w:cs="Times New Roman"/>
      <w:i/>
      <w:iCs/>
      <w:color w:val="000000"/>
      <w:sz w:val="20"/>
      <w:szCs w:val="20"/>
      <w:lang w:val="x-none" w:eastAsia="x-none"/>
    </w:rPr>
  </w:style>
  <w:style w:type="paragraph" w:styleId="af2">
    <w:name w:val="Intense Quote"/>
    <w:basedOn w:val="a3"/>
    <w:next w:val="a3"/>
    <w:link w:val="Char8"/>
    <w:uiPriority w:val="30"/>
    <w:qFormat/>
    <w:rsid w:val="007C334F"/>
    <w:pPr>
      <w:pBdr>
        <w:bottom w:val="single" w:sz="4" w:space="4" w:color="4F81BD"/>
      </w:pBdr>
      <w:spacing w:before="200" w:after="280"/>
      <w:ind w:left="936" w:right="936"/>
    </w:pPr>
    <w:rPr>
      <w:rFonts w:ascii="Calibri" w:eastAsia="Calibri" w:hAnsi="Calibri" w:cs="Times New Roman"/>
      <w:b/>
      <w:bCs/>
      <w:i/>
      <w:iCs/>
      <w:color w:val="4F81BD"/>
      <w:sz w:val="20"/>
      <w:szCs w:val="20"/>
      <w:lang w:val="x-none" w:eastAsia="x-none"/>
    </w:rPr>
  </w:style>
  <w:style w:type="character" w:customStyle="1" w:styleId="Char8">
    <w:name w:val="اقتباس مكثف Char"/>
    <w:basedOn w:val="a4"/>
    <w:link w:val="af2"/>
    <w:uiPriority w:val="30"/>
    <w:rsid w:val="007C334F"/>
    <w:rPr>
      <w:rFonts w:ascii="Calibri" w:eastAsia="Calibri" w:hAnsi="Calibri" w:cs="Times New Roman"/>
      <w:b/>
      <w:bCs/>
      <w:i/>
      <w:iCs/>
      <w:color w:val="4F81BD"/>
      <w:sz w:val="20"/>
      <w:szCs w:val="20"/>
      <w:lang w:val="x-none" w:eastAsia="x-none"/>
    </w:rPr>
  </w:style>
  <w:style w:type="character" w:styleId="af3">
    <w:name w:val="Subtle Emphasis"/>
    <w:uiPriority w:val="19"/>
    <w:qFormat/>
    <w:rsid w:val="007C334F"/>
    <w:rPr>
      <w:i/>
      <w:iCs/>
      <w:color w:val="808080"/>
    </w:rPr>
  </w:style>
  <w:style w:type="character" w:styleId="af4">
    <w:name w:val="Intense Emphasis"/>
    <w:uiPriority w:val="21"/>
    <w:qFormat/>
    <w:rsid w:val="007C334F"/>
    <w:rPr>
      <w:b/>
      <w:bCs/>
      <w:i/>
      <w:iCs/>
      <w:color w:val="4F81BD"/>
    </w:rPr>
  </w:style>
  <w:style w:type="character" w:styleId="af5">
    <w:name w:val="Subtle Reference"/>
    <w:uiPriority w:val="31"/>
    <w:qFormat/>
    <w:rsid w:val="007C334F"/>
    <w:rPr>
      <w:smallCaps/>
      <w:color w:val="C0504D"/>
      <w:u w:val="single"/>
    </w:rPr>
  </w:style>
  <w:style w:type="character" w:styleId="af6">
    <w:name w:val="Intense Reference"/>
    <w:uiPriority w:val="32"/>
    <w:qFormat/>
    <w:rsid w:val="007C334F"/>
    <w:rPr>
      <w:b/>
      <w:bCs/>
      <w:smallCaps/>
      <w:color w:val="C0504D"/>
      <w:spacing w:val="5"/>
      <w:u w:val="single"/>
    </w:rPr>
  </w:style>
  <w:style w:type="character" w:styleId="af7">
    <w:name w:val="Book Title"/>
    <w:uiPriority w:val="33"/>
    <w:qFormat/>
    <w:rsid w:val="007C334F"/>
    <w:rPr>
      <w:b/>
      <w:bCs/>
      <w:smallCaps/>
      <w:spacing w:val="5"/>
    </w:rPr>
  </w:style>
  <w:style w:type="character" w:customStyle="1" w:styleId="hps">
    <w:name w:val="hps"/>
    <w:basedOn w:val="a4"/>
    <w:rsid w:val="007C334F"/>
  </w:style>
  <w:style w:type="character" w:customStyle="1" w:styleId="atn">
    <w:name w:val="atn"/>
    <w:basedOn w:val="a4"/>
    <w:rsid w:val="007C334F"/>
  </w:style>
  <w:style w:type="character" w:styleId="af8">
    <w:name w:val="page number"/>
    <w:aliases w:val="رقم صفحة"/>
    <w:basedOn w:val="a4"/>
    <w:uiPriority w:val="99"/>
    <w:rsid w:val="007C334F"/>
  </w:style>
  <w:style w:type="paragraph" w:styleId="af9">
    <w:name w:val="footnote text"/>
    <w:aliases w:val=" Char1 Char Char Char Char, Char1 Char Char Char Char Char Char Char, Char1 Char Char Char Char Char Char,Char1 Char Char Char Char,Char1 Char Char Char Char Char Char Char,Footnote Text,Footnote Text Char"/>
    <w:basedOn w:val="a3"/>
    <w:link w:val="Char9"/>
    <w:uiPriority w:val="99"/>
    <w:unhideWhenUsed/>
    <w:rsid w:val="007C334F"/>
    <w:pPr>
      <w:spacing w:after="0" w:line="240" w:lineRule="auto"/>
    </w:pPr>
    <w:rPr>
      <w:rFonts w:ascii="Calibri" w:eastAsia="Times New Roman" w:hAnsi="Calibri" w:cs="Arial"/>
      <w:sz w:val="20"/>
      <w:szCs w:val="20"/>
    </w:rPr>
  </w:style>
  <w:style w:type="character" w:customStyle="1" w:styleId="Char9">
    <w:name w:val="نص حاشية سفلية Char"/>
    <w:aliases w:val=" Char1 Char Char Char Char Char, Char1 Char Char Char Char Char Char Char Char, Char1 Char Char Char Char Char Char Char1,Char1 Char Char Char Char Char,Char1 Char Char Char Char Char Char Char Char,Footnote Text Char1"/>
    <w:basedOn w:val="a4"/>
    <w:link w:val="af9"/>
    <w:uiPriority w:val="99"/>
    <w:rsid w:val="007C334F"/>
    <w:rPr>
      <w:rFonts w:ascii="Calibri" w:eastAsia="Times New Roman" w:hAnsi="Calibri" w:cs="Arial"/>
      <w:sz w:val="20"/>
      <w:szCs w:val="20"/>
    </w:rPr>
  </w:style>
  <w:style w:type="character" w:styleId="afa">
    <w:name w:val="footnote reference"/>
    <w:uiPriority w:val="99"/>
    <w:unhideWhenUsed/>
    <w:rsid w:val="007C334F"/>
    <w:rPr>
      <w:vertAlign w:val="superscript"/>
    </w:rPr>
  </w:style>
  <w:style w:type="character" w:customStyle="1" w:styleId="Chara">
    <w:name w:val="تذييل صفحة Char"/>
    <w:basedOn w:val="a4"/>
    <w:link w:val="30"/>
    <w:uiPriority w:val="99"/>
    <w:rsid w:val="007C334F"/>
  </w:style>
  <w:style w:type="character" w:customStyle="1" w:styleId="Charb">
    <w:name w:val="رأس صفحة Char"/>
    <w:uiPriority w:val="99"/>
    <w:rsid w:val="007C334F"/>
    <w:rPr>
      <w:sz w:val="24"/>
      <w:szCs w:val="24"/>
    </w:rPr>
  </w:style>
  <w:style w:type="numbering" w:customStyle="1" w:styleId="11">
    <w:name w:val="بلا قائمة11"/>
    <w:next w:val="a6"/>
    <w:semiHidden/>
    <w:unhideWhenUsed/>
    <w:rsid w:val="007C334F"/>
  </w:style>
  <w:style w:type="paragraph" w:styleId="afb">
    <w:name w:val="Document Map"/>
    <w:basedOn w:val="a3"/>
    <w:link w:val="Charc"/>
    <w:rsid w:val="007C334F"/>
    <w:pPr>
      <w:shd w:val="clear" w:color="auto" w:fill="000080"/>
      <w:spacing w:after="0" w:line="240" w:lineRule="auto"/>
    </w:pPr>
    <w:rPr>
      <w:rFonts w:ascii="Tahoma" w:eastAsia="Times New Roman" w:hAnsi="Tahoma" w:cs="Tahoma"/>
      <w:sz w:val="20"/>
      <w:szCs w:val="20"/>
    </w:rPr>
  </w:style>
  <w:style w:type="character" w:customStyle="1" w:styleId="Charc">
    <w:name w:val="مخطط المستند Char"/>
    <w:basedOn w:val="a4"/>
    <w:link w:val="afb"/>
    <w:rsid w:val="007C334F"/>
    <w:rPr>
      <w:rFonts w:ascii="Tahoma" w:eastAsia="Times New Roman" w:hAnsi="Tahoma" w:cs="Tahoma"/>
      <w:sz w:val="20"/>
      <w:szCs w:val="20"/>
      <w:shd w:val="clear" w:color="auto" w:fill="000080"/>
    </w:rPr>
  </w:style>
  <w:style w:type="numbering" w:customStyle="1" w:styleId="20">
    <w:name w:val="بلا قائمة2"/>
    <w:next w:val="a6"/>
    <w:semiHidden/>
    <w:unhideWhenUsed/>
    <w:rsid w:val="007C334F"/>
  </w:style>
  <w:style w:type="paragraph" w:styleId="afc">
    <w:name w:val="endnote text"/>
    <w:basedOn w:val="a3"/>
    <w:link w:val="Chard"/>
    <w:uiPriority w:val="99"/>
    <w:rsid w:val="007C334F"/>
    <w:pPr>
      <w:spacing w:after="0" w:line="240" w:lineRule="auto"/>
    </w:pPr>
    <w:rPr>
      <w:rFonts w:ascii="Times New Roman" w:eastAsia="Times New Roman" w:hAnsi="Times New Roman" w:cs="Times New Roman"/>
      <w:sz w:val="20"/>
      <w:szCs w:val="20"/>
    </w:rPr>
  </w:style>
  <w:style w:type="character" w:customStyle="1" w:styleId="Chard">
    <w:name w:val="نص تعليق ختامي Char"/>
    <w:basedOn w:val="a4"/>
    <w:link w:val="afc"/>
    <w:uiPriority w:val="99"/>
    <w:rsid w:val="007C334F"/>
    <w:rPr>
      <w:rFonts w:ascii="Times New Roman" w:eastAsia="Times New Roman" w:hAnsi="Times New Roman" w:cs="Times New Roman"/>
      <w:sz w:val="20"/>
      <w:szCs w:val="20"/>
    </w:rPr>
  </w:style>
  <w:style w:type="character" w:styleId="afd">
    <w:name w:val="endnote reference"/>
    <w:uiPriority w:val="99"/>
    <w:rsid w:val="007C334F"/>
    <w:rPr>
      <w:vertAlign w:val="superscript"/>
    </w:rPr>
  </w:style>
  <w:style w:type="paragraph" w:customStyle="1" w:styleId="40">
    <w:name w:val="4"/>
    <w:basedOn w:val="a3"/>
    <w:next w:val="af8"/>
    <w:rsid w:val="007C334F"/>
    <w:pPr>
      <w:tabs>
        <w:tab w:val="center" w:pos="4153"/>
        <w:tab w:val="right" w:pos="8306"/>
      </w:tabs>
      <w:spacing w:after="0" w:line="240" w:lineRule="auto"/>
    </w:pPr>
    <w:rPr>
      <w:rFonts w:ascii="Times New Roman" w:eastAsia="Times New Roman" w:hAnsi="Times New Roman" w:cs="Times New Roman"/>
      <w:sz w:val="24"/>
      <w:szCs w:val="24"/>
    </w:rPr>
  </w:style>
  <w:style w:type="table" w:styleId="afe">
    <w:name w:val="Table Grid"/>
    <w:basedOn w:val="a5"/>
    <w:rsid w:val="007C334F"/>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بلا قائمة3"/>
    <w:next w:val="a6"/>
    <w:semiHidden/>
    <w:unhideWhenUsed/>
    <w:rsid w:val="007C334F"/>
  </w:style>
  <w:style w:type="paragraph" w:styleId="21">
    <w:name w:val="Body Text 2"/>
    <w:basedOn w:val="a3"/>
    <w:link w:val="2Char0"/>
    <w:unhideWhenUsed/>
    <w:rsid w:val="007C334F"/>
    <w:pPr>
      <w:spacing w:after="0" w:line="240" w:lineRule="auto"/>
      <w:jc w:val="lowKashida"/>
    </w:pPr>
    <w:rPr>
      <w:rFonts w:ascii="Arial" w:eastAsia="Times New Roman" w:hAnsi="Arial" w:cs="Arial"/>
      <w:b/>
      <w:bCs/>
      <w:sz w:val="32"/>
      <w:szCs w:val="32"/>
      <w:lang w:eastAsia="ar-SA"/>
    </w:rPr>
  </w:style>
  <w:style w:type="character" w:customStyle="1" w:styleId="2Char0">
    <w:name w:val="نص أساسي 2 Char"/>
    <w:basedOn w:val="a4"/>
    <w:link w:val="21"/>
    <w:rsid w:val="007C334F"/>
    <w:rPr>
      <w:rFonts w:ascii="Arial" w:eastAsia="Times New Roman" w:hAnsi="Arial" w:cs="Arial"/>
      <w:b/>
      <w:bCs/>
      <w:sz w:val="32"/>
      <w:szCs w:val="32"/>
      <w:lang w:eastAsia="ar-SA"/>
    </w:rPr>
  </w:style>
  <w:style w:type="table" w:customStyle="1" w:styleId="12">
    <w:name w:val="شبكة جدول1"/>
    <w:basedOn w:val="a5"/>
    <w:next w:val="afe"/>
    <w:rsid w:val="007C334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 سرد الفقرات Char"/>
    <w:link w:val="a7"/>
    <w:uiPriority w:val="99"/>
    <w:rsid w:val="007C334F"/>
    <w:rPr>
      <w:rFonts w:ascii="Calibri" w:eastAsia="Times New Roman" w:hAnsi="Calibri" w:cs="Arial"/>
    </w:rPr>
  </w:style>
  <w:style w:type="character" w:styleId="aff">
    <w:name w:val="annotation reference"/>
    <w:rsid w:val="007C334F"/>
    <w:rPr>
      <w:sz w:val="16"/>
      <w:szCs w:val="16"/>
    </w:rPr>
  </w:style>
  <w:style w:type="paragraph" w:styleId="aff0">
    <w:name w:val="annotation text"/>
    <w:basedOn w:val="a3"/>
    <w:link w:val="Chare"/>
    <w:rsid w:val="007C334F"/>
    <w:pPr>
      <w:spacing w:after="0" w:line="240" w:lineRule="auto"/>
    </w:pPr>
    <w:rPr>
      <w:rFonts w:ascii="Times New Roman" w:eastAsia="Times New Roman" w:hAnsi="Times New Roman" w:cs="Times New Roman"/>
      <w:sz w:val="20"/>
      <w:szCs w:val="20"/>
    </w:rPr>
  </w:style>
  <w:style w:type="character" w:customStyle="1" w:styleId="Chare">
    <w:name w:val="نص تعليق Char"/>
    <w:basedOn w:val="a4"/>
    <w:link w:val="aff0"/>
    <w:rsid w:val="007C334F"/>
    <w:rPr>
      <w:rFonts w:ascii="Times New Roman" w:eastAsia="Times New Roman" w:hAnsi="Times New Roman" w:cs="Times New Roman"/>
      <w:sz w:val="20"/>
      <w:szCs w:val="20"/>
    </w:rPr>
  </w:style>
  <w:style w:type="paragraph" w:styleId="aff1">
    <w:name w:val="annotation subject"/>
    <w:basedOn w:val="aff0"/>
    <w:next w:val="aff0"/>
    <w:link w:val="Charf"/>
    <w:rsid w:val="007C334F"/>
    <w:rPr>
      <w:b/>
      <w:bCs/>
    </w:rPr>
  </w:style>
  <w:style w:type="character" w:customStyle="1" w:styleId="Charf">
    <w:name w:val="موضوع تعليق Char"/>
    <w:basedOn w:val="Chare"/>
    <w:link w:val="aff1"/>
    <w:rsid w:val="007C334F"/>
    <w:rPr>
      <w:rFonts w:ascii="Times New Roman" w:eastAsia="Times New Roman" w:hAnsi="Times New Roman" w:cs="Times New Roman"/>
      <w:b/>
      <w:bCs/>
      <w:sz w:val="20"/>
      <w:szCs w:val="20"/>
    </w:rPr>
  </w:style>
  <w:style w:type="character" w:customStyle="1" w:styleId="hpsatn">
    <w:name w:val="hps atn"/>
    <w:rsid w:val="007C334F"/>
  </w:style>
  <w:style w:type="character" w:customStyle="1" w:styleId="alt-edited">
    <w:name w:val="alt-edited"/>
    <w:rsid w:val="007C334F"/>
  </w:style>
  <w:style w:type="character" w:customStyle="1" w:styleId="hpsalt-edited">
    <w:name w:val="hps alt-edited"/>
    <w:rsid w:val="007C334F"/>
  </w:style>
  <w:style w:type="table" w:customStyle="1" w:styleId="13">
    <w:name w:val="تظليل فاتح1"/>
    <w:basedOn w:val="a5"/>
    <w:uiPriority w:val="60"/>
    <w:rsid w:val="007C334F"/>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تظليل متوسط 11"/>
    <w:basedOn w:val="a5"/>
    <w:uiPriority w:val="63"/>
    <w:rsid w:val="007C334F"/>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
    <w:name w:val="Medium Grid 2 Accent 1"/>
    <w:basedOn w:val="a5"/>
    <w:uiPriority w:val="68"/>
    <w:rsid w:val="007C334F"/>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0">
    <w:name w:val="شبكة متوسطة 21"/>
    <w:basedOn w:val="a5"/>
    <w:uiPriority w:val="68"/>
    <w:rsid w:val="007C334F"/>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
    <w:name w:val="شبكة متوسطة 11"/>
    <w:basedOn w:val="a5"/>
    <w:uiPriority w:val="67"/>
    <w:rsid w:val="007C334F"/>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0">
    <w:name w:val="شبكة متوسطة 31"/>
    <w:basedOn w:val="a5"/>
    <w:uiPriority w:val="69"/>
    <w:rsid w:val="007C334F"/>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aff2">
    <w:name w:val="line number"/>
    <w:uiPriority w:val="99"/>
    <w:semiHidden/>
    <w:unhideWhenUsed/>
    <w:rsid w:val="007C334F"/>
  </w:style>
  <w:style w:type="numbering" w:customStyle="1" w:styleId="41">
    <w:name w:val="بلا قائمة4"/>
    <w:next w:val="a6"/>
    <w:uiPriority w:val="99"/>
    <w:semiHidden/>
    <w:unhideWhenUsed/>
    <w:rsid w:val="007C334F"/>
  </w:style>
  <w:style w:type="table" w:customStyle="1" w:styleId="22">
    <w:name w:val="شبكة جدول2"/>
    <w:basedOn w:val="a5"/>
    <w:next w:val="afe"/>
    <w:uiPriority w:val="59"/>
    <w:rsid w:val="007C334F"/>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3">
    <w:name w:val="Placeholder Text"/>
    <w:uiPriority w:val="99"/>
    <w:semiHidden/>
    <w:rsid w:val="007C334F"/>
    <w:rPr>
      <w:color w:val="808080"/>
    </w:rPr>
  </w:style>
  <w:style w:type="numbering" w:customStyle="1" w:styleId="50">
    <w:name w:val="بلا قائمة5"/>
    <w:next w:val="a6"/>
    <w:uiPriority w:val="99"/>
    <w:semiHidden/>
    <w:unhideWhenUsed/>
    <w:rsid w:val="007C334F"/>
  </w:style>
  <w:style w:type="table" w:customStyle="1" w:styleId="32">
    <w:name w:val="شبكة جدول3"/>
    <w:basedOn w:val="a5"/>
    <w:next w:val="afe"/>
    <w:uiPriority w:val="59"/>
    <w:rsid w:val="007C334F"/>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شبكة جدول11"/>
    <w:basedOn w:val="a5"/>
    <w:next w:val="afe"/>
    <w:uiPriority w:val="59"/>
    <w:rsid w:val="007C334F"/>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بلا قائمة6"/>
    <w:next w:val="a6"/>
    <w:uiPriority w:val="99"/>
    <w:semiHidden/>
    <w:unhideWhenUsed/>
    <w:rsid w:val="007C334F"/>
  </w:style>
  <w:style w:type="numbering" w:customStyle="1" w:styleId="1110">
    <w:name w:val="بلا قائمة111"/>
    <w:next w:val="a6"/>
    <w:semiHidden/>
    <w:unhideWhenUsed/>
    <w:rsid w:val="007C334F"/>
  </w:style>
  <w:style w:type="numbering" w:customStyle="1" w:styleId="211">
    <w:name w:val="بلا قائمة21"/>
    <w:next w:val="a6"/>
    <w:semiHidden/>
    <w:unhideWhenUsed/>
    <w:rsid w:val="007C334F"/>
  </w:style>
  <w:style w:type="paragraph" w:customStyle="1" w:styleId="14">
    <w:name w:val="1"/>
    <w:basedOn w:val="a3"/>
    <w:rsid w:val="007C334F"/>
    <w:pPr>
      <w:tabs>
        <w:tab w:val="center" w:pos="4153"/>
        <w:tab w:val="right" w:pos="8306"/>
      </w:tabs>
      <w:spacing w:after="0" w:line="240" w:lineRule="auto"/>
    </w:pPr>
    <w:rPr>
      <w:rFonts w:ascii="Times New Roman" w:eastAsia="Times New Roman" w:hAnsi="Times New Roman" w:cs="Times New Roman"/>
      <w:sz w:val="24"/>
      <w:szCs w:val="24"/>
    </w:rPr>
  </w:style>
  <w:style w:type="table" w:customStyle="1" w:styleId="42">
    <w:name w:val="شبكة جدول4"/>
    <w:basedOn w:val="a5"/>
    <w:next w:val="afe"/>
    <w:rsid w:val="007C334F"/>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بلا قائمة31"/>
    <w:next w:val="a6"/>
    <w:semiHidden/>
    <w:unhideWhenUsed/>
    <w:rsid w:val="007C334F"/>
  </w:style>
  <w:style w:type="table" w:customStyle="1" w:styleId="120">
    <w:name w:val="شبكة جدول12"/>
    <w:basedOn w:val="a5"/>
    <w:next w:val="afe"/>
    <w:rsid w:val="007C334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تظليل فاتح11"/>
    <w:basedOn w:val="a5"/>
    <w:uiPriority w:val="60"/>
    <w:rsid w:val="007C334F"/>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تظليل متوسط 111"/>
    <w:basedOn w:val="a5"/>
    <w:uiPriority w:val="63"/>
    <w:rsid w:val="007C334F"/>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1">
    <w:name w:val="شبكة متوسطة 2 - تمييز 11"/>
    <w:basedOn w:val="a5"/>
    <w:next w:val="2-1"/>
    <w:uiPriority w:val="68"/>
    <w:rsid w:val="007C334F"/>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10">
    <w:name w:val="شبكة متوسطة 211"/>
    <w:basedOn w:val="a5"/>
    <w:uiPriority w:val="68"/>
    <w:rsid w:val="007C334F"/>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2">
    <w:name w:val="شبكة متوسطة 111"/>
    <w:basedOn w:val="a5"/>
    <w:uiPriority w:val="67"/>
    <w:rsid w:val="007C334F"/>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10">
    <w:name w:val="شبكة متوسطة 311"/>
    <w:basedOn w:val="a5"/>
    <w:uiPriority w:val="69"/>
    <w:rsid w:val="007C334F"/>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10">
    <w:name w:val="بلا قائمة41"/>
    <w:next w:val="a6"/>
    <w:uiPriority w:val="99"/>
    <w:semiHidden/>
    <w:unhideWhenUsed/>
    <w:rsid w:val="007C334F"/>
  </w:style>
  <w:style w:type="table" w:customStyle="1" w:styleId="212">
    <w:name w:val="شبكة جدول21"/>
    <w:basedOn w:val="a5"/>
    <w:next w:val="afe"/>
    <w:uiPriority w:val="59"/>
    <w:rsid w:val="007C334F"/>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a6"/>
    <w:uiPriority w:val="99"/>
    <w:semiHidden/>
    <w:rsid w:val="007C334F"/>
  </w:style>
  <w:style w:type="numbering" w:customStyle="1" w:styleId="NoList2">
    <w:name w:val="No List2"/>
    <w:next w:val="a6"/>
    <w:semiHidden/>
    <w:rsid w:val="007C334F"/>
  </w:style>
  <w:style w:type="paragraph" w:styleId="aff4">
    <w:name w:val="Normal (Web)"/>
    <w:basedOn w:val="a3"/>
    <w:uiPriority w:val="99"/>
    <w:rsid w:val="007C334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1024979msonormal">
    <w:name w:val="yiv451024979msonormal"/>
    <w:basedOn w:val="a3"/>
    <w:rsid w:val="007C334F"/>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a5"/>
    <w:next w:val="afe"/>
    <w:uiPriority w:val="59"/>
    <w:rsid w:val="007C334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caption"/>
    <w:basedOn w:val="a3"/>
    <w:next w:val="a3"/>
    <w:unhideWhenUsed/>
    <w:qFormat/>
    <w:rsid w:val="007C334F"/>
    <w:pPr>
      <w:bidi w:val="0"/>
      <w:spacing w:line="240" w:lineRule="auto"/>
    </w:pPr>
    <w:rPr>
      <w:rFonts w:ascii="Calibri" w:eastAsia="Calibri" w:hAnsi="Calibri" w:cs="Arial"/>
      <w:b/>
      <w:bCs/>
      <w:color w:val="4F81BD"/>
      <w:sz w:val="18"/>
      <w:szCs w:val="18"/>
    </w:rPr>
  </w:style>
  <w:style w:type="paragraph" w:styleId="aff6">
    <w:name w:val="Body Text Indent"/>
    <w:basedOn w:val="a3"/>
    <w:link w:val="Charf0"/>
    <w:unhideWhenUsed/>
    <w:rsid w:val="007C334F"/>
    <w:pPr>
      <w:spacing w:after="120"/>
      <w:ind w:left="360"/>
    </w:pPr>
    <w:rPr>
      <w:rFonts w:ascii="Calibri" w:eastAsia="Calibri" w:hAnsi="Calibri" w:cs="Arial"/>
    </w:rPr>
  </w:style>
  <w:style w:type="character" w:customStyle="1" w:styleId="Charf0">
    <w:name w:val="نص أساسي بمسافة بادئة Char"/>
    <w:basedOn w:val="a4"/>
    <w:link w:val="aff6"/>
    <w:rsid w:val="007C334F"/>
    <w:rPr>
      <w:rFonts w:ascii="Calibri" w:eastAsia="Calibri" w:hAnsi="Calibri" w:cs="Arial"/>
    </w:rPr>
  </w:style>
  <w:style w:type="character" w:customStyle="1" w:styleId="longtext">
    <w:name w:val="long_text"/>
    <w:rsid w:val="007C334F"/>
  </w:style>
  <w:style w:type="numbering" w:customStyle="1" w:styleId="70">
    <w:name w:val="بلا قائمة7"/>
    <w:next w:val="a6"/>
    <w:uiPriority w:val="99"/>
    <w:semiHidden/>
    <w:unhideWhenUsed/>
    <w:rsid w:val="007C334F"/>
  </w:style>
  <w:style w:type="numbering" w:customStyle="1" w:styleId="121">
    <w:name w:val="بلا قائمة12"/>
    <w:next w:val="a6"/>
    <w:semiHidden/>
    <w:unhideWhenUsed/>
    <w:rsid w:val="007C334F"/>
  </w:style>
  <w:style w:type="numbering" w:customStyle="1" w:styleId="220">
    <w:name w:val="بلا قائمة22"/>
    <w:next w:val="a6"/>
    <w:semiHidden/>
    <w:unhideWhenUsed/>
    <w:rsid w:val="007C334F"/>
  </w:style>
  <w:style w:type="table" w:customStyle="1" w:styleId="51">
    <w:name w:val="شبكة جدول5"/>
    <w:basedOn w:val="a5"/>
    <w:next w:val="afe"/>
    <w:rsid w:val="007C334F"/>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بلا قائمة32"/>
    <w:next w:val="a6"/>
    <w:semiHidden/>
    <w:unhideWhenUsed/>
    <w:rsid w:val="007C334F"/>
  </w:style>
  <w:style w:type="table" w:customStyle="1" w:styleId="130">
    <w:name w:val="شبكة جدول13"/>
    <w:basedOn w:val="a5"/>
    <w:next w:val="afe"/>
    <w:rsid w:val="007C334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تظليل فاتح12"/>
    <w:basedOn w:val="a5"/>
    <w:uiPriority w:val="60"/>
    <w:rsid w:val="007C334F"/>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0">
    <w:name w:val="تظليل متوسط 112"/>
    <w:basedOn w:val="a5"/>
    <w:uiPriority w:val="63"/>
    <w:rsid w:val="007C334F"/>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2">
    <w:name w:val="شبكة متوسطة 2 - تمييز 12"/>
    <w:basedOn w:val="a5"/>
    <w:next w:val="2-1"/>
    <w:uiPriority w:val="68"/>
    <w:rsid w:val="007C334F"/>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20">
    <w:name w:val="شبكة متوسطة 212"/>
    <w:basedOn w:val="a5"/>
    <w:uiPriority w:val="68"/>
    <w:rsid w:val="007C334F"/>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21">
    <w:name w:val="شبكة متوسطة 112"/>
    <w:basedOn w:val="a5"/>
    <w:uiPriority w:val="67"/>
    <w:rsid w:val="007C334F"/>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2">
    <w:name w:val="شبكة متوسطة 312"/>
    <w:basedOn w:val="a5"/>
    <w:uiPriority w:val="69"/>
    <w:rsid w:val="007C334F"/>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20">
    <w:name w:val="بلا قائمة42"/>
    <w:next w:val="a6"/>
    <w:uiPriority w:val="99"/>
    <w:semiHidden/>
    <w:unhideWhenUsed/>
    <w:rsid w:val="007C334F"/>
  </w:style>
  <w:style w:type="table" w:customStyle="1" w:styleId="221">
    <w:name w:val="شبكة جدول22"/>
    <w:basedOn w:val="a5"/>
    <w:next w:val="afe"/>
    <w:uiPriority w:val="59"/>
    <w:rsid w:val="007C334F"/>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a6"/>
    <w:uiPriority w:val="99"/>
    <w:semiHidden/>
    <w:rsid w:val="007C334F"/>
  </w:style>
  <w:style w:type="numbering" w:customStyle="1" w:styleId="NoList21">
    <w:name w:val="No List21"/>
    <w:next w:val="a6"/>
    <w:semiHidden/>
    <w:rsid w:val="007C334F"/>
  </w:style>
  <w:style w:type="table" w:customStyle="1" w:styleId="TableGrid11">
    <w:name w:val="Table Grid11"/>
    <w:basedOn w:val="a5"/>
    <w:next w:val="afe"/>
    <w:uiPriority w:val="59"/>
    <w:rsid w:val="007C334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0">
    <w:name w:val="بلا قائمة8"/>
    <w:next w:val="a6"/>
    <w:uiPriority w:val="99"/>
    <w:semiHidden/>
    <w:unhideWhenUsed/>
    <w:rsid w:val="007C334F"/>
  </w:style>
  <w:style w:type="numbering" w:customStyle="1" w:styleId="131">
    <w:name w:val="بلا قائمة13"/>
    <w:next w:val="a6"/>
    <w:semiHidden/>
    <w:unhideWhenUsed/>
    <w:rsid w:val="007C334F"/>
  </w:style>
  <w:style w:type="numbering" w:customStyle="1" w:styleId="23">
    <w:name w:val="بلا قائمة23"/>
    <w:next w:val="a6"/>
    <w:semiHidden/>
    <w:unhideWhenUsed/>
    <w:rsid w:val="007C334F"/>
  </w:style>
  <w:style w:type="table" w:customStyle="1" w:styleId="61">
    <w:name w:val="شبكة جدول6"/>
    <w:basedOn w:val="a5"/>
    <w:next w:val="afe"/>
    <w:rsid w:val="007C334F"/>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بلا قائمة33"/>
    <w:next w:val="a6"/>
    <w:semiHidden/>
    <w:unhideWhenUsed/>
    <w:rsid w:val="007C334F"/>
  </w:style>
  <w:style w:type="table" w:customStyle="1" w:styleId="140">
    <w:name w:val="شبكة جدول14"/>
    <w:basedOn w:val="a5"/>
    <w:next w:val="afe"/>
    <w:rsid w:val="007C334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تظليل فاتح13"/>
    <w:basedOn w:val="a5"/>
    <w:uiPriority w:val="60"/>
    <w:rsid w:val="007C334F"/>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0">
    <w:name w:val="تظليل متوسط 113"/>
    <w:basedOn w:val="a5"/>
    <w:uiPriority w:val="63"/>
    <w:rsid w:val="007C334F"/>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3">
    <w:name w:val="شبكة متوسطة 2 - تمييز 13"/>
    <w:basedOn w:val="a5"/>
    <w:next w:val="2-1"/>
    <w:uiPriority w:val="68"/>
    <w:rsid w:val="007C334F"/>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3">
    <w:name w:val="شبكة متوسطة 213"/>
    <w:basedOn w:val="a5"/>
    <w:uiPriority w:val="68"/>
    <w:rsid w:val="007C334F"/>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31">
    <w:name w:val="شبكة متوسطة 113"/>
    <w:basedOn w:val="a5"/>
    <w:uiPriority w:val="67"/>
    <w:rsid w:val="007C334F"/>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3">
    <w:name w:val="شبكة متوسطة 313"/>
    <w:basedOn w:val="a5"/>
    <w:uiPriority w:val="69"/>
    <w:rsid w:val="007C334F"/>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3">
    <w:name w:val="بلا قائمة43"/>
    <w:next w:val="a6"/>
    <w:uiPriority w:val="99"/>
    <w:semiHidden/>
    <w:unhideWhenUsed/>
    <w:rsid w:val="007C334F"/>
  </w:style>
  <w:style w:type="table" w:customStyle="1" w:styleId="230">
    <w:name w:val="شبكة جدول23"/>
    <w:basedOn w:val="a5"/>
    <w:next w:val="afe"/>
    <w:uiPriority w:val="59"/>
    <w:rsid w:val="007C334F"/>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a6"/>
    <w:uiPriority w:val="99"/>
    <w:semiHidden/>
    <w:rsid w:val="007C334F"/>
  </w:style>
  <w:style w:type="numbering" w:customStyle="1" w:styleId="NoList22">
    <w:name w:val="No List22"/>
    <w:next w:val="a6"/>
    <w:semiHidden/>
    <w:rsid w:val="007C334F"/>
  </w:style>
  <w:style w:type="table" w:customStyle="1" w:styleId="TableGrid12">
    <w:name w:val="Table Grid12"/>
    <w:basedOn w:val="a5"/>
    <w:next w:val="afe"/>
    <w:uiPriority w:val="59"/>
    <w:rsid w:val="007C334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0">
    <w:name w:val="بلا قائمة9"/>
    <w:next w:val="a6"/>
    <w:uiPriority w:val="99"/>
    <w:semiHidden/>
    <w:unhideWhenUsed/>
    <w:rsid w:val="007C334F"/>
  </w:style>
  <w:style w:type="numbering" w:customStyle="1" w:styleId="100">
    <w:name w:val="بلا قائمة10"/>
    <w:next w:val="a6"/>
    <w:uiPriority w:val="99"/>
    <w:semiHidden/>
    <w:unhideWhenUsed/>
    <w:rsid w:val="007C334F"/>
  </w:style>
  <w:style w:type="paragraph" w:customStyle="1" w:styleId="30">
    <w:name w:val="3"/>
    <w:basedOn w:val="a3"/>
    <w:next w:val="ae"/>
    <w:link w:val="Chara"/>
    <w:uiPriority w:val="99"/>
    <w:unhideWhenUsed/>
    <w:rsid w:val="007C334F"/>
    <w:pPr>
      <w:tabs>
        <w:tab w:val="center" w:pos="4153"/>
        <w:tab w:val="right" w:pos="8306"/>
      </w:tabs>
      <w:spacing w:after="0" w:line="240" w:lineRule="auto"/>
    </w:pPr>
  </w:style>
  <w:style w:type="table" w:customStyle="1" w:styleId="71">
    <w:name w:val="شبكة جدول7"/>
    <w:basedOn w:val="a5"/>
    <w:next w:val="afe"/>
    <w:rsid w:val="007C3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بلا قائمة14"/>
    <w:next w:val="a6"/>
    <w:semiHidden/>
    <w:rsid w:val="007C334F"/>
  </w:style>
  <w:style w:type="character" w:customStyle="1" w:styleId="apple-converted-space">
    <w:name w:val="apple-converted-space"/>
    <w:rsid w:val="007C334F"/>
  </w:style>
  <w:style w:type="numbering" w:customStyle="1" w:styleId="15">
    <w:name w:val="بلا قائمة15"/>
    <w:next w:val="a6"/>
    <w:semiHidden/>
    <w:unhideWhenUsed/>
    <w:rsid w:val="007C334F"/>
  </w:style>
  <w:style w:type="paragraph" w:customStyle="1" w:styleId="P1">
    <w:name w:val="P1"/>
    <w:basedOn w:val="a3"/>
    <w:link w:val="P1Char"/>
    <w:autoRedefine/>
    <w:rsid w:val="007C334F"/>
    <w:pPr>
      <w:spacing w:after="120" w:line="240" w:lineRule="auto"/>
      <w:ind w:firstLine="567"/>
      <w:jc w:val="both"/>
    </w:pPr>
    <w:rPr>
      <w:rFonts w:ascii="Times New Roman" w:eastAsia="Times New Roman" w:hAnsi="Times New Roman" w:cs="Simplified Arabic"/>
      <w:sz w:val="28"/>
      <w:szCs w:val="28"/>
    </w:rPr>
  </w:style>
  <w:style w:type="character" w:customStyle="1" w:styleId="P1Char">
    <w:name w:val="P1 Char"/>
    <w:link w:val="P1"/>
    <w:rsid w:val="007C334F"/>
    <w:rPr>
      <w:rFonts w:ascii="Times New Roman" w:eastAsia="Times New Roman" w:hAnsi="Times New Roman" w:cs="Simplified Arabic"/>
      <w:sz w:val="28"/>
      <w:szCs w:val="28"/>
    </w:rPr>
  </w:style>
  <w:style w:type="paragraph" w:customStyle="1" w:styleId="Title3">
    <w:name w:val="Title 3 ..."/>
    <w:basedOn w:val="a3"/>
    <w:autoRedefine/>
    <w:rsid w:val="007C334F"/>
    <w:pPr>
      <w:numPr>
        <w:ilvl w:val="1"/>
        <w:numId w:val="25"/>
      </w:numPr>
      <w:tabs>
        <w:tab w:val="clear" w:pos="1415"/>
        <w:tab w:val="num" w:pos="360"/>
      </w:tabs>
      <w:spacing w:before="240" w:after="0" w:line="240" w:lineRule="auto"/>
      <w:ind w:left="0" w:firstLine="0"/>
    </w:pPr>
    <w:rPr>
      <w:rFonts w:ascii="Times New Roman" w:eastAsia="Times New Roman" w:hAnsi="Times New Roman" w:cs="AF_Diwani"/>
      <w:b/>
      <w:bCs/>
      <w:sz w:val="38"/>
      <w:szCs w:val="44"/>
      <w:lang w:eastAsia="ar-SA"/>
    </w:rPr>
  </w:style>
  <w:style w:type="paragraph" w:customStyle="1" w:styleId="Footnote1">
    <w:name w:val="Footnote1"/>
    <w:basedOn w:val="af9"/>
    <w:rsid w:val="007C334F"/>
    <w:pPr>
      <w:jc w:val="both"/>
    </w:pPr>
    <w:rPr>
      <w:rFonts w:ascii="Times New Roman" w:hAnsi="Times New Roman" w:cs="Simplified Arabic"/>
      <w:sz w:val="24"/>
      <w:szCs w:val="24"/>
      <w:lang w:eastAsia="ar-SA"/>
    </w:rPr>
  </w:style>
  <w:style w:type="paragraph" w:customStyle="1" w:styleId="ABCsubtitle">
    <w:name w:val="ABC subtitle"/>
    <w:basedOn w:val="a3"/>
    <w:link w:val="ABCsubtitleCharChar"/>
    <w:autoRedefine/>
    <w:rsid w:val="007C334F"/>
    <w:pPr>
      <w:numPr>
        <w:numId w:val="26"/>
      </w:numPr>
      <w:spacing w:after="0" w:line="240" w:lineRule="auto"/>
      <w:jc w:val="lowKashida"/>
    </w:pPr>
    <w:rPr>
      <w:rFonts w:ascii="Times New Roman" w:eastAsia="Times New Roman" w:hAnsi="Times New Roman" w:cs="AF_Diwani"/>
      <w:b/>
      <w:bCs/>
      <w:sz w:val="36"/>
      <w:szCs w:val="40"/>
    </w:rPr>
  </w:style>
  <w:style w:type="character" w:customStyle="1" w:styleId="ABCsubtitleCharChar">
    <w:name w:val="ABC subtitle Char Char"/>
    <w:link w:val="ABCsubtitle"/>
    <w:rsid w:val="007C334F"/>
    <w:rPr>
      <w:rFonts w:ascii="Times New Roman" w:eastAsia="Times New Roman" w:hAnsi="Times New Roman" w:cs="AF_Diwani"/>
      <w:b/>
      <w:bCs/>
      <w:sz w:val="36"/>
      <w:szCs w:val="40"/>
    </w:rPr>
  </w:style>
  <w:style w:type="character" w:styleId="aff7">
    <w:name w:val="FollowedHyperlink"/>
    <w:rsid w:val="007C334F"/>
    <w:rPr>
      <w:color w:val="0000FF"/>
      <w:u w:val="single"/>
    </w:rPr>
  </w:style>
  <w:style w:type="paragraph" w:styleId="aff8">
    <w:name w:val="HTML Top of Form"/>
    <w:basedOn w:val="a3"/>
    <w:next w:val="a3"/>
    <w:link w:val="Charf1"/>
    <w:hidden/>
    <w:rsid w:val="007C334F"/>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f1">
    <w:name w:val="أعلى النموذج Char"/>
    <w:basedOn w:val="a4"/>
    <w:link w:val="aff8"/>
    <w:rsid w:val="007C334F"/>
    <w:rPr>
      <w:rFonts w:ascii="Arial" w:eastAsia="Times New Roman" w:hAnsi="Arial" w:cs="Arial"/>
      <w:vanish/>
      <w:sz w:val="16"/>
      <w:szCs w:val="16"/>
    </w:rPr>
  </w:style>
  <w:style w:type="paragraph" w:styleId="aff9">
    <w:name w:val="HTML Bottom of Form"/>
    <w:basedOn w:val="a3"/>
    <w:next w:val="a3"/>
    <w:link w:val="Charf2"/>
    <w:hidden/>
    <w:rsid w:val="007C334F"/>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f2">
    <w:name w:val="أسفل النموذج Char"/>
    <w:basedOn w:val="a4"/>
    <w:link w:val="aff9"/>
    <w:rsid w:val="007C334F"/>
    <w:rPr>
      <w:rFonts w:ascii="Arial" w:eastAsia="Times New Roman" w:hAnsi="Arial" w:cs="Arial"/>
      <w:vanish/>
      <w:sz w:val="16"/>
      <w:szCs w:val="16"/>
    </w:rPr>
  </w:style>
  <w:style w:type="paragraph" w:customStyle="1" w:styleId="pbuttons">
    <w:name w:val="pbuttons"/>
    <w:basedOn w:val="a3"/>
    <w:rsid w:val="007C334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7C334F"/>
  </w:style>
  <w:style w:type="character" w:customStyle="1" w:styleId="time">
    <w:name w:val="time"/>
    <w:rsid w:val="007C334F"/>
  </w:style>
  <w:style w:type="character" w:styleId="HTML">
    <w:name w:val="HTML Cite"/>
    <w:rsid w:val="007C334F"/>
    <w:rPr>
      <w:i/>
      <w:iCs/>
    </w:rPr>
  </w:style>
  <w:style w:type="character" w:customStyle="1" w:styleId="st">
    <w:name w:val="st"/>
    <w:rsid w:val="007C334F"/>
  </w:style>
  <w:style w:type="character" w:customStyle="1" w:styleId="ch">
    <w:name w:val="ch"/>
    <w:rsid w:val="007C334F"/>
  </w:style>
  <w:style w:type="numbering" w:customStyle="1" w:styleId="16">
    <w:name w:val="بلا قائمة16"/>
    <w:next w:val="a6"/>
    <w:semiHidden/>
    <w:unhideWhenUsed/>
    <w:rsid w:val="007C334F"/>
  </w:style>
  <w:style w:type="numbering" w:customStyle="1" w:styleId="17">
    <w:name w:val="بلا قائمة17"/>
    <w:next w:val="a6"/>
    <w:semiHidden/>
    <w:rsid w:val="007C334F"/>
  </w:style>
  <w:style w:type="paragraph" w:styleId="affa">
    <w:name w:val="Block Text"/>
    <w:basedOn w:val="a3"/>
    <w:rsid w:val="007C334F"/>
    <w:pPr>
      <w:spacing w:after="0" w:line="240" w:lineRule="auto"/>
      <w:ind w:left="720"/>
    </w:pPr>
    <w:rPr>
      <w:rFonts w:ascii="Times New Roman" w:eastAsia="Times New Roman" w:hAnsi="Times New Roman" w:cs="Traditional Arabic"/>
      <w:snapToGrid w:val="0"/>
      <w:sz w:val="20"/>
      <w:szCs w:val="24"/>
      <w:lang w:eastAsia="ar-SA"/>
    </w:rPr>
  </w:style>
  <w:style w:type="table" w:customStyle="1" w:styleId="81">
    <w:name w:val="شبكة جدول8"/>
    <w:basedOn w:val="a5"/>
    <w:next w:val="afe"/>
    <w:rsid w:val="007C334F"/>
    <w:pPr>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بلا قائمة18"/>
    <w:next w:val="a6"/>
    <w:uiPriority w:val="99"/>
    <w:semiHidden/>
    <w:unhideWhenUsed/>
    <w:rsid w:val="007C334F"/>
  </w:style>
  <w:style w:type="paragraph" w:customStyle="1" w:styleId="ecmsonormal">
    <w:name w:val="ec_msonormal"/>
    <w:basedOn w:val="a3"/>
    <w:rsid w:val="007C334F"/>
    <w:pPr>
      <w:bidi w:val="0"/>
      <w:spacing w:after="324" w:line="240" w:lineRule="auto"/>
    </w:pPr>
    <w:rPr>
      <w:rFonts w:ascii="Times New Roman" w:eastAsia="Times New Roman" w:hAnsi="Times New Roman" w:cs="Times New Roman"/>
      <w:sz w:val="24"/>
      <w:szCs w:val="24"/>
    </w:rPr>
  </w:style>
  <w:style w:type="table" w:customStyle="1" w:styleId="91">
    <w:name w:val="شبكة جدول9"/>
    <w:basedOn w:val="a5"/>
    <w:next w:val="afe"/>
    <w:uiPriority w:val="59"/>
    <w:rsid w:val="007C334F"/>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شبكة جدول10"/>
    <w:basedOn w:val="a5"/>
    <w:next w:val="afe"/>
    <w:uiPriority w:val="59"/>
    <w:rsid w:val="007C334F"/>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بلا قائمة19"/>
    <w:next w:val="a6"/>
    <w:semiHidden/>
    <w:rsid w:val="007C334F"/>
  </w:style>
  <w:style w:type="paragraph" w:styleId="affb">
    <w:name w:val="Plain Text"/>
    <w:basedOn w:val="a3"/>
    <w:link w:val="Charf3"/>
    <w:rsid w:val="007C334F"/>
    <w:pPr>
      <w:spacing w:after="0" w:line="240" w:lineRule="auto"/>
    </w:pPr>
    <w:rPr>
      <w:rFonts w:ascii="Courier New" w:eastAsia="Times New Roman" w:hAnsi="Courier New" w:cs="Courier New"/>
      <w:sz w:val="20"/>
      <w:szCs w:val="20"/>
    </w:rPr>
  </w:style>
  <w:style w:type="character" w:customStyle="1" w:styleId="Charf3">
    <w:name w:val="نص عادي Char"/>
    <w:basedOn w:val="a4"/>
    <w:link w:val="affb"/>
    <w:rsid w:val="007C334F"/>
    <w:rPr>
      <w:rFonts w:ascii="Courier New" w:eastAsia="Times New Roman" w:hAnsi="Courier New" w:cs="Courier New"/>
      <w:sz w:val="20"/>
      <w:szCs w:val="20"/>
    </w:rPr>
  </w:style>
  <w:style w:type="table" w:customStyle="1" w:styleId="150">
    <w:name w:val="شبكة جدول15"/>
    <w:basedOn w:val="a5"/>
    <w:next w:val="afe"/>
    <w:uiPriority w:val="59"/>
    <w:rsid w:val="007C334F"/>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بلا قائمة20"/>
    <w:next w:val="a6"/>
    <w:uiPriority w:val="99"/>
    <w:semiHidden/>
    <w:rsid w:val="007C334F"/>
  </w:style>
  <w:style w:type="paragraph" w:customStyle="1" w:styleId="24">
    <w:name w:val="2"/>
    <w:basedOn w:val="a3"/>
    <w:next w:val="ae"/>
    <w:uiPriority w:val="99"/>
    <w:rsid w:val="007C334F"/>
    <w:pPr>
      <w:tabs>
        <w:tab w:val="center" w:pos="4153"/>
        <w:tab w:val="right" w:pos="8306"/>
      </w:tabs>
      <w:spacing w:after="0" w:line="240" w:lineRule="auto"/>
    </w:pPr>
    <w:rPr>
      <w:rFonts w:ascii="Times New Roman" w:eastAsia="Times New Roman" w:hAnsi="Times New Roman" w:cs="Times New Roman"/>
      <w:sz w:val="28"/>
      <w:szCs w:val="28"/>
      <w:lang w:val="x-none" w:eastAsia="x-none"/>
    </w:rPr>
  </w:style>
  <w:style w:type="numbering" w:customStyle="1" w:styleId="240">
    <w:name w:val="بلا قائمة24"/>
    <w:next w:val="a6"/>
    <w:uiPriority w:val="99"/>
    <w:semiHidden/>
    <w:unhideWhenUsed/>
    <w:rsid w:val="007C334F"/>
  </w:style>
  <w:style w:type="table" w:customStyle="1" w:styleId="160">
    <w:name w:val="شبكة جدول16"/>
    <w:basedOn w:val="a5"/>
    <w:next w:val="afe"/>
    <w:rsid w:val="007C334F"/>
    <w:pPr>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بلا قائمة25"/>
    <w:next w:val="a6"/>
    <w:uiPriority w:val="99"/>
    <w:semiHidden/>
    <w:unhideWhenUsed/>
    <w:rsid w:val="007C334F"/>
  </w:style>
  <w:style w:type="table" w:customStyle="1" w:styleId="170">
    <w:name w:val="شبكة جدول17"/>
    <w:basedOn w:val="a5"/>
    <w:next w:val="afe"/>
    <w:uiPriority w:val="59"/>
    <w:rsid w:val="007C334F"/>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شبكة جدول18"/>
    <w:basedOn w:val="a5"/>
    <w:next w:val="afe"/>
    <w:uiPriority w:val="59"/>
    <w:rsid w:val="007C334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
    <w:name w:val="بلا قائمة26"/>
    <w:next w:val="a6"/>
    <w:uiPriority w:val="99"/>
    <w:semiHidden/>
    <w:unhideWhenUsed/>
    <w:rsid w:val="007C334F"/>
  </w:style>
  <w:style w:type="paragraph" w:customStyle="1" w:styleId="114">
    <w:name w:val="عنوان 11"/>
    <w:next w:val="a3"/>
    <w:rsid w:val="007C334F"/>
    <w:pPr>
      <w:spacing w:after="0" w:line="240" w:lineRule="auto"/>
    </w:pPr>
    <w:rPr>
      <w:rFonts w:ascii="Tahoma" w:eastAsia="Times New Roman" w:hAnsi="Tahoma" w:cs="Andalus"/>
      <w:b/>
      <w:bCs/>
      <w:color w:val="000000"/>
      <w:sz w:val="40"/>
      <w:szCs w:val="40"/>
      <w:lang w:eastAsia="ar-SA"/>
    </w:rPr>
  </w:style>
  <w:style w:type="paragraph" w:customStyle="1" w:styleId="102">
    <w:name w:val="عنوان 10"/>
    <w:next w:val="a3"/>
    <w:rsid w:val="007C334F"/>
    <w:pPr>
      <w:bidi/>
      <w:spacing w:after="0" w:line="240" w:lineRule="auto"/>
    </w:pPr>
    <w:rPr>
      <w:rFonts w:ascii="Tahoma" w:eastAsia="Times New Roman" w:hAnsi="Tahoma" w:cs="Monotype Koufi"/>
      <w:bCs/>
      <w:color w:val="000000"/>
      <w:sz w:val="36"/>
      <w:szCs w:val="40"/>
      <w:lang w:eastAsia="ar-SA"/>
    </w:rPr>
  </w:style>
  <w:style w:type="paragraph" w:customStyle="1" w:styleId="123">
    <w:name w:val="عنوان 12"/>
    <w:next w:val="a3"/>
    <w:rsid w:val="007C334F"/>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3">
    <w:name w:val="عنوان 13"/>
    <w:next w:val="a3"/>
    <w:rsid w:val="007C334F"/>
    <w:pPr>
      <w:spacing w:after="0" w:line="240" w:lineRule="auto"/>
    </w:pPr>
    <w:rPr>
      <w:rFonts w:ascii="Tahoma" w:eastAsia="Times New Roman" w:hAnsi="Tahoma" w:cs="Simplified Arabic"/>
      <w:b/>
      <w:bCs/>
      <w:i/>
      <w:iCs/>
      <w:color w:val="000000"/>
      <w:sz w:val="36"/>
      <w:szCs w:val="36"/>
      <w:lang w:eastAsia="ar-SA"/>
    </w:rPr>
  </w:style>
  <w:style w:type="paragraph" w:customStyle="1" w:styleId="142">
    <w:name w:val="عنوان 14"/>
    <w:next w:val="a3"/>
    <w:rsid w:val="007C334F"/>
    <w:pPr>
      <w:spacing w:after="0" w:line="240" w:lineRule="auto"/>
    </w:pPr>
    <w:rPr>
      <w:rFonts w:ascii="Tahoma" w:eastAsia="Times New Roman" w:hAnsi="Tahoma" w:cs="Traditional Arabic"/>
      <w:b/>
      <w:bCs/>
      <w:color w:val="000000"/>
      <w:sz w:val="32"/>
      <w:szCs w:val="32"/>
      <w:lang w:eastAsia="ar-SA"/>
    </w:rPr>
  </w:style>
  <w:style w:type="paragraph" w:styleId="Index1">
    <w:name w:val="index 1"/>
    <w:basedOn w:val="a3"/>
    <w:next w:val="a3"/>
    <w:autoRedefine/>
    <w:rsid w:val="007C334F"/>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numbering" w:customStyle="1" w:styleId="a">
    <w:name w:val="ترقيم نقطي"/>
    <w:rsid w:val="007C334F"/>
    <w:pPr>
      <w:numPr>
        <w:numId w:val="29"/>
      </w:numPr>
    </w:pPr>
  </w:style>
  <w:style w:type="paragraph" w:styleId="Index2">
    <w:name w:val="index 2"/>
    <w:basedOn w:val="a3"/>
    <w:next w:val="a3"/>
    <w:autoRedefine/>
    <w:rsid w:val="007C334F"/>
    <w:pPr>
      <w:widowControl w:val="0"/>
      <w:spacing w:after="0" w:line="240" w:lineRule="auto"/>
      <w:ind w:left="720" w:hanging="360"/>
      <w:jc w:val="both"/>
    </w:pPr>
    <w:rPr>
      <w:rFonts w:ascii="Times New Roman" w:eastAsia="Times New Roman" w:hAnsi="Times New Roman" w:cs="Traditional Arabic"/>
      <w:color w:val="000000"/>
      <w:sz w:val="36"/>
      <w:szCs w:val="36"/>
      <w:lang w:eastAsia="ar-SA"/>
    </w:rPr>
  </w:style>
  <w:style w:type="paragraph" w:styleId="Index3">
    <w:name w:val="index 3"/>
    <w:basedOn w:val="a3"/>
    <w:next w:val="a3"/>
    <w:autoRedefine/>
    <w:rsid w:val="007C334F"/>
    <w:pPr>
      <w:widowControl w:val="0"/>
      <w:spacing w:after="0" w:line="240" w:lineRule="auto"/>
      <w:ind w:left="1080" w:hanging="360"/>
      <w:jc w:val="both"/>
    </w:pPr>
    <w:rPr>
      <w:rFonts w:ascii="Times New Roman" w:eastAsia="Times New Roman" w:hAnsi="Times New Roman" w:cs="Traditional Arabic"/>
      <w:color w:val="000000"/>
      <w:sz w:val="36"/>
      <w:szCs w:val="36"/>
      <w:lang w:eastAsia="ar-SA"/>
    </w:rPr>
  </w:style>
  <w:style w:type="numbering" w:customStyle="1" w:styleId="a2">
    <w:name w:val="ترقيم بحروف بمستويين"/>
    <w:rsid w:val="007C334F"/>
    <w:pPr>
      <w:numPr>
        <w:numId w:val="28"/>
      </w:numPr>
    </w:pPr>
  </w:style>
  <w:style w:type="paragraph" w:styleId="Index4">
    <w:name w:val="index 4"/>
    <w:basedOn w:val="a3"/>
    <w:next w:val="a3"/>
    <w:autoRedefine/>
    <w:rsid w:val="007C334F"/>
    <w:pPr>
      <w:widowControl w:val="0"/>
      <w:spacing w:after="0" w:line="240" w:lineRule="auto"/>
      <w:ind w:left="1440" w:hanging="360"/>
      <w:jc w:val="both"/>
    </w:pPr>
    <w:rPr>
      <w:rFonts w:ascii="Times New Roman" w:eastAsia="Times New Roman" w:hAnsi="Times New Roman" w:cs="Traditional Arabic"/>
      <w:color w:val="000000"/>
      <w:sz w:val="36"/>
      <w:szCs w:val="36"/>
      <w:lang w:eastAsia="ar-SA"/>
    </w:rPr>
  </w:style>
  <w:style w:type="paragraph" w:styleId="Index5">
    <w:name w:val="index 5"/>
    <w:basedOn w:val="a3"/>
    <w:next w:val="a3"/>
    <w:autoRedefine/>
    <w:rsid w:val="007C334F"/>
    <w:pPr>
      <w:widowControl w:val="0"/>
      <w:spacing w:after="0" w:line="240" w:lineRule="auto"/>
      <w:ind w:left="1800" w:hanging="360"/>
      <w:jc w:val="both"/>
    </w:pPr>
    <w:rPr>
      <w:rFonts w:ascii="Times New Roman" w:eastAsia="Times New Roman" w:hAnsi="Times New Roman" w:cs="Traditional Arabic"/>
      <w:color w:val="000000"/>
      <w:sz w:val="36"/>
      <w:szCs w:val="36"/>
      <w:lang w:eastAsia="ar-SA"/>
    </w:rPr>
  </w:style>
  <w:style w:type="numbering" w:customStyle="1" w:styleId="a0">
    <w:name w:val="ترقيم بثلاثة مستويات"/>
    <w:rsid w:val="007C334F"/>
    <w:pPr>
      <w:numPr>
        <w:numId w:val="27"/>
      </w:numPr>
    </w:pPr>
  </w:style>
  <w:style w:type="paragraph" w:styleId="Index6">
    <w:name w:val="index 6"/>
    <w:basedOn w:val="a3"/>
    <w:next w:val="a3"/>
    <w:autoRedefine/>
    <w:rsid w:val="007C334F"/>
    <w:pPr>
      <w:widowControl w:val="0"/>
      <w:spacing w:after="0" w:line="240" w:lineRule="auto"/>
      <w:ind w:left="2160" w:hanging="360"/>
      <w:jc w:val="both"/>
    </w:pPr>
    <w:rPr>
      <w:rFonts w:ascii="Times New Roman" w:eastAsia="Times New Roman" w:hAnsi="Times New Roman" w:cs="Traditional Arabic"/>
      <w:color w:val="000000"/>
      <w:sz w:val="36"/>
      <w:szCs w:val="36"/>
      <w:lang w:eastAsia="ar-SA"/>
    </w:rPr>
  </w:style>
  <w:style w:type="paragraph" w:styleId="Index7">
    <w:name w:val="index 7"/>
    <w:basedOn w:val="a3"/>
    <w:next w:val="a3"/>
    <w:autoRedefine/>
    <w:rsid w:val="007C334F"/>
    <w:pPr>
      <w:widowControl w:val="0"/>
      <w:spacing w:after="0" w:line="240" w:lineRule="auto"/>
      <w:ind w:left="2520" w:hanging="360"/>
      <w:jc w:val="both"/>
    </w:pPr>
    <w:rPr>
      <w:rFonts w:ascii="Times New Roman" w:eastAsia="Times New Roman" w:hAnsi="Times New Roman" w:cs="Traditional Arabic"/>
      <w:color w:val="000000"/>
      <w:sz w:val="36"/>
      <w:szCs w:val="36"/>
      <w:lang w:eastAsia="ar-SA"/>
    </w:rPr>
  </w:style>
  <w:style w:type="paragraph" w:styleId="Index8">
    <w:name w:val="index 8"/>
    <w:basedOn w:val="a3"/>
    <w:next w:val="a3"/>
    <w:autoRedefine/>
    <w:rsid w:val="007C334F"/>
    <w:pPr>
      <w:widowControl w:val="0"/>
      <w:spacing w:after="0" w:line="240" w:lineRule="auto"/>
      <w:ind w:left="2880" w:hanging="360"/>
      <w:jc w:val="both"/>
    </w:pPr>
    <w:rPr>
      <w:rFonts w:ascii="Times New Roman" w:eastAsia="Times New Roman" w:hAnsi="Times New Roman" w:cs="Traditional Arabic"/>
      <w:color w:val="000000"/>
      <w:sz w:val="36"/>
      <w:szCs w:val="36"/>
      <w:lang w:eastAsia="ar-SA"/>
    </w:rPr>
  </w:style>
  <w:style w:type="paragraph" w:styleId="Index9">
    <w:name w:val="index 9"/>
    <w:basedOn w:val="a3"/>
    <w:next w:val="a3"/>
    <w:autoRedefine/>
    <w:rsid w:val="007C334F"/>
    <w:pPr>
      <w:widowControl w:val="0"/>
      <w:spacing w:after="0" w:line="240" w:lineRule="auto"/>
      <w:ind w:left="3240" w:hanging="360"/>
      <w:jc w:val="both"/>
    </w:pPr>
    <w:rPr>
      <w:rFonts w:ascii="Times New Roman" w:eastAsia="Times New Roman" w:hAnsi="Times New Roman" w:cs="Traditional Arabic"/>
      <w:color w:val="000000"/>
      <w:sz w:val="36"/>
      <w:szCs w:val="36"/>
      <w:lang w:eastAsia="ar-SA"/>
    </w:rPr>
  </w:style>
  <w:style w:type="paragraph" w:styleId="affc">
    <w:name w:val="table of figures"/>
    <w:basedOn w:val="a3"/>
    <w:next w:val="a3"/>
    <w:rsid w:val="007C334F"/>
    <w:pPr>
      <w:widowControl w:val="0"/>
      <w:spacing w:after="0" w:line="240" w:lineRule="auto"/>
      <w:ind w:left="720" w:hanging="720"/>
      <w:jc w:val="both"/>
    </w:pPr>
    <w:rPr>
      <w:rFonts w:ascii="Times New Roman" w:eastAsia="Times New Roman" w:hAnsi="Times New Roman" w:cs="Traditional Arabic"/>
      <w:color w:val="000000"/>
      <w:sz w:val="36"/>
      <w:szCs w:val="36"/>
      <w:lang w:eastAsia="ar-SA"/>
    </w:rPr>
  </w:style>
  <w:style w:type="paragraph" w:styleId="1a">
    <w:name w:val="toc 1"/>
    <w:basedOn w:val="a3"/>
    <w:next w:val="a3"/>
    <w:autoRedefine/>
    <w:rsid w:val="007C334F"/>
    <w:pPr>
      <w:widowControl w:val="0"/>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27">
    <w:name w:val="toc 2"/>
    <w:basedOn w:val="a3"/>
    <w:next w:val="a3"/>
    <w:autoRedefine/>
    <w:rsid w:val="007C334F"/>
    <w:pPr>
      <w:widowControl w:val="0"/>
      <w:spacing w:after="0" w:line="240" w:lineRule="auto"/>
      <w:ind w:left="360" w:firstLine="454"/>
      <w:jc w:val="both"/>
    </w:pPr>
    <w:rPr>
      <w:rFonts w:ascii="Times New Roman" w:eastAsia="Times New Roman" w:hAnsi="Times New Roman" w:cs="Traditional Arabic"/>
      <w:color w:val="000000"/>
      <w:sz w:val="36"/>
      <w:szCs w:val="36"/>
      <w:lang w:eastAsia="ar-SA"/>
    </w:rPr>
  </w:style>
  <w:style w:type="paragraph" w:styleId="34">
    <w:name w:val="toc 3"/>
    <w:basedOn w:val="a3"/>
    <w:next w:val="a3"/>
    <w:autoRedefine/>
    <w:rsid w:val="007C334F"/>
    <w:pPr>
      <w:widowControl w:val="0"/>
      <w:spacing w:after="0" w:line="240" w:lineRule="auto"/>
      <w:ind w:left="720" w:firstLine="454"/>
      <w:jc w:val="both"/>
    </w:pPr>
    <w:rPr>
      <w:rFonts w:ascii="Times New Roman" w:eastAsia="Times New Roman" w:hAnsi="Times New Roman" w:cs="Traditional Arabic"/>
      <w:color w:val="000000"/>
      <w:sz w:val="36"/>
      <w:szCs w:val="36"/>
      <w:lang w:eastAsia="ar-SA"/>
    </w:rPr>
  </w:style>
  <w:style w:type="paragraph" w:styleId="44">
    <w:name w:val="toc 4"/>
    <w:basedOn w:val="a3"/>
    <w:next w:val="a3"/>
    <w:autoRedefine/>
    <w:rsid w:val="007C334F"/>
    <w:pPr>
      <w:widowControl w:val="0"/>
      <w:spacing w:after="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52">
    <w:name w:val="toc 5"/>
    <w:basedOn w:val="a3"/>
    <w:next w:val="a3"/>
    <w:autoRedefine/>
    <w:rsid w:val="007C334F"/>
    <w:pPr>
      <w:widowControl w:val="0"/>
      <w:spacing w:after="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62">
    <w:name w:val="toc 6"/>
    <w:basedOn w:val="a3"/>
    <w:next w:val="a3"/>
    <w:autoRedefine/>
    <w:rsid w:val="007C334F"/>
    <w:pPr>
      <w:widowControl w:val="0"/>
      <w:spacing w:after="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72">
    <w:name w:val="toc 7"/>
    <w:basedOn w:val="a3"/>
    <w:next w:val="a3"/>
    <w:autoRedefine/>
    <w:rsid w:val="007C334F"/>
    <w:pPr>
      <w:widowControl w:val="0"/>
      <w:spacing w:after="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82">
    <w:name w:val="toc 8"/>
    <w:basedOn w:val="a3"/>
    <w:next w:val="a3"/>
    <w:autoRedefine/>
    <w:rsid w:val="007C334F"/>
    <w:pPr>
      <w:widowControl w:val="0"/>
      <w:spacing w:after="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92">
    <w:name w:val="toc 9"/>
    <w:basedOn w:val="a3"/>
    <w:next w:val="a3"/>
    <w:autoRedefine/>
    <w:rsid w:val="007C334F"/>
    <w:pPr>
      <w:widowControl w:val="0"/>
      <w:spacing w:after="0" w:line="240" w:lineRule="auto"/>
      <w:ind w:left="2880" w:firstLine="454"/>
      <w:jc w:val="both"/>
    </w:pPr>
    <w:rPr>
      <w:rFonts w:ascii="Times New Roman" w:eastAsia="Times New Roman" w:hAnsi="Times New Roman" w:cs="Traditional Arabic"/>
      <w:color w:val="000000"/>
      <w:sz w:val="36"/>
      <w:szCs w:val="36"/>
      <w:lang w:eastAsia="ar-SA"/>
    </w:rPr>
  </w:style>
  <w:style w:type="paragraph" w:styleId="affd">
    <w:name w:val="table of authorities"/>
    <w:basedOn w:val="a3"/>
    <w:next w:val="a3"/>
    <w:rsid w:val="007C334F"/>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affe">
    <w:name w:val="toa heading"/>
    <w:basedOn w:val="a3"/>
    <w:next w:val="a3"/>
    <w:rsid w:val="007C334F"/>
    <w:pPr>
      <w:widowControl w:val="0"/>
      <w:spacing w:before="120" w:after="0" w:line="240" w:lineRule="auto"/>
      <w:ind w:firstLine="454"/>
      <w:jc w:val="both"/>
    </w:pPr>
    <w:rPr>
      <w:rFonts w:ascii="Arial" w:eastAsia="Times New Roman" w:hAnsi="Arial" w:cs="Arial"/>
      <w:b/>
      <w:bCs/>
      <w:color w:val="000000"/>
      <w:sz w:val="24"/>
      <w:szCs w:val="24"/>
      <w:lang w:eastAsia="ar-SA"/>
    </w:rPr>
  </w:style>
  <w:style w:type="paragraph" w:styleId="afff">
    <w:name w:val="index heading"/>
    <w:basedOn w:val="a3"/>
    <w:next w:val="Index1"/>
    <w:rsid w:val="007C334F"/>
    <w:pPr>
      <w:widowControl w:val="0"/>
      <w:spacing w:after="0" w:line="240" w:lineRule="auto"/>
      <w:ind w:firstLine="454"/>
      <w:jc w:val="both"/>
    </w:pPr>
    <w:rPr>
      <w:rFonts w:ascii="Arial" w:eastAsia="Times New Roman" w:hAnsi="Arial" w:cs="Arial"/>
      <w:b/>
      <w:bCs/>
      <w:color w:val="000000"/>
      <w:sz w:val="36"/>
      <w:szCs w:val="36"/>
      <w:lang w:eastAsia="ar-SA"/>
    </w:rPr>
  </w:style>
  <w:style w:type="paragraph" w:styleId="afff0">
    <w:name w:val="macro"/>
    <w:link w:val="Charf4"/>
    <w:rsid w:val="007C334F"/>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f4">
    <w:name w:val="نص ماكرو Char"/>
    <w:basedOn w:val="a4"/>
    <w:link w:val="afff0"/>
    <w:rsid w:val="007C334F"/>
    <w:rPr>
      <w:rFonts w:ascii="Courier New" w:eastAsia="Times New Roman" w:hAnsi="Courier New" w:cs="Courier New"/>
      <w:color w:val="000000"/>
      <w:sz w:val="20"/>
      <w:szCs w:val="20"/>
      <w:lang w:eastAsia="ar-SA"/>
    </w:rPr>
  </w:style>
  <w:style w:type="character" w:customStyle="1" w:styleId="1b">
    <w:name w:val="نمط حرفي 1"/>
    <w:rsid w:val="007C334F"/>
    <w:rPr>
      <w:rFonts w:cs="Times New Roman"/>
      <w:szCs w:val="40"/>
    </w:rPr>
  </w:style>
  <w:style w:type="character" w:customStyle="1" w:styleId="28">
    <w:name w:val="نمط حرفي 2"/>
    <w:rsid w:val="007C334F"/>
    <w:rPr>
      <w:rFonts w:ascii="Times New Roman" w:hAnsi="Times New Roman" w:cs="Times New Roman"/>
      <w:sz w:val="40"/>
      <w:szCs w:val="40"/>
    </w:rPr>
  </w:style>
  <w:style w:type="character" w:customStyle="1" w:styleId="35">
    <w:name w:val="نمط حرفي 3"/>
    <w:rsid w:val="007C334F"/>
    <w:rPr>
      <w:rFonts w:ascii="Times New Roman" w:hAnsi="Times New Roman" w:cs="Times New Roman"/>
      <w:sz w:val="40"/>
      <w:szCs w:val="40"/>
    </w:rPr>
  </w:style>
  <w:style w:type="character" w:customStyle="1" w:styleId="53">
    <w:name w:val="نمط حرفي 5"/>
    <w:rsid w:val="007C334F"/>
    <w:rPr>
      <w:rFonts w:cs="Times New Roman"/>
      <w:szCs w:val="40"/>
    </w:rPr>
  </w:style>
  <w:style w:type="character" w:customStyle="1" w:styleId="45">
    <w:name w:val="نمط حرفي 4"/>
    <w:rsid w:val="007C334F"/>
    <w:rPr>
      <w:rFonts w:cs="Times New Roman"/>
      <w:szCs w:val="40"/>
    </w:rPr>
  </w:style>
  <w:style w:type="paragraph" w:customStyle="1" w:styleId="1c">
    <w:name w:val="نمط إضافي 1"/>
    <w:basedOn w:val="a3"/>
    <w:next w:val="a3"/>
    <w:rsid w:val="007C334F"/>
    <w:pPr>
      <w:widowControl w:val="0"/>
      <w:spacing w:after="0" w:line="240" w:lineRule="auto"/>
    </w:pPr>
    <w:rPr>
      <w:rFonts w:ascii="Times New Roman" w:eastAsia="Times New Roman" w:hAnsi="Times New Roman" w:cs="Andalus"/>
      <w:color w:val="0000FF"/>
      <w:sz w:val="36"/>
      <w:szCs w:val="40"/>
      <w:lang w:eastAsia="ar-SA"/>
    </w:rPr>
  </w:style>
  <w:style w:type="paragraph" w:customStyle="1" w:styleId="29">
    <w:name w:val="نمط إضافي 2"/>
    <w:basedOn w:val="a3"/>
    <w:next w:val="a3"/>
    <w:rsid w:val="007C334F"/>
    <w:pPr>
      <w:widowControl w:val="0"/>
      <w:spacing w:after="0" w:line="240" w:lineRule="auto"/>
    </w:pPr>
    <w:rPr>
      <w:rFonts w:ascii="Times New Roman" w:eastAsia="Times New Roman" w:hAnsi="Times New Roman" w:cs="Monotype Koufi"/>
      <w:bCs/>
      <w:color w:val="008000"/>
      <w:sz w:val="36"/>
      <w:szCs w:val="44"/>
      <w:lang w:eastAsia="ar-SA"/>
    </w:rPr>
  </w:style>
  <w:style w:type="paragraph" w:customStyle="1" w:styleId="36">
    <w:name w:val="نمط إضافي 3"/>
    <w:basedOn w:val="a3"/>
    <w:next w:val="a3"/>
    <w:rsid w:val="007C334F"/>
    <w:pPr>
      <w:widowControl w:val="0"/>
      <w:spacing w:after="0" w:line="240" w:lineRule="auto"/>
    </w:pPr>
    <w:rPr>
      <w:rFonts w:ascii="Times New Roman" w:eastAsia="Times New Roman" w:hAnsi="Times New Roman" w:cs="Tahoma"/>
      <w:color w:val="800080"/>
      <w:sz w:val="36"/>
      <w:szCs w:val="36"/>
      <w:lang w:eastAsia="ar-SA"/>
    </w:rPr>
  </w:style>
  <w:style w:type="paragraph" w:customStyle="1" w:styleId="46">
    <w:name w:val="نمط إضافي 4"/>
    <w:basedOn w:val="a3"/>
    <w:next w:val="a3"/>
    <w:rsid w:val="007C334F"/>
    <w:pPr>
      <w:widowControl w:val="0"/>
      <w:spacing w:after="0" w:line="240" w:lineRule="auto"/>
    </w:pPr>
    <w:rPr>
      <w:rFonts w:ascii="Times New Roman" w:eastAsia="Times New Roman" w:hAnsi="Times New Roman" w:cs="Simplified Arabic Fixed"/>
      <w:color w:val="FF6600"/>
      <w:sz w:val="44"/>
      <w:szCs w:val="36"/>
      <w:lang w:eastAsia="ar-SA"/>
    </w:rPr>
  </w:style>
  <w:style w:type="paragraph" w:customStyle="1" w:styleId="54">
    <w:name w:val="نمط إضافي 5"/>
    <w:basedOn w:val="a3"/>
    <w:next w:val="a3"/>
    <w:rsid w:val="007C334F"/>
    <w:pPr>
      <w:widowControl w:val="0"/>
      <w:spacing w:after="0" w:line="240" w:lineRule="auto"/>
    </w:pPr>
    <w:rPr>
      <w:rFonts w:ascii="Times New Roman" w:eastAsia="Times New Roman" w:hAnsi="Times New Roman" w:cs="DecoType Naskh"/>
      <w:color w:val="3366FF"/>
      <w:sz w:val="36"/>
      <w:szCs w:val="44"/>
      <w:lang w:eastAsia="ar-SA"/>
    </w:rPr>
  </w:style>
  <w:style w:type="numbering" w:customStyle="1" w:styleId="a1">
    <w:name w:val="ترقيم جدول"/>
    <w:basedOn w:val="a6"/>
    <w:rsid w:val="007C334F"/>
    <w:pPr>
      <w:numPr>
        <w:numId w:val="30"/>
      </w:numPr>
    </w:pPr>
  </w:style>
  <w:style w:type="numbering" w:customStyle="1" w:styleId="270">
    <w:name w:val="بلا قائمة27"/>
    <w:next w:val="a6"/>
    <w:uiPriority w:val="99"/>
    <w:semiHidden/>
    <w:unhideWhenUsed/>
    <w:rsid w:val="007C3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er_alwolf@yaho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33</Pages>
  <Words>6280</Words>
  <Characters>35798</Characters>
  <Application>Microsoft Office Word</Application>
  <DocSecurity>0</DocSecurity>
  <Lines>298</Lines>
  <Paragraphs>83</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41995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الصباح</dc:creator>
  <cp:lastModifiedBy>الصباح</cp:lastModifiedBy>
  <cp:revision>1</cp:revision>
  <dcterms:created xsi:type="dcterms:W3CDTF">2013-12-19T18:15:00Z</dcterms:created>
  <dcterms:modified xsi:type="dcterms:W3CDTF">2013-12-19T18:21:00Z</dcterms:modified>
</cp:coreProperties>
</file>