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C53EF1"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61824" stroked="f">
            <v:textbox style="mso-next-textbox:#_x0000_s1026">
              <w:txbxContent>
                <w:p w:rsidR="00E85EB5" w:rsidRPr="00B06E1F" w:rsidRDefault="00E85EB5"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E85EB5" w:rsidRPr="00B06E1F" w:rsidRDefault="00E85EB5"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7959AC">
        <w:rPr>
          <w:b/>
          <w:bCs/>
          <w:sz w:val="32"/>
          <w:szCs w:val="32"/>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447739">
      <w:pPr>
        <w:bidi w:val="0"/>
        <w:spacing w:line="360" w:lineRule="auto"/>
        <w:jc w:val="lowKashida"/>
      </w:pPr>
      <w:r w:rsidRPr="0048783F">
        <w:rPr>
          <w:sz w:val="20"/>
          <w:szCs w:val="20"/>
        </w:rPr>
        <w:t xml:space="preserve">Vol. </w:t>
      </w:r>
      <w:r w:rsidR="005405EF">
        <w:rPr>
          <w:sz w:val="20"/>
          <w:szCs w:val="20"/>
        </w:rPr>
        <w:t>0</w:t>
      </w:r>
      <w:r w:rsidR="00B730A5">
        <w:rPr>
          <w:sz w:val="20"/>
          <w:szCs w:val="20"/>
        </w:rPr>
        <w:t>8</w:t>
      </w:r>
      <w:r w:rsidR="005405EF">
        <w:rPr>
          <w:sz w:val="20"/>
          <w:szCs w:val="20"/>
        </w:rPr>
        <w:t xml:space="preserve">, </w:t>
      </w:r>
      <w:r w:rsidRPr="0048783F">
        <w:rPr>
          <w:sz w:val="20"/>
          <w:szCs w:val="20"/>
        </w:rPr>
        <w:t xml:space="preserve">No. </w:t>
      </w:r>
      <w:r>
        <w:rPr>
          <w:sz w:val="20"/>
          <w:szCs w:val="20"/>
          <w:lang w:bidi="ar-IQ"/>
        </w:rPr>
        <w:t>0</w:t>
      </w:r>
      <w:r w:rsidR="00B730A5">
        <w:rPr>
          <w:sz w:val="20"/>
          <w:szCs w:val="20"/>
          <w:lang w:bidi="ar-IQ"/>
        </w:rPr>
        <w:t>1</w:t>
      </w:r>
      <w:r w:rsidRPr="0048783F">
        <w:rPr>
          <w:sz w:val="20"/>
          <w:szCs w:val="20"/>
        </w:rPr>
        <w:t>, pp</w:t>
      </w:r>
      <w:r w:rsidR="006A5FCF">
        <w:rPr>
          <w:sz w:val="20"/>
          <w:szCs w:val="20"/>
        </w:rPr>
        <w:t xml:space="preserve">. </w:t>
      </w:r>
      <w:r w:rsidR="00447739">
        <w:rPr>
          <w:sz w:val="20"/>
          <w:szCs w:val="20"/>
        </w:rPr>
        <w:t>16</w:t>
      </w:r>
      <w:r w:rsidRPr="0048783F">
        <w:rPr>
          <w:sz w:val="20"/>
          <w:szCs w:val="20"/>
        </w:rPr>
        <w:t>-</w:t>
      </w:r>
      <w:r w:rsidR="00447739">
        <w:rPr>
          <w:sz w:val="20"/>
          <w:szCs w:val="20"/>
        </w:rPr>
        <w:t>26</w:t>
      </w:r>
      <w:r w:rsidRPr="0048783F">
        <w:rPr>
          <w:sz w:val="20"/>
          <w:szCs w:val="20"/>
        </w:rPr>
        <w:t xml:space="preserve">, </w:t>
      </w:r>
      <w:r w:rsidR="00B730A5">
        <w:rPr>
          <w:sz w:val="20"/>
          <w:szCs w:val="20"/>
        </w:rPr>
        <w:t>March</w:t>
      </w:r>
      <w:r w:rsidR="005E75F1">
        <w:rPr>
          <w:sz w:val="20"/>
          <w:szCs w:val="20"/>
        </w:rPr>
        <w:t xml:space="preserve"> </w:t>
      </w:r>
      <w:r w:rsidR="003B2D78" w:rsidRPr="0048783F">
        <w:rPr>
          <w:sz w:val="20"/>
          <w:szCs w:val="20"/>
        </w:rPr>
        <w:t>201</w:t>
      </w:r>
      <w:r w:rsidR="00B730A5">
        <w:rPr>
          <w:sz w:val="20"/>
          <w:szCs w:val="20"/>
        </w:rPr>
        <w:t>5</w:t>
      </w:r>
    </w:p>
    <w:p w:rsidR="007959AC" w:rsidRPr="005C720C" w:rsidRDefault="007959AC" w:rsidP="005C720C">
      <w:pPr>
        <w:bidi w:val="0"/>
      </w:pPr>
    </w:p>
    <w:p w:rsidR="00274E7A" w:rsidRPr="00347D52" w:rsidRDefault="00274E7A" w:rsidP="00347D52">
      <w:pPr>
        <w:bidi w:val="0"/>
        <w:jc w:val="center"/>
        <w:rPr>
          <w:b/>
          <w:bCs/>
          <w:sz w:val="32"/>
          <w:szCs w:val="32"/>
        </w:rPr>
      </w:pPr>
      <w:r w:rsidRPr="00347D52">
        <w:rPr>
          <w:b/>
          <w:bCs/>
          <w:sz w:val="32"/>
          <w:szCs w:val="32"/>
        </w:rPr>
        <w:t>EFFECT OF ANNEALING ON MECHANICAL PROPERTIES OF BRASS ALLOY TYPE C38500</w:t>
      </w:r>
    </w:p>
    <w:p w:rsidR="007E43B7" w:rsidRPr="00274E7A" w:rsidRDefault="007E43B7" w:rsidP="007E43B7">
      <w:pPr>
        <w:kinsoku w:val="0"/>
        <w:overflowPunct w:val="0"/>
        <w:spacing w:before="43"/>
        <w:ind w:left="142" w:right="-1"/>
        <w:jc w:val="center"/>
        <w:rPr>
          <w:b/>
          <w:bCs/>
          <w:sz w:val="32"/>
          <w:szCs w:val="32"/>
        </w:rPr>
      </w:pPr>
    </w:p>
    <w:p w:rsidR="00E57D2B" w:rsidRPr="00447739" w:rsidRDefault="00E57D2B" w:rsidP="00E57D2B">
      <w:pPr>
        <w:bidi w:val="0"/>
        <w:jc w:val="center"/>
        <w:rPr>
          <w:b/>
          <w:bCs/>
        </w:rPr>
      </w:pPr>
      <w:proofErr w:type="spellStart"/>
      <w:r w:rsidRPr="00447739">
        <w:rPr>
          <w:b/>
          <w:bCs/>
        </w:rPr>
        <w:t>Zuhal</w:t>
      </w:r>
      <w:proofErr w:type="spellEnd"/>
      <w:r w:rsidRPr="00447739">
        <w:rPr>
          <w:b/>
          <w:bCs/>
        </w:rPr>
        <w:t xml:space="preserve"> A. </w:t>
      </w:r>
      <w:proofErr w:type="spellStart"/>
      <w:r w:rsidRPr="00447739">
        <w:rPr>
          <w:b/>
          <w:bCs/>
        </w:rPr>
        <w:t>Kabash</w:t>
      </w:r>
      <w:proofErr w:type="spellEnd"/>
    </w:p>
    <w:p w:rsidR="000E6731" w:rsidRPr="00B8364F" w:rsidRDefault="000E6731" w:rsidP="000E6731">
      <w:pPr>
        <w:bidi w:val="0"/>
        <w:jc w:val="center"/>
        <w:rPr>
          <w:rFonts w:asciiTheme="majorBidi" w:hAnsiTheme="majorBidi" w:cstheme="majorBidi"/>
        </w:rPr>
      </w:pPr>
      <w:r w:rsidRPr="007E43B7">
        <w:t>Assistant lecturer</w:t>
      </w:r>
      <w:r>
        <w:t xml:space="preserve">, </w:t>
      </w:r>
      <w:r w:rsidR="00274E7A">
        <w:rPr>
          <w:rFonts w:asciiTheme="majorBidi" w:hAnsiTheme="majorBidi" w:cstheme="majorBidi"/>
        </w:rPr>
        <w:t>Production</w:t>
      </w:r>
      <w:r w:rsidRPr="00B8364F">
        <w:rPr>
          <w:rFonts w:asciiTheme="majorBidi" w:hAnsiTheme="majorBidi" w:cstheme="majorBidi"/>
        </w:rPr>
        <w:t xml:space="preserve"> Engineering </w:t>
      </w:r>
      <w:r w:rsidR="00274E7A">
        <w:rPr>
          <w:rFonts w:asciiTheme="majorBidi" w:hAnsiTheme="majorBidi" w:cstheme="majorBidi"/>
        </w:rPr>
        <w:t xml:space="preserve">and Metallurgy </w:t>
      </w:r>
      <w:r w:rsidRPr="00B8364F">
        <w:rPr>
          <w:rFonts w:asciiTheme="majorBidi" w:hAnsiTheme="majorBidi" w:cstheme="majorBidi"/>
        </w:rPr>
        <w:t>Dept.-University of Technology</w:t>
      </w:r>
    </w:p>
    <w:p w:rsidR="007959AC" w:rsidRPr="001B1A20" w:rsidRDefault="007959AC" w:rsidP="00274E7A">
      <w:pPr>
        <w:kinsoku w:val="0"/>
        <w:overflowPunct w:val="0"/>
        <w:bidi w:val="0"/>
        <w:spacing w:before="43"/>
        <w:ind w:left="142" w:right="-1"/>
        <w:jc w:val="center"/>
      </w:pPr>
      <w:r w:rsidRPr="001B1A20">
        <w:t>(Received</w:t>
      </w:r>
      <w:r w:rsidR="003B2D78" w:rsidRPr="001B1A20">
        <w:t xml:space="preserve">: </w:t>
      </w:r>
      <w:r w:rsidR="00274E7A">
        <w:t>27</w:t>
      </w:r>
      <w:r w:rsidRPr="001B1A20">
        <w:t>/</w:t>
      </w:r>
      <w:r w:rsidR="00274E7A">
        <w:t>6</w:t>
      </w:r>
      <w:r w:rsidRPr="001B1A20">
        <w:t>/20</w:t>
      </w:r>
      <w:r w:rsidR="00593DF8" w:rsidRPr="001B1A20">
        <w:t>1</w:t>
      </w:r>
      <w:r w:rsidR="00274E7A">
        <w:t>2</w:t>
      </w:r>
      <w:r w:rsidRPr="001B1A20">
        <w:t>; Accepted</w:t>
      </w:r>
      <w:r w:rsidR="003B2D78" w:rsidRPr="001B1A20">
        <w:t>:</w:t>
      </w:r>
      <w:r w:rsidR="000D44B0">
        <w:t xml:space="preserve"> 2</w:t>
      </w:r>
      <w:r w:rsidR="00274E7A">
        <w:t>6</w:t>
      </w:r>
      <w:r w:rsidRPr="001B1A20">
        <w:t>/</w:t>
      </w:r>
      <w:r w:rsidR="00274E7A">
        <w:t>11</w:t>
      </w:r>
      <w:r w:rsidRPr="001B1A20">
        <w:t>/20</w:t>
      </w:r>
      <w:r w:rsidR="00B958F6" w:rsidRPr="001B1A20">
        <w:t>1</w:t>
      </w:r>
      <w:r w:rsidR="00274E7A">
        <w:t>2</w:t>
      </w:r>
      <w:r w:rsidRPr="001B1A20">
        <w:t>)</w:t>
      </w:r>
    </w:p>
    <w:p w:rsidR="007959AC" w:rsidRPr="001B1A20" w:rsidRDefault="007959AC" w:rsidP="00F6615D">
      <w:pPr>
        <w:bidi w:val="0"/>
        <w:spacing w:line="360" w:lineRule="auto"/>
        <w:jc w:val="center"/>
      </w:pPr>
    </w:p>
    <w:p w:rsidR="00E57D2B" w:rsidRPr="00986B56" w:rsidRDefault="00CB4FE9" w:rsidP="00E57D2B">
      <w:pPr>
        <w:bidi w:val="0"/>
        <w:spacing w:line="360" w:lineRule="auto"/>
        <w:jc w:val="both"/>
      </w:pPr>
      <w:r w:rsidRPr="00857841">
        <w:rPr>
          <w:rFonts w:asciiTheme="majorBidi" w:hAnsiTheme="majorBidi" w:cstheme="majorBidi"/>
          <w:b/>
          <w:bCs/>
        </w:rPr>
        <w:t>ABSTRACT</w:t>
      </w:r>
      <w:r w:rsidR="00F55573" w:rsidRPr="00857841">
        <w:rPr>
          <w:rFonts w:asciiTheme="majorBidi" w:hAnsiTheme="majorBidi" w:cstheme="majorBidi"/>
          <w:b/>
          <w:bCs/>
        </w:rPr>
        <w:t>: -</w:t>
      </w:r>
      <w:r w:rsidR="00E57D2B" w:rsidRPr="00E57D2B">
        <w:t xml:space="preserve"> </w:t>
      </w:r>
      <w:r w:rsidR="00E57D2B" w:rsidRPr="00986B56">
        <w:t>The effect of annealing</w:t>
      </w:r>
      <w:r w:rsidR="00E57D2B">
        <w:t xml:space="preserve"> process</w:t>
      </w:r>
      <w:r w:rsidR="00E57D2B" w:rsidRPr="00986B56">
        <w:t xml:space="preserve"> on microstructure and mechanical properties of brass C38500</w:t>
      </w:r>
      <w:r w:rsidR="00E57D2B" w:rsidRPr="00986B56">
        <w:rPr>
          <w:rtl/>
        </w:rPr>
        <w:t xml:space="preserve"> </w:t>
      </w:r>
      <w:r w:rsidR="00E57D2B" w:rsidRPr="00986B56">
        <w:t>according to UNS was studied. The test samples were heated to (450,</w:t>
      </w:r>
      <w:r w:rsidR="00E57D2B">
        <w:t xml:space="preserve"> </w:t>
      </w:r>
      <w:r w:rsidR="00E57D2B" w:rsidRPr="00986B56">
        <w:t>500,</w:t>
      </w:r>
      <w:r w:rsidR="00E57D2B">
        <w:t xml:space="preserve"> </w:t>
      </w:r>
      <w:r w:rsidR="00E57D2B" w:rsidRPr="00986B56">
        <w:t xml:space="preserve">550 and 600) </w:t>
      </w:r>
      <w:r w:rsidR="00E57D2B">
        <w:t>°</w:t>
      </w:r>
      <w:r w:rsidR="00E57D2B" w:rsidRPr="00986B56">
        <w:t>C</w:t>
      </w:r>
      <w:r w:rsidR="00E57D2B">
        <w:t xml:space="preserve"> </w:t>
      </w:r>
      <w:r w:rsidR="00E57D2B" w:rsidRPr="00986B56">
        <w:t xml:space="preserve">for 1 hour and </w:t>
      </w:r>
      <w:r w:rsidR="00E57D2B">
        <w:t xml:space="preserve">in a </w:t>
      </w:r>
      <w:r w:rsidR="00E57D2B" w:rsidRPr="00986B56">
        <w:t xml:space="preserve">furnace. </w:t>
      </w:r>
      <w:r w:rsidR="00E57D2B">
        <w:t xml:space="preserve">The samples were cooled gradually to the room temperature. </w:t>
      </w:r>
    </w:p>
    <w:p w:rsidR="00E57D2B" w:rsidRPr="00986B56" w:rsidRDefault="00E57D2B" w:rsidP="00E57D2B">
      <w:pPr>
        <w:bidi w:val="0"/>
        <w:spacing w:line="360" w:lineRule="auto"/>
        <w:ind w:firstLine="720"/>
        <w:jc w:val="both"/>
      </w:pPr>
      <w:r w:rsidRPr="00986B56">
        <w:t xml:space="preserve">The microstructural change during annealing was studied by using optical microscope and mechanical properties such as tensile strength, yield strength, hardness and </w:t>
      </w:r>
      <w:proofErr w:type="spellStart"/>
      <w:r w:rsidRPr="00986B56">
        <w:t>torsionl</w:t>
      </w:r>
      <w:proofErr w:type="spellEnd"/>
      <w:r w:rsidRPr="00986B56">
        <w:t xml:space="preserve"> test were also studied. </w:t>
      </w:r>
    </w:p>
    <w:p w:rsidR="00E57D2B" w:rsidRPr="00986B56" w:rsidRDefault="00E57D2B" w:rsidP="00E57D2B">
      <w:pPr>
        <w:bidi w:val="0"/>
        <w:spacing w:line="360" w:lineRule="auto"/>
        <w:ind w:firstLine="720"/>
        <w:jc w:val="both"/>
      </w:pPr>
      <w:r w:rsidRPr="00986B56">
        <w:t>From the obtained results it was observed that annealing has a little effect on the microstructure and it reduces the mechanical properties (tensile strength, yield strength, hardness) as a result of elimination of the brittle phase or inter</w:t>
      </w:r>
      <w:r>
        <w:t>nal stress in microstructure</w:t>
      </w:r>
      <w:r w:rsidRPr="00986B56">
        <w:t>, but</w:t>
      </w:r>
      <w:r>
        <w:t xml:space="preserve"> it</w:t>
      </w:r>
      <w:r w:rsidRPr="00986B56">
        <w:t xml:space="preserve"> improve</w:t>
      </w:r>
      <w:r>
        <w:t>s</w:t>
      </w:r>
      <w:r w:rsidRPr="00986B56">
        <w:t xml:space="preserve"> the torsional strength </w:t>
      </w:r>
      <w:r>
        <w:t>and</w:t>
      </w:r>
      <w:r w:rsidRPr="00986B56">
        <w:t xml:space="preserve"> increas</w:t>
      </w:r>
      <w:r>
        <w:t>es the</w:t>
      </w:r>
      <w:r w:rsidRPr="00986B56">
        <w:t xml:space="preserve"> number of twisting angle </w:t>
      </w:r>
      <w:r>
        <w:t>it is also found that the</w:t>
      </w:r>
      <w:r w:rsidRPr="00986B56">
        <w:t xml:space="preserve"> annealing at (600</w:t>
      </w:r>
      <w:proofErr w:type="gramStart"/>
      <w:r w:rsidRPr="00986B56">
        <w:t>)</w:t>
      </w:r>
      <w:proofErr w:type="spellStart"/>
      <w:r w:rsidRPr="00986B56">
        <w:rPr>
          <w:vertAlign w:val="superscript"/>
        </w:rPr>
        <w:t>ο</w:t>
      </w:r>
      <w:r w:rsidRPr="00986B56">
        <w:t>C</w:t>
      </w:r>
      <w:proofErr w:type="spellEnd"/>
      <w:proofErr w:type="gramEnd"/>
      <w:r w:rsidRPr="00986B56">
        <w:t xml:space="preserve"> gives the best torsion test.  </w:t>
      </w:r>
    </w:p>
    <w:p w:rsidR="00E700CE" w:rsidRPr="00857841" w:rsidRDefault="00BF6309" w:rsidP="00447739">
      <w:pPr>
        <w:bidi w:val="0"/>
        <w:spacing w:line="360" w:lineRule="auto"/>
        <w:jc w:val="lowKashida"/>
        <w:rPr>
          <w:rFonts w:asciiTheme="majorBidi" w:hAnsiTheme="majorBidi" w:cstheme="majorBidi"/>
          <w:lang w:bidi="ar-IQ"/>
        </w:rPr>
      </w:pPr>
      <w:r w:rsidRPr="00857841">
        <w:rPr>
          <w:rFonts w:asciiTheme="majorBidi" w:hAnsiTheme="majorBidi" w:cstheme="majorBidi"/>
          <w:b/>
          <w:bCs/>
        </w:rPr>
        <w:t>K</w:t>
      </w:r>
      <w:r w:rsidR="00447739">
        <w:rPr>
          <w:rFonts w:asciiTheme="majorBidi" w:hAnsiTheme="majorBidi" w:cstheme="majorBidi"/>
          <w:b/>
          <w:bCs/>
        </w:rPr>
        <w:t>eywords</w:t>
      </w:r>
      <w:r w:rsidRPr="00857841">
        <w:rPr>
          <w:rFonts w:asciiTheme="majorBidi" w:hAnsiTheme="majorBidi" w:cstheme="majorBidi"/>
          <w:b/>
          <w:bCs/>
        </w:rPr>
        <w:t>:</w:t>
      </w:r>
      <w:r w:rsidRPr="00857841">
        <w:rPr>
          <w:rFonts w:asciiTheme="majorBidi" w:hAnsiTheme="majorBidi" w:cstheme="majorBidi"/>
        </w:rPr>
        <w:t xml:space="preserve"> </w:t>
      </w:r>
      <w:r w:rsidR="00E57D2B" w:rsidRPr="00986B56">
        <w:rPr>
          <w:lang w:bidi="ar-IQ"/>
        </w:rPr>
        <w:t>Heat treatme</w:t>
      </w:r>
      <w:r w:rsidR="00E57D2B">
        <w:rPr>
          <w:lang w:bidi="ar-IQ"/>
        </w:rPr>
        <w:t>n</w:t>
      </w:r>
      <w:r w:rsidR="00E57D2B" w:rsidRPr="00986B56">
        <w:rPr>
          <w:lang w:bidi="ar-IQ"/>
        </w:rPr>
        <w:t>t, Brass alloy</w:t>
      </w:r>
      <w:r w:rsidR="00E57D2B">
        <w:rPr>
          <w:lang w:bidi="ar-IQ"/>
        </w:rPr>
        <w:t xml:space="preserve"> 38500, mechanical properties.</w:t>
      </w:r>
    </w:p>
    <w:p w:rsidR="00BF6309" w:rsidRPr="00857841" w:rsidRDefault="00C53EF1" w:rsidP="00857841">
      <w:pPr>
        <w:bidi w:val="0"/>
        <w:spacing w:line="360" w:lineRule="auto"/>
        <w:jc w:val="both"/>
        <w:rPr>
          <w:rFonts w:asciiTheme="majorBidi" w:hAnsiTheme="majorBidi" w:cstheme="majorBidi"/>
          <w:b/>
          <w:bCs/>
          <w:lang w:bidi="ar-IQ"/>
        </w:rPr>
      </w:pPr>
      <w:r>
        <w:rPr>
          <w:rFonts w:asciiTheme="majorBidi" w:hAnsiTheme="majorBidi" w:cstheme="majorBidi"/>
          <w:b/>
          <w:bCs/>
          <w:noProof/>
          <w:lang w:bidi="ar-SA"/>
        </w:rPr>
        <w:pict>
          <v:shapetype id="_x0000_t32" coordsize="21600,21600" o:spt="32" o:oned="t" path="m,l21600,21600e" filled="f">
            <v:path arrowok="t" fillok="f" o:connecttype="none"/>
            <o:lock v:ext="edit" shapetype="t"/>
          </v:shapetype>
          <v:shape id="_x0000_s1028" type="#_x0000_t32" style="position:absolute;left:0;text-align:left;margin-left:-1.5pt;margin-top:6.85pt;width:456pt;height:0;z-index:251662848" o:connectortype="straight"/>
        </w:pict>
      </w:r>
    </w:p>
    <w:p w:rsidR="008A6DAC" w:rsidRPr="00D4417B" w:rsidRDefault="008A6DAC" w:rsidP="00857841">
      <w:pPr>
        <w:bidi w:val="0"/>
        <w:spacing w:line="360" w:lineRule="auto"/>
        <w:jc w:val="both"/>
        <w:rPr>
          <w:rFonts w:asciiTheme="majorBidi" w:hAnsiTheme="majorBidi" w:cstheme="majorBidi"/>
          <w:b/>
          <w:bCs/>
          <w:sz w:val="28"/>
          <w:szCs w:val="28"/>
          <w:lang w:bidi="ar-KW"/>
        </w:rPr>
      </w:pPr>
      <w:r w:rsidRPr="00D4417B">
        <w:rPr>
          <w:rFonts w:asciiTheme="majorBidi" w:hAnsiTheme="majorBidi" w:cstheme="majorBidi"/>
          <w:b/>
          <w:bCs/>
          <w:sz w:val="28"/>
          <w:szCs w:val="28"/>
          <w:lang w:bidi="ar-IQ"/>
        </w:rPr>
        <w:t>INTRODUCTION</w:t>
      </w:r>
    </w:p>
    <w:p w:rsidR="00837230" w:rsidRPr="00986B56" w:rsidRDefault="00837230" w:rsidP="00F81B74">
      <w:pPr>
        <w:bidi w:val="0"/>
        <w:spacing w:line="360" w:lineRule="auto"/>
        <w:ind w:firstLine="720"/>
        <w:jc w:val="both"/>
      </w:pPr>
      <w:r w:rsidRPr="00986B56">
        <w:t xml:space="preserve">The alloys of copper with zinc (Brass) are widely applied in technology, and next to light metals they belong to the most commonly used alloys in the group of non-ferrous metals. They are applied in various domains of industry, among others in civil engineering, armaments industry, aircraft industry, machine building, the production of motor cars, electrical industry, ship building, precision mechanics, chemical industry and many others, even in the production of musical instruments; Brass38500 is primarily used for </w:t>
      </w:r>
      <w:r w:rsidR="00F81B74">
        <w:t xml:space="preserve">architecture hardware and trim </w:t>
      </w:r>
      <w:r w:rsidR="00F81B74" w:rsidRPr="00F81B74">
        <w:rPr>
          <w:vertAlign w:val="superscript"/>
        </w:rPr>
        <w:t>(1)</w:t>
      </w:r>
      <w:r w:rsidRPr="00986B56">
        <w:t xml:space="preserve">. </w:t>
      </w:r>
    </w:p>
    <w:p w:rsidR="00837230" w:rsidRPr="00986B56" w:rsidRDefault="00837230" w:rsidP="00F81B74">
      <w:pPr>
        <w:bidi w:val="0"/>
        <w:spacing w:line="360" w:lineRule="auto"/>
        <w:ind w:firstLine="720"/>
        <w:jc w:val="both"/>
      </w:pPr>
      <w:r w:rsidRPr="00986B56">
        <w:t>The copper alloys may be endowed with a wide range of properties by varying their composition and the mechanical</w:t>
      </w:r>
      <w:r>
        <w:t xml:space="preserve"> properties</w:t>
      </w:r>
      <w:r w:rsidRPr="00986B56">
        <w:t xml:space="preserve"> and heat treatment to which they are subjected. For this reason they probably rank next to steel in importance to the engineer. </w:t>
      </w:r>
    </w:p>
    <w:p w:rsidR="00837230" w:rsidRPr="00986B56" w:rsidRDefault="00837230" w:rsidP="00F81B74">
      <w:pPr>
        <w:bidi w:val="0"/>
        <w:spacing w:line="360" w:lineRule="auto"/>
        <w:ind w:firstLine="720"/>
        <w:jc w:val="both"/>
      </w:pPr>
      <w:r w:rsidRPr="00986B56">
        <w:lastRenderedPageBreak/>
        <w:t xml:space="preserve">Selection and application of several heat treatments condition to brasses are based on aspect related to hardening of solid solution through both compound effects of alloy constituents as well as precipitation of α </w:t>
      </w:r>
      <w:proofErr w:type="gramStart"/>
      <w:r w:rsidRPr="00986B56">
        <w:t>phases</w:t>
      </w:r>
      <w:proofErr w:type="gramEnd"/>
      <w:r w:rsidRPr="00986B56">
        <w:t xml:space="preserve"> particle</w:t>
      </w:r>
      <w:r>
        <w:t>.</w:t>
      </w:r>
    </w:p>
    <w:p w:rsidR="00837230" w:rsidRPr="00080853" w:rsidRDefault="00837230" w:rsidP="00080853">
      <w:pPr>
        <w:bidi w:val="0"/>
        <w:spacing w:line="360" w:lineRule="auto"/>
        <w:jc w:val="both"/>
        <w:rPr>
          <w:rFonts w:asciiTheme="majorBidi" w:hAnsiTheme="majorBidi" w:cstheme="majorBidi"/>
        </w:rPr>
      </w:pPr>
      <w:r w:rsidRPr="00986B56">
        <w:t xml:space="preserve">It results from slowing- down dislocation movement caused by internal stress fields defined </w:t>
      </w:r>
      <w:r w:rsidRPr="00080853">
        <w:rPr>
          <w:rFonts w:asciiTheme="majorBidi" w:hAnsiTheme="majorBidi" w:cstheme="majorBidi"/>
        </w:rPr>
        <w:t>by secondary phase, the acting as</w:t>
      </w:r>
      <w:r w:rsidRPr="00080853">
        <w:rPr>
          <w:rFonts w:asciiTheme="majorBidi" w:hAnsiTheme="majorBidi" w:cstheme="majorBidi"/>
          <w:b/>
          <w:bCs/>
        </w:rPr>
        <w:t xml:space="preserve"> </w:t>
      </w:r>
      <w:r w:rsidRPr="00080853">
        <w:rPr>
          <w:rFonts w:asciiTheme="majorBidi" w:hAnsiTheme="majorBidi" w:cstheme="majorBidi"/>
        </w:rPr>
        <w:t xml:space="preserve">obstacle on the way of dislocation movement </w:t>
      </w:r>
      <w:r w:rsidR="00F81B74" w:rsidRPr="00080853">
        <w:rPr>
          <w:rFonts w:asciiTheme="majorBidi" w:hAnsiTheme="majorBidi" w:cstheme="majorBidi"/>
          <w:vertAlign w:val="superscript"/>
        </w:rPr>
        <w:t>(</w:t>
      </w:r>
      <w:r w:rsidRPr="00080853">
        <w:rPr>
          <w:rFonts w:asciiTheme="majorBidi" w:hAnsiTheme="majorBidi" w:cstheme="majorBidi"/>
          <w:vertAlign w:val="superscript"/>
        </w:rPr>
        <w:t>2</w:t>
      </w:r>
      <w:r w:rsidR="00F81B74" w:rsidRPr="00080853">
        <w:rPr>
          <w:rFonts w:asciiTheme="majorBidi" w:hAnsiTheme="majorBidi" w:cstheme="majorBidi"/>
          <w:vertAlign w:val="superscript"/>
        </w:rPr>
        <w:t>) (</w:t>
      </w:r>
      <w:r w:rsidRPr="00080853">
        <w:rPr>
          <w:rFonts w:asciiTheme="majorBidi" w:hAnsiTheme="majorBidi" w:cstheme="majorBidi"/>
          <w:vertAlign w:val="superscript"/>
        </w:rPr>
        <w:t>3</w:t>
      </w:r>
      <w:r w:rsidR="00F81B74" w:rsidRPr="00080853">
        <w:rPr>
          <w:rFonts w:asciiTheme="majorBidi" w:hAnsiTheme="majorBidi" w:cstheme="majorBidi"/>
          <w:vertAlign w:val="superscript"/>
        </w:rPr>
        <w:t>)</w:t>
      </w:r>
      <w:r w:rsidRPr="00080853">
        <w:rPr>
          <w:rFonts w:asciiTheme="majorBidi" w:hAnsiTheme="majorBidi" w:cstheme="majorBidi"/>
        </w:rPr>
        <w:t>.</w:t>
      </w:r>
    </w:p>
    <w:p w:rsidR="00447739" w:rsidRDefault="00447739" w:rsidP="009E0C4A">
      <w:pPr>
        <w:bidi w:val="0"/>
        <w:spacing w:line="360" w:lineRule="auto"/>
        <w:jc w:val="both"/>
        <w:rPr>
          <w:rFonts w:asciiTheme="majorBidi" w:hAnsiTheme="majorBidi" w:cstheme="majorBidi"/>
          <w:b/>
          <w:bCs/>
          <w:sz w:val="28"/>
          <w:szCs w:val="28"/>
        </w:rPr>
      </w:pPr>
    </w:p>
    <w:p w:rsidR="00837230" w:rsidRPr="009E0C4A" w:rsidRDefault="00837230" w:rsidP="00447739">
      <w:pPr>
        <w:bidi w:val="0"/>
        <w:spacing w:line="360" w:lineRule="auto"/>
        <w:jc w:val="both"/>
        <w:rPr>
          <w:rFonts w:asciiTheme="majorBidi" w:hAnsiTheme="majorBidi" w:cstheme="majorBidi"/>
          <w:b/>
          <w:bCs/>
          <w:sz w:val="28"/>
          <w:szCs w:val="28"/>
        </w:rPr>
      </w:pPr>
      <w:r w:rsidRPr="009E0C4A">
        <w:rPr>
          <w:rFonts w:asciiTheme="majorBidi" w:hAnsiTheme="majorBidi" w:cstheme="majorBidi"/>
          <w:b/>
          <w:bCs/>
          <w:sz w:val="28"/>
          <w:szCs w:val="28"/>
        </w:rPr>
        <w:t>E</w:t>
      </w:r>
      <w:r w:rsidR="009E0C4A">
        <w:rPr>
          <w:rFonts w:asciiTheme="majorBidi" w:hAnsiTheme="majorBidi" w:cstheme="majorBidi"/>
          <w:b/>
          <w:bCs/>
          <w:sz w:val="28"/>
          <w:szCs w:val="28"/>
        </w:rPr>
        <w:t>XPERIMENTAL WORK</w:t>
      </w:r>
      <w:r w:rsidR="009E0C4A">
        <w:rPr>
          <w:rFonts w:asciiTheme="majorBidi" w:hAnsiTheme="majorBidi" w:cstheme="majorBidi"/>
          <w:b/>
          <w:bCs/>
          <w:sz w:val="28"/>
          <w:szCs w:val="28"/>
        </w:rPr>
        <w:tab/>
      </w:r>
    </w:p>
    <w:p w:rsidR="00837230" w:rsidRPr="00080853" w:rsidRDefault="00837230" w:rsidP="00080853">
      <w:pPr>
        <w:bidi w:val="0"/>
        <w:spacing w:line="360" w:lineRule="auto"/>
        <w:jc w:val="both"/>
        <w:rPr>
          <w:rFonts w:asciiTheme="majorBidi" w:hAnsiTheme="majorBidi" w:cstheme="majorBidi"/>
        </w:rPr>
      </w:pPr>
      <w:r w:rsidRPr="00080853">
        <w:rPr>
          <w:rFonts w:asciiTheme="majorBidi" w:hAnsiTheme="majorBidi" w:cstheme="majorBidi"/>
        </w:rPr>
        <w:t>The experimental work is summarized as follow:</w:t>
      </w:r>
    </w:p>
    <w:p w:rsidR="00F81B74" w:rsidRPr="00080853" w:rsidRDefault="00F81B74" w:rsidP="00080853">
      <w:pPr>
        <w:bidi w:val="0"/>
        <w:spacing w:line="360" w:lineRule="auto"/>
        <w:jc w:val="both"/>
        <w:rPr>
          <w:rFonts w:asciiTheme="majorBidi" w:hAnsiTheme="majorBidi" w:cstheme="majorBidi"/>
          <w:b/>
          <w:bCs/>
        </w:rPr>
      </w:pPr>
      <w:r w:rsidRPr="00080853">
        <w:rPr>
          <w:rFonts w:asciiTheme="majorBidi" w:hAnsiTheme="majorBidi" w:cstheme="majorBidi"/>
          <w:b/>
          <w:bCs/>
        </w:rPr>
        <w:t>1- Metal Selection</w:t>
      </w:r>
    </w:p>
    <w:p w:rsidR="00F81B74" w:rsidRPr="00080853" w:rsidRDefault="00F81B74" w:rsidP="00080853">
      <w:pPr>
        <w:bidi w:val="0"/>
        <w:spacing w:line="360" w:lineRule="auto"/>
        <w:jc w:val="both"/>
        <w:rPr>
          <w:rFonts w:asciiTheme="majorBidi" w:hAnsiTheme="majorBidi" w:cstheme="majorBidi"/>
          <w:b/>
          <w:bCs/>
        </w:rPr>
      </w:pPr>
      <w:r w:rsidRPr="00080853">
        <w:rPr>
          <w:rFonts w:asciiTheme="majorBidi" w:hAnsiTheme="majorBidi" w:cstheme="majorBidi"/>
        </w:rPr>
        <w:t>Copper alloy (Brass C</w:t>
      </w:r>
      <w:r w:rsidRPr="00080853">
        <w:rPr>
          <w:rFonts w:asciiTheme="majorBidi" w:hAnsiTheme="majorBidi" w:cstheme="majorBidi"/>
          <w:vertAlign w:val="subscript"/>
        </w:rPr>
        <w:t>38500</w:t>
      </w:r>
      <w:r w:rsidRPr="00080853">
        <w:rPr>
          <w:rFonts w:asciiTheme="majorBidi" w:hAnsiTheme="majorBidi" w:cstheme="majorBidi"/>
        </w:rPr>
        <w:t>) was chosen according to</w:t>
      </w:r>
      <w:r w:rsidRPr="00080853">
        <w:rPr>
          <w:rFonts w:asciiTheme="majorBidi" w:hAnsiTheme="majorBidi" w:cstheme="majorBidi"/>
          <w:rtl/>
        </w:rPr>
        <w:t xml:space="preserve"> </w:t>
      </w:r>
      <w:r w:rsidRPr="00080853">
        <w:rPr>
          <w:rFonts w:asciiTheme="majorBidi" w:hAnsiTheme="majorBidi" w:cstheme="majorBidi"/>
        </w:rPr>
        <w:t xml:space="preserve">(UNS) and its chemical analysis is shown in </w:t>
      </w:r>
      <w:r w:rsidRPr="009E0C4A">
        <w:rPr>
          <w:rFonts w:asciiTheme="majorBidi" w:hAnsiTheme="majorBidi" w:cstheme="majorBidi"/>
        </w:rPr>
        <w:t>Table (1)</w:t>
      </w:r>
      <w:r w:rsidRPr="00080853">
        <w:rPr>
          <w:rFonts w:asciiTheme="majorBidi" w:hAnsiTheme="majorBidi" w:cstheme="majorBidi"/>
        </w:rPr>
        <w:t xml:space="preserve">. </w:t>
      </w:r>
    </w:p>
    <w:p w:rsidR="00F81B74" w:rsidRPr="00080853" w:rsidRDefault="00F81B74" w:rsidP="00080853">
      <w:pPr>
        <w:bidi w:val="0"/>
        <w:spacing w:line="360" w:lineRule="auto"/>
        <w:jc w:val="both"/>
        <w:rPr>
          <w:rFonts w:asciiTheme="majorBidi" w:hAnsiTheme="majorBidi" w:cstheme="majorBidi"/>
          <w:b/>
          <w:bCs/>
        </w:rPr>
      </w:pPr>
      <w:r w:rsidRPr="00080853">
        <w:rPr>
          <w:rFonts w:asciiTheme="majorBidi" w:hAnsiTheme="majorBidi" w:cstheme="majorBidi"/>
          <w:b/>
          <w:bCs/>
        </w:rPr>
        <w:t xml:space="preserve">2- Preparation of test specimen  </w:t>
      </w:r>
    </w:p>
    <w:p w:rsidR="00F81B74" w:rsidRPr="00080853" w:rsidRDefault="00F81B74" w:rsidP="009E0C4A">
      <w:pPr>
        <w:bidi w:val="0"/>
        <w:spacing w:line="360" w:lineRule="auto"/>
        <w:jc w:val="both"/>
        <w:rPr>
          <w:rFonts w:asciiTheme="majorBidi" w:hAnsiTheme="majorBidi" w:cstheme="majorBidi"/>
        </w:rPr>
      </w:pPr>
      <w:r w:rsidRPr="00080853">
        <w:rPr>
          <w:rFonts w:asciiTheme="majorBidi" w:hAnsiTheme="majorBidi" w:cstheme="majorBidi"/>
        </w:rPr>
        <w:t>Many test specimens of Brass alloy C</w:t>
      </w:r>
      <w:r w:rsidRPr="00080853">
        <w:rPr>
          <w:rFonts w:asciiTheme="majorBidi" w:hAnsiTheme="majorBidi" w:cstheme="majorBidi"/>
          <w:vertAlign w:val="subscript"/>
        </w:rPr>
        <w:t xml:space="preserve">38500 </w:t>
      </w:r>
      <w:r w:rsidRPr="00080853">
        <w:rPr>
          <w:rFonts w:asciiTheme="majorBidi" w:hAnsiTheme="majorBidi" w:cstheme="majorBidi"/>
        </w:rPr>
        <w:t xml:space="preserve">were prepared according to the standard specification for testing ASTM </w:t>
      </w:r>
      <w:r w:rsidR="009E0C4A">
        <w:rPr>
          <w:rFonts w:asciiTheme="majorBidi" w:hAnsiTheme="majorBidi" w:cstheme="majorBidi"/>
          <w:vertAlign w:val="superscript"/>
        </w:rPr>
        <w:t>(</w:t>
      </w:r>
      <w:r w:rsidRPr="009E0C4A">
        <w:rPr>
          <w:rFonts w:asciiTheme="majorBidi" w:hAnsiTheme="majorBidi" w:cstheme="majorBidi"/>
          <w:vertAlign w:val="superscript"/>
        </w:rPr>
        <w:t>4</w:t>
      </w:r>
      <w:r w:rsidR="009E0C4A">
        <w:rPr>
          <w:rFonts w:asciiTheme="majorBidi" w:hAnsiTheme="majorBidi" w:cstheme="majorBidi"/>
          <w:vertAlign w:val="superscript"/>
        </w:rPr>
        <w:t>)</w:t>
      </w:r>
      <w:r w:rsidRPr="00080853">
        <w:rPr>
          <w:rFonts w:asciiTheme="majorBidi" w:hAnsiTheme="majorBidi" w:cstheme="majorBidi"/>
        </w:rPr>
        <w:t xml:space="preserve"> as shown in </w:t>
      </w:r>
      <w:r w:rsidRPr="009E0C4A">
        <w:rPr>
          <w:rFonts w:asciiTheme="majorBidi" w:hAnsiTheme="majorBidi" w:cstheme="majorBidi"/>
        </w:rPr>
        <w:t>Fig (1).</w:t>
      </w:r>
      <w:r w:rsidRPr="00080853">
        <w:rPr>
          <w:rFonts w:asciiTheme="majorBidi" w:hAnsiTheme="majorBidi" w:cstheme="majorBidi"/>
        </w:rPr>
        <w:t xml:space="preserve">The specimens </w:t>
      </w:r>
      <w:r w:rsidR="00080853" w:rsidRPr="00080853">
        <w:rPr>
          <w:rFonts w:asciiTheme="majorBidi" w:hAnsiTheme="majorBidi" w:cstheme="majorBidi"/>
        </w:rPr>
        <w:t>include:</w:t>
      </w:r>
    </w:p>
    <w:p w:rsidR="00F81B74" w:rsidRPr="00080853" w:rsidRDefault="00F81B74" w:rsidP="00113D1E">
      <w:pPr>
        <w:pStyle w:val="ListParagraph"/>
        <w:numPr>
          <w:ilvl w:val="0"/>
          <w:numId w:val="2"/>
        </w:numPr>
        <w:bidi w:val="0"/>
        <w:spacing w:line="360" w:lineRule="auto"/>
        <w:jc w:val="both"/>
        <w:rPr>
          <w:rFonts w:asciiTheme="majorBidi" w:hAnsiTheme="majorBidi" w:cstheme="majorBidi"/>
        </w:rPr>
      </w:pPr>
      <w:r w:rsidRPr="00080853">
        <w:rPr>
          <w:rFonts w:asciiTheme="majorBidi" w:hAnsiTheme="majorBidi" w:cstheme="majorBidi"/>
        </w:rPr>
        <w:t>T</w:t>
      </w:r>
      <w:r w:rsidRPr="00080853">
        <w:rPr>
          <w:rFonts w:asciiTheme="majorBidi" w:hAnsiTheme="majorBidi" w:cstheme="majorBidi"/>
          <w:lang w:bidi="ar-IQ"/>
        </w:rPr>
        <w:t>orsion</w:t>
      </w:r>
      <w:r w:rsidRPr="00080853">
        <w:rPr>
          <w:rFonts w:asciiTheme="majorBidi" w:hAnsiTheme="majorBidi" w:cstheme="majorBidi"/>
        </w:rPr>
        <w:t xml:space="preserve"> test specimen</w:t>
      </w:r>
    </w:p>
    <w:p w:rsidR="0082372E" w:rsidRPr="00080853" w:rsidRDefault="0082372E" w:rsidP="00113D1E">
      <w:pPr>
        <w:pStyle w:val="ListParagraph"/>
        <w:numPr>
          <w:ilvl w:val="0"/>
          <w:numId w:val="2"/>
        </w:numPr>
        <w:bidi w:val="0"/>
        <w:spacing w:line="360" w:lineRule="auto"/>
        <w:jc w:val="both"/>
        <w:rPr>
          <w:rFonts w:asciiTheme="majorBidi" w:hAnsiTheme="majorBidi" w:cstheme="majorBidi"/>
        </w:rPr>
      </w:pPr>
      <w:r w:rsidRPr="00080853">
        <w:rPr>
          <w:rFonts w:asciiTheme="majorBidi" w:hAnsiTheme="majorBidi" w:cstheme="majorBidi"/>
        </w:rPr>
        <w:t>Tensile test specimen</w:t>
      </w:r>
    </w:p>
    <w:p w:rsidR="0082372E" w:rsidRPr="00080853" w:rsidRDefault="0082372E" w:rsidP="00080853">
      <w:pPr>
        <w:bidi w:val="0"/>
        <w:spacing w:line="360" w:lineRule="auto"/>
        <w:jc w:val="both"/>
        <w:rPr>
          <w:rFonts w:asciiTheme="majorBidi" w:hAnsiTheme="majorBidi" w:cstheme="majorBidi"/>
          <w:b/>
          <w:bCs/>
        </w:rPr>
      </w:pPr>
      <w:r w:rsidRPr="00080853">
        <w:rPr>
          <w:rFonts w:asciiTheme="majorBidi" w:hAnsiTheme="majorBidi" w:cstheme="majorBidi"/>
          <w:b/>
          <w:bCs/>
        </w:rPr>
        <w:t xml:space="preserve">3- Categorization of specimens  </w:t>
      </w:r>
    </w:p>
    <w:p w:rsidR="0082372E" w:rsidRPr="009E0C4A" w:rsidRDefault="0082372E" w:rsidP="009E0C4A">
      <w:pPr>
        <w:bidi w:val="0"/>
        <w:spacing w:line="360" w:lineRule="auto"/>
        <w:ind w:firstLine="720"/>
        <w:jc w:val="both"/>
        <w:rPr>
          <w:rFonts w:asciiTheme="majorBidi" w:hAnsiTheme="majorBidi" w:cstheme="majorBidi"/>
        </w:rPr>
      </w:pPr>
      <w:r w:rsidRPr="00080853">
        <w:rPr>
          <w:rFonts w:asciiTheme="majorBidi" w:hAnsiTheme="majorBidi" w:cstheme="majorBidi"/>
        </w:rPr>
        <w:t xml:space="preserve">After completing preparation of specimens (cutting and manufacturing process) they are categorized into five groups as shown in </w:t>
      </w:r>
      <w:r w:rsidRPr="009E0C4A">
        <w:rPr>
          <w:rFonts w:asciiTheme="majorBidi" w:hAnsiTheme="majorBidi" w:cstheme="majorBidi"/>
        </w:rPr>
        <w:t>Table (2).</w:t>
      </w:r>
    </w:p>
    <w:p w:rsidR="0082372E" w:rsidRPr="00080853" w:rsidRDefault="0082372E" w:rsidP="00080853">
      <w:pPr>
        <w:bidi w:val="0"/>
        <w:spacing w:line="360" w:lineRule="auto"/>
        <w:jc w:val="both"/>
        <w:rPr>
          <w:rFonts w:asciiTheme="majorBidi" w:hAnsiTheme="majorBidi" w:cstheme="majorBidi"/>
          <w:b/>
          <w:bCs/>
          <w:rtl/>
        </w:rPr>
      </w:pPr>
      <w:r w:rsidRPr="00080853">
        <w:rPr>
          <w:rFonts w:asciiTheme="majorBidi" w:hAnsiTheme="majorBidi" w:cstheme="majorBidi"/>
          <w:b/>
          <w:bCs/>
        </w:rPr>
        <w:t>4- Heat treatments</w:t>
      </w:r>
    </w:p>
    <w:p w:rsidR="0082372E" w:rsidRPr="00080853" w:rsidRDefault="0082372E" w:rsidP="00F465FF">
      <w:pPr>
        <w:bidi w:val="0"/>
        <w:spacing w:line="360" w:lineRule="auto"/>
        <w:ind w:firstLine="720"/>
        <w:jc w:val="both"/>
        <w:rPr>
          <w:rFonts w:asciiTheme="majorBidi" w:hAnsiTheme="majorBidi" w:cstheme="majorBidi"/>
        </w:rPr>
      </w:pPr>
      <w:r w:rsidRPr="00080853">
        <w:rPr>
          <w:rFonts w:asciiTheme="majorBidi" w:hAnsiTheme="majorBidi" w:cstheme="majorBidi"/>
        </w:rPr>
        <w:t>Annealing heat treatment was carried out in electric furnace (</w:t>
      </w:r>
      <w:proofErr w:type="spellStart"/>
      <w:r w:rsidRPr="00080853">
        <w:rPr>
          <w:rFonts w:asciiTheme="majorBidi" w:hAnsiTheme="majorBidi" w:cstheme="majorBidi"/>
        </w:rPr>
        <w:t>Carbolite</w:t>
      </w:r>
      <w:proofErr w:type="spellEnd"/>
      <w:r w:rsidRPr="00080853">
        <w:rPr>
          <w:rFonts w:asciiTheme="majorBidi" w:hAnsiTheme="majorBidi" w:cstheme="majorBidi"/>
        </w:rPr>
        <w:t xml:space="preserve">) implemented on specimens group [B‚C‚D and E] in </w:t>
      </w:r>
      <w:r w:rsidRPr="00F465FF">
        <w:rPr>
          <w:rFonts w:asciiTheme="majorBidi" w:hAnsiTheme="majorBidi" w:cstheme="majorBidi"/>
        </w:rPr>
        <w:t>Table 2</w:t>
      </w:r>
      <w:r w:rsidRPr="00080853">
        <w:rPr>
          <w:rFonts w:asciiTheme="majorBidi" w:hAnsiTheme="majorBidi" w:cstheme="majorBidi"/>
        </w:rPr>
        <w:t xml:space="preserve"> including heating each specimen to a temperature  was shown in the same table </w:t>
      </w:r>
      <w:r w:rsidR="00F465FF">
        <w:rPr>
          <w:rFonts w:asciiTheme="majorBidi" w:hAnsiTheme="majorBidi" w:cstheme="majorBidi"/>
        </w:rPr>
        <w:t>(450 °C, 500 °C, 550 °C and 600 °C</w:t>
      </w:r>
      <w:r w:rsidRPr="00080853">
        <w:rPr>
          <w:rFonts w:asciiTheme="majorBidi" w:hAnsiTheme="majorBidi" w:cstheme="majorBidi"/>
        </w:rPr>
        <w:t>) at one hour for all specimens and then cooled slowly in furnace.</w:t>
      </w:r>
    </w:p>
    <w:p w:rsidR="0082372E" w:rsidRPr="00080853" w:rsidRDefault="0082372E" w:rsidP="00080853">
      <w:pPr>
        <w:tabs>
          <w:tab w:val="right" w:pos="8164"/>
        </w:tabs>
        <w:bidi w:val="0"/>
        <w:spacing w:line="360" w:lineRule="auto"/>
        <w:jc w:val="both"/>
        <w:rPr>
          <w:rFonts w:asciiTheme="majorBidi" w:hAnsiTheme="majorBidi" w:cstheme="majorBidi"/>
          <w:b/>
          <w:bCs/>
        </w:rPr>
      </w:pPr>
      <w:r w:rsidRPr="00080853">
        <w:rPr>
          <w:rFonts w:asciiTheme="majorBidi" w:hAnsiTheme="majorBidi" w:cstheme="majorBidi"/>
          <w:b/>
          <w:bCs/>
        </w:rPr>
        <w:t>5- Tests and Examinations</w:t>
      </w:r>
    </w:p>
    <w:p w:rsidR="0082372E" w:rsidRPr="00080853" w:rsidRDefault="0082372E" w:rsidP="00080853">
      <w:pPr>
        <w:bidi w:val="0"/>
        <w:spacing w:line="360" w:lineRule="auto"/>
        <w:jc w:val="both"/>
        <w:rPr>
          <w:rFonts w:asciiTheme="majorBidi" w:hAnsiTheme="majorBidi" w:cstheme="majorBidi"/>
          <w:b/>
          <w:bCs/>
        </w:rPr>
      </w:pPr>
      <w:r w:rsidRPr="00080853">
        <w:rPr>
          <w:rFonts w:asciiTheme="majorBidi" w:hAnsiTheme="majorBidi" w:cstheme="majorBidi"/>
          <w:b/>
          <w:bCs/>
        </w:rPr>
        <w:t>5-1 microstructure examination</w:t>
      </w:r>
    </w:p>
    <w:p w:rsidR="0082372E" w:rsidRPr="00080853" w:rsidRDefault="0082372E" w:rsidP="00080853">
      <w:pPr>
        <w:bidi w:val="0"/>
        <w:spacing w:line="360" w:lineRule="auto"/>
        <w:jc w:val="both"/>
        <w:rPr>
          <w:rFonts w:asciiTheme="majorBidi" w:hAnsiTheme="majorBidi" w:cstheme="majorBidi"/>
        </w:rPr>
      </w:pPr>
      <w:r w:rsidRPr="00080853">
        <w:rPr>
          <w:rFonts w:asciiTheme="majorBidi" w:hAnsiTheme="majorBidi" w:cstheme="majorBidi"/>
        </w:rPr>
        <w:t xml:space="preserve">All specimens in </w:t>
      </w:r>
      <w:r w:rsidRPr="009E0C4A">
        <w:rPr>
          <w:rFonts w:asciiTheme="majorBidi" w:hAnsiTheme="majorBidi" w:cstheme="majorBidi"/>
        </w:rPr>
        <w:t>Table (2)</w:t>
      </w:r>
      <w:r w:rsidRPr="00080853">
        <w:rPr>
          <w:rFonts w:asciiTheme="majorBidi" w:hAnsiTheme="majorBidi" w:cstheme="majorBidi"/>
        </w:rPr>
        <w:t xml:space="preserve"> were prepared for microstructure examination as follow.</w:t>
      </w:r>
    </w:p>
    <w:p w:rsidR="0082372E" w:rsidRPr="009E0C4A" w:rsidRDefault="0082372E" w:rsidP="00113D1E">
      <w:pPr>
        <w:pStyle w:val="ListParagraph"/>
        <w:numPr>
          <w:ilvl w:val="0"/>
          <w:numId w:val="3"/>
        </w:numPr>
        <w:tabs>
          <w:tab w:val="right" w:pos="8164"/>
        </w:tabs>
        <w:bidi w:val="0"/>
        <w:spacing w:line="360" w:lineRule="auto"/>
        <w:ind w:left="360"/>
        <w:jc w:val="both"/>
        <w:rPr>
          <w:rFonts w:asciiTheme="majorBidi" w:hAnsiTheme="majorBidi" w:cstheme="majorBidi"/>
        </w:rPr>
      </w:pPr>
      <w:r w:rsidRPr="009E0C4A">
        <w:rPr>
          <w:rFonts w:asciiTheme="majorBidi" w:hAnsiTheme="majorBidi" w:cstheme="majorBidi"/>
        </w:rPr>
        <w:t>Wet grinding the specimens using emery papers of grit. (120‚ 230‚ 500‚ 800‚ 1000 and 1200) with using water to cool the specimens.</w:t>
      </w:r>
    </w:p>
    <w:p w:rsidR="0082372E" w:rsidRPr="009E0C4A" w:rsidRDefault="0082372E" w:rsidP="00113D1E">
      <w:pPr>
        <w:pStyle w:val="ListParagraph"/>
        <w:numPr>
          <w:ilvl w:val="0"/>
          <w:numId w:val="3"/>
        </w:numPr>
        <w:tabs>
          <w:tab w:val="right" w:pos="8164"/>
        </w:tabs>
        <w:bidi w:val="0"/>
        <w:spacing w:line="360" w:lineRule="auto"/>
        <w:ind w:left="360"/>
        <w:jc w:val="both"/>
        <w:rPr>
          <w:rFonts w:asciiTheme="majorBidi" w:hAnsiTheme="majorBidi" w:cstheme="majorBidi"/>
        </w:rPr>
      </w:pPr>
      <w:r w:rsidRPr="009E0C4A">
        <w:rPr>
          <w:rFonts w:asciiTheme="majorBidi" w:hAnsiTheme="majorBidi" w:cstheme="majorBidi"/>
        </w:rPr>
        <w:t xml:space="preserve">Polishing operation was carried out by </w:t>
      </w:r>
      <w:r w:rsidR="009E0C4A" w:rsidRPr="009E0C4A">
        <w:rPr>
          <w:rFonts w:asciiTheme="majorBidi" w:hAnsiTheme="majorBidi" w:cstheme="majorBidi"/>
        </w:rPr>
        <w:t>using special</w:t>
      </w:r>
      <w:r w:rsidRPr="009E0C4A">
        <w:rPr>
          <w:rFonts w:asciiTheme="majorBidi" w:hAnsiTheme="majorBidi" w:cstheme="majorBidi"/>
        </w:rPr>
        <w:t xml:space="preserve"> polishing cloth and alumina solution (alumina oxide Al</w:t>
      </w:r>
      <w:r w:rsidRPr="009E0C4A">
        <w:rPr>
          <w:rFonts w:asciiTheme="majorBidi" w:hAnsiTheme="majorBidi" w:cstheme="majorBidi"/>
          <w:vertAlign w:val="subscript"/>
        </w:rPr>
        <w:t>2</w:t>
      </w:r>
      <w:r w:rsidRPr="009E0C4A">
        <w:rPr>
          <w:rFonts w:asciiTheme="majorBidi" w:hAnsiTheme="majorBidi" w:cstheme="majorBidi"/>
        </w:rPr>
        <w:t>O</w:t>
      </w:r>
      <w:r w:rsidRPr="009E0C4A">
        <w:rPr>
          <w:rFonts w:asciiTheme="majorBidi" w:hAnsiTheme="majorBidi" w:cstheme="majorBidi"/>
          <w:vertAlign w:val="subscript"/>
        </w:rPr>
        <w:t>3</w:t>
      </w:r>
      <w:r w:rsidRPr="009E0C4A">
        <w:rPr>
          <w:rFonts w:asciiTheme="majorBidi" w:hAnsiTheme="majorBidi" w:cstheme="majorBidi"/>
        </w:rPr>
        <w:t xml:space="preserve"> of </w:t>
      </w:r>
      <w:r w:rsidR="009E0C4A" w:rsidRPr="009E0C4A">
        <w:rPr>
          <w:rFonts w:asciiTheme="majorBidi" w:hAnsiTheme="majorBidi" w:cstheme="majorBidi"/>
        </w:rPr>
        <w:t>particle size</w:t>
      </w:r>
      <w:r w:rsidRPr="009E0C4A">
        <w:rPr>
          <w:rFonts w:asciiTheme="majorBidi" w:hAnsiTheme="majorBidi" w:cstheme="majorBidi"/>
        </w:rPr>
        <w:t xml:space="preserve"> is 0.3µm).</w:t>
      </w:r>
    </w:p>
    <w:p w:rsidR="0082372E" w:rsidRPr="009E0C4A" w:rsidRDefault="0082372E" w:rsidP="00113D1E">
      <w:pPr>
        <w:pStyle w:val="ListParagraph"/>
        <w:numPr>
          <w:ilvl w:val="0"/>
          <w:numId w:val="3"/>
        </w:numPr>
        <w:tabs>
          <w:tab w:val="right" w:pos="8164"/>
        </w:tabs>
        <w:bidi w:val="0"/>
        <w:spacing w:line="360" w:lineRule="auto"/>
        <w:ind w:left="360"/>
        <w:jc w:val="both"/>
        <w:rPr>
          <w:rFonts w:asciiTheme="majorBidi" w:hAnsiTheme="majorBidi" w:cstheme="majorBidi"/>
        </w:rPr>
      </w:pPr>
      <w:r w:rsidRPr="009E0C4A">
        <w:rPr>
          <w:rFonts w:asciiTheme="majorBidi" w:hAnsiTheme="majorBidi" w:cstheme="majorBidi"/>
        </w:rPr>
        <w:t xml:space="preserve">Etching solution was used for the structure examination using of Ferric chloride attack.     </w:t>
      </w:r>
    </w:p>
    <w:p w:rsidR="0082372E" w:rsidRPr="009E0C4A" w:rsidRDefault="00113D1E" w:rsidP="00113D1E">
      <w:pPr>
        <w:pStyle w:val="ListParagraph"/>
        <w:numPr>
          <w:ilvl w:val="0"/>
          <w:numId w:val="3"/>
        </w:numPr>
        <w:tabs>
          <w:tab w:val="right" w:pos="8164"/>
        </w:tabs>
        <w:bidi w:val="0"/>
        <w:spacing w:line="360" w:lineRule="auto"/>
        <w:ind w:left="360"/>
        <w:jc w:val="both"/>
        <w:rPr>
          <w:rFonts w:asciiTheme="majorBidi" w:hAnsiTheme="majorBidi" w:cstheme="majorBidi"/>
        </w:rPr>
      </w:pPr>
      <w:r w:rsidRPr="009E0C4A">
        <w:rPr>
          <w:rFonts w:asciiTheme="majorBidi" w:hAnsiTheme="majorBidi" w:cstheme="majorBidi"/>
        </w:rPr>
        <w:t>Photographing</w:t>
      </w:r>
      <w:r w:rsidR="0082372E" w:rsidRPr="009E0C4A">
        <w:rPr>
          <w:rFonts w:asciiTheme="majorBidi" w:hAnsiTheme="majorBidi" w:cstheme="majorBidi"/>
        </w:rPr>
        <w:t xml:space="preserve"> the microstructure was performed by using programmed microscope type (metallurgical microscope Corporation</w:t>
      </w:r>
      <w:r w:rsidR="009E0C4A">
        <w:rPr>
          <w:rFonts w:asciiTheme="majorBidi" w:hAnsiTheme="majorBidi" w:cstheme="majorBidi"/>
        </w:rPr>
        <w:t>)</w:t>
      </w:r>
      <w:r w:rsidR="0082372E" w:rsidRPr="009E0C4A">
        <w:rPr>
          <w:rFonts w:asciiTheme="majorBidi" w:hAnsiTheme="majorBidi" w:cstheme="majorBidi"/>
        </w:rPr>
        <w:t xml:space="preserve">. </w:t>
      </w:r>
    </w:p>
    <w:p w:rsidR="0082372E" w:rsidRPr="00080853" w:rsidRDefault="0082372E" w:rsidP="00080853">
      <w:pPr>
        <w:bidi w:val="0"/>
        <w:spacing w:line="360" w:lineRule="auto"/>
        <w:jc w:val="both"/>
        <w:rPr>
          <w:rFonts w:asciiTheme="majorBidi" w:hAnsiTheme="majorBidi" w:cstheme="majorBidi"/>
          <w:lang w:bidi="ar-IQ"/>
        </w:rPr>
      </w:pPr>
      <w:r w:rsidRPr="00080853">
        <w:rPr>
          <w:rFonts w:asciiTheme="majorBidi" w:hAnsiTheme="majorBidi" w:cstheme="majorBidi"/>
          <w:lang w:bidi="ar-IQ"/>
        </w:rPr>
        <w:t xml:space="preserve">The photographs of the microstructure of specimens are shows in </w:t>
      </w:r>
      <w:r w:rsidRPr="009E0C4A">
        <w:rPr>
          <w:rFonts w:asciiTheme="majorBidi" w:hAnsiTheme="majorBidi" w:cstheme="majorBidi"/>
          <w:lang w:bidi="ar-IQ"/>
        </w:rPr>
        <w:t>Fig (2).</w:t>
      </w:r>
    </w:p>
    <w:p w:rsidR="0082372E" w:rsidRPr="00080853" w:rsidRDefault="0082372E" w:rsidP="00080853">
      <w:pPr>
        <w:tabs>
          <w:tab w:val="right" w:pos="-709"/>
          <w:tab w:val="right" w:pos="142"/>
        </w:tabs>
        <w:bidi w:val="0"/>
        <w:spacing w:line="360" w:lineRule="auto"/>
        <w:ind w:left="142" w:hanging="142"/>
        <w:jc w:val="both"/>
        <w:rPr>
          <w:rFonts w:asciiTheme="majorBidi" w:hAnsiTheme="majorBidi" w:cstheme="majorBidi"/>
          <w:b/>
          <w:bCs/>
        </w:rPr>
      </w:pPr>
      <w:r w:rsidRPr="00080853">
        <w:rPr>
          <w:rFonts w:asciiTheme="majorBidi" w:hAnsiTheme="majorBidi" w:cstheme="majorBidi"/>
          <w:b/>
          <w:bCs/>
        </w:rPr>
        <w:lastRenderedPageBreak/>
        <w:t>5-2 Hardness Test</w:t>
      </w:r>
    </w:p>
    <w:p w:rsidR="0082372E" w:rsidRPr="00595881" w:rsidRDefault="00595881" w:rsidP="00595881">
      <w:pPr>
        <w:tabs>
          <w:tab w:val="right" w:pos="-709"/>
          <w:tab w:val="right" w:pos="142"/>
        </w:tabs>
        <w:bidi w:val="0"/>
        <w:spacing w:line="360" w:lineRule="auto"/>
        <w:ind w:left="142" w:hanging="142"/>
        <w:jc w:val="both"/>
        <w:rPr>
          <w:rFonts w:asciiTheme="majorBidi" w:hAnsiTheme="majorBidi" w:cstheme="majorBidi"/>
          <w:b/>
          <w:bCs/>
        </w:rPr>
      </w:pPr>
      <w:r>
        <w:rPr>
          <w:rFonts w:asciiTheme="majorBidi" w:hAnsiTheme="majorBidi" w:cstheme="majorBidi"/>
        </w:rPr>
        <w:tab/>
      </w:r>
      <w:r>
        <w:rPr>
          <w:rFonts w:asciiTheme="majorBidi" w:hAnsiTheme="majorBidi" w:cstheme="majorBidi"/>
        </w:rPr>
        <w:tab/>
      </w:r>
      <w:r w:rsidR="0082372E" w:rsidRPr="00080853">
        <w:rPr>
          <w:rFonts w:asciiTheme="majorBidi" w:hAnsiTheme="majorBidi" w:cstheme="majorBidi"/>
        </w:rPr>
        <w:t xml:space="preserve">In this work, the hardness of brass was </w:t>
      </w:r>
      <w:r w:rsidR="0082372E" w:rsidRPr="00080853">
        <w:rPr>
          <w:rFonts w:asciiTheme="majorBidi" w:hAnsiTheme="majorBidi" w:cstheme="majorBidi"/>
          <w:lang w:bidi="ar-IQ"/>
        </w:rPr>
        <w:t>measured</w:t>
      </w:r>
      <w:r w:rsidR="0082372E" w:rsidRPr="00080853">
        <w:rPr>
          <w:rFonts w:asciiTheme="majorBidi" w:hAnsiTheme="majorBidi" w:cstheme="majorBidi"/>
        </w:rPr>
        <w:t xml:space="preserve"> by using the </w:t>
      </w:r>
      <w:proofErr w:type="spellStart"/>
      <w:r w:rsidR="0082372E" w:rsidRPr="00080853">
        <w:rPr>
          <w:rFonts w:asciiTheme="majorBidi" w:hAnsiTheme="majorBidi" w:cstheme="majorBidi"/>
        </w:rPr>
        <w:t>Brinell</w:t>
      </w:r>
      <w:proofErr w:type="spellEnd"/>
      <w:r w:rsidR="0082372E" w:rsidRPr="00080853">
        <w:rPr>
          <w:rFonts w:asciiTheme="majorBidi" w:hAnsiTheme="majorBidi" w:cstheme="majorBidi"/>
        </w:rPr>
        <w:t xml:space="preserve"> Hardness Test (HB). The </w:t>
      </w:r>
      <w:proofErr w:type="spellStart"/>
      <w:r w:rsidR="0082372E" w:rsidRPr="00080853">
        <w:rPr>
          <w:rFonts w:asciiTheme="majorBidi" w:hAnsiTheme="majorBidi" w:cstheme="majorBidi"/>
        </w:rPr>
        <w:t>Brinell</w:t>
      </w:r>
      <w:proofErr w:type="spellEnd"/>
      <w:r w:rsidR="0082372E" w:rsidRPr="00080853">
        <w:rPr>
          <w:rFonts w:asciiTheme="majorBidi" w:hAnsiTheme="majorBidi" w:cstheme="majorBidi"/>
        </w:rPr>
        <w:t xml:space="preserve"> </w:t>
      </w:r>
      <w:proofErr w:type="gramStart"/>
      <w:r w:rsidR="0082372E" w:rsidRPr="00080853">
        <w:rPr>
          <w:rFonts w:asciiTheme="majorBidi" w:hAnsiTheme="majorBidi" w:cstheme="majorBidi"/>
        </w:rPr>
        <w:t>Hardness</w:t>
      </w:r>
      <w:proofErr w:type="gramEnd"/>
      <w:r w:rsidR="0082372E" w:rsidRPr="00080853">
        <w:rPr>
          <w:rFonts w:asciiTheme="majorBidi" w:hAnsiTheme="majorBidi" w:cstheme="majorBidi"/>
        </w:rPr>
        <w:t xml:space="preserve"> determined by using a ball with a diameter of 2.5 mm and a load of 500 kg .The results are shown in </w:t>
      </w:r>
      <w:r w:rsidR="0082372E" w:rsidRPr="00447739">
        <w:rPr>
          <w:rFonts w:asciiTheme="majorBidi" w:hAnsiTheme="majorBidi" w:cstheme="majorBidi"/>
        </w:rPr>
        <w:t>Table</w:t>
      </w:r>
      <w:r w:rsidR="00447739" w:rsidRPr="00447739">
        <w:rPr>
          <w:rFonts w:asciiTheme="majorBidi" w:hAnsiTheme="majorBidi" w:cstheme="majorBidi"/>
        </w:rPr>
        <w:t xml:space="preserve"> </w:t>
      </w:r>
      <w:r w:rsidR="0082372E" w:rsidRPr="00447739">
        <w:rPr>
          <w:rFonts w:asciiTheme="majorBidi" w:hAnsiTheme="majorBidi" w:cstheme="majorBidi"/>
        </w:rPr>
        <w:t>(3), while Fig.</w:t>
      </w:r>
      <w:r w:rsidR="00447739">
        <w:rPr>
          <w:rFonts w:asciiTheme="majorBidi" w:hAnsiTheme="majorBidi" w:cstheme="majorBidi"/>
        </w:rPr>
        <w:t xml:space="preserve"> </w:t>
      </w:r>
      <w:r w:rsidR="0082372E" w:rsidRPr="00447739">
        <w:rPr>
          <w:rFonts w:asciiTheme="majorBidi" w:hAnsiTheme="majorBidi" w:cstheme="majorBidi"/>
        </w:rPr>
        <w:t>(3)</w:t>
      </w:r>
      <w:r w:rsidR="0082372E" w:rsidRPr="00080853">
        <w:rPr>
          <w:rFonts w:asciiTheme="majorBidi" w:hAnsiTheme="majorBidi" w:cstheme="majorBidi"/>
          <w:b/>
          <w:bCs/>
        </w:rPr>
        <w:t xml:space="preserve"> </w:t>
      </w:r>
      <w:proofErr w:type="gramStart"/>
      <w:r w:rsidR="00447739">
        <w:rPr>
          <w:rFonts w:asciiTheme="majorBidi" w:hAnsiTheme="majorBidi" w:cstheme="majorBidi"/>
        </w:rPr>
        <w:t>shows</w:t>
      </w:r>
      <w:proofErr w:type="gramEnd"/>
      <w:r w:rsidR="00447739">
        <w:rPr>
          <w:rFonts w:asciiTheme="majorBidi" w:hAnsiTheme="majorBidi" w:cstheme="majorBidi"/>
        </w:rPr>
        <w:t xml:space="preserve"> the relationship </w:t>
      </w:r>
      <w:r w:rsidR="0082372E" w:rsidRPr="00080853">
        <w:rPr>
          <w:rFonts w:asciiTheme="majorBidi" w:hAnsiTheme="majorBidi" w:cstheme="majorBidi"/>
        </w:rPr>
        <w:t>between annealed temperature and hardness.</w:t>
      </w:r>
    </w:p>
    <w:p w:rsidR="0082372E" w:rsidRPr="00080853" w:rsidRDefault="0082372E" w:rsidP="00595881">
      <w:pPr>
        <w:tabs>
          <w:tab w:val="right" w:pos="8164"/>
        </w:tabs>
        <w:bidi w:val="0"/>
        <w:spacing w:line="360" w:lineRule="auto"/>
        <w:jc w:val="both"/>
        <w:rPr>
          <w:rFonts w:asciiTheme="majorBidi" w:hAnsiTheme="majorBidi" w:cstheme="majorBidi"/>
          <w:b/>
          <w:bCs/>
        </w:rPr>
      </w:pPr>
      <w:r w:rsidRPr="00080853">
        <w:rPr>
          <w:rFonts w:asciiTheme="majorBidi" w:hAnsiTheme="majorBidi" w:cstheme="majorBidi"/>
          <w:b/>
          <w:bCs/>
        </w:rPr>
        <w:t xml:space="preserve">5-3 X </w:t>
      </w:r>
      <w:r w:rsidR="00595881">
        <w:rPr>
          <w:rFonts w:asciiTheme="majorBidi" w:hAnsiTheme="majorBidi" w:cstheme="majorBidi"/>
          <w:b/>
          <w:bCs/>
        </w:rPr>
        <w:t>-R</w:t>
      </w:r>
      <w:r w:rsidRPr="00080853">
        <w:rPr>
          <w:rFonts w:asciiTheme="majorBidi" w:hAnsiTheme="majorBidi" w:cstheme="majorBidi"/>
          <w:b/>
          <w:bCs/>
        </w:rPr>
        <w:t xml:space="preserve">ay diffraction </w:t>
      </w:r>
    </w:p>
    <w:p w:rsidR="0082372E" w:rsidRPr="00595881" w:rsidRDefault="0082372E" w:rsidP="00595881">
      <w:pPr>
        <w:tabs>
          <w:tab w:val="right" w:pos="8164"/>
        </w:tabs>
        <w:bidi w:val="0"/>
        <w:spacing w:line="360" w:lineRule="auto"/>
        <w:jc w:val="both"/>
        <w:rPr>
          <w:rFonts w:asciiTheme="majorBidi" w:hAnsiTheme="majorBidi" w:cstheme="majorBidi"/>
          <w:lang w:bidi="ar-IQ"/>
        </w:rPr>
      </w:pPr>
      <w:r w:rsidRPr="00080853">
        <w:rPr>
          <w:rFonts w:asciiTheme="majorBidi" w:hAnsiTheme="majorBidi" w:cstheme="majorBidi"/>
          <w:lang w:bidi="ar-IQ"/>
        </w:rPr>
        <w:t xml:space="preserve">X – </w:t>
      </w:r>
      <w:r w:rsidR="00595881" w:rsidRPr="00080853">
        <w:rPr>
          <w:rFonts w:asciiTheme="majorBidi" w:hAnsiTheme="majorBidi" w:cstheme="majorBidi"/>
          <w:lang w:bidi="ar-IQ"/>
        </w:rPr>
        <w:t>Ray</w:t>
      </w:r>
      <w:r w:rsidRPr="00080853">
        <w:rPr>
          <w:rFonts w:asciiTheme="majorBidi" w:hAnsiTheme="majorBidi" w:cstheme="majorBidi"/>
          <w:lang w:bidi="ar-IQ"/>
        </w:rPr>
        <w:t xml:space="preserve"> diffraction inspection was investigated for specimen groups as shown in </w:t>
      </w:r>
      <w:r w:rsidRPr="00595881">
        <w:rPr>
          <w:rFonts w:asciiTheme="majorBidi" w:hAnsiTheme="majorBidi" w:cstheme="majorBidi"/>
          <w:lang w:bidi="ar-IQ"/>
        </w:rPr>
        <w:t>Table (2)</w:t>
      </w:r>
      <w:r w:rsidR="00595881" w:rsidRPr="00595881">
        <w:rPr>
          <w:rFonts w:asciiTheme="majorBidi" w:hAnsiTheme="majorBidi" w:cstheme="majorBidi"/>
          <w:lang w:bidi="ar-IQ"/>
        </w:rPr>
        <w:t xml:space="preserve"> </w:t>
      </w:r>
      <w:r w:rsidRPr="00595881">
        <w:rPr>
          <w:rFonts w:asciiTheme="majorBidi" w:hAnsiTheme="majorBidi" w:cstheme="majorBidi"/>
          <w:lang w:bidi="ar-IQ"/>
        </w:rPr>
        <w:t>and the results are shown in Fig.(4).</w:t>
      </w:r>
    </w:p>
    <w:p w:rsidR="0082372E" w:rsidRPr="00080853" w:rsidRDefault="0082372E" w:rsidP="00080853">
      <w:pPr>
        <w:tabs>
          <w:tab w:val="right" w:pos="8164"/>
        </w:tabs>
        <w:bidi w:val="0"/>
        <w:spacing w:line="360" w:lineRule="auto"/>
        <w:jc w:val="both"/>
        <w:rPr>
          <w:rFonts w:asciiTheme="majorBidi" w:hAnsiTheme="majorBidi" w:cstheme="majorBidi"/>
          <w:b/>
          <w:bCs/>
        </w:rPr>
      </w:pPr>
      <w:r w:rsidRPr="00080853">
        <w:rPr>
          <w:rFonts w:asciiTheme="majorBidi" w:hAnsiTheme="majorBidi" w:cstheme="majorBidi"/>
          <w:b/>
          <w:bCs/>
        </w:rPr>
        <w:t>5-4 tensile test</w:t>
      </w:r>
    </w:p>
    <w:p w:rsidR="0082372E" w:rsidRPr="00080853" w:rsidRDefault="0082372E" w:rsidP="00080853">
      <w:pPr>
        <w:tabs>
          <w:tab w:val="right" w:pos="8164"/>
        </w:tabs>
        <w:bidi w:val="0"/>
        <w:spacing w:line="360" w:lineRule="auto"/>
        <w:jc w:val="both"/>
        <w:rPr>
          <w:rFonts w:asciiTheme="majorBidi" w:hAnsiTheme="majorBidi" w:cstheme="majorBidi"/>
        </w:rPr>
      </w:pPr>
      <w:r w:rsidRPr="00080853">
        <w:rPr>
          <w:rFonts w:asciiTheme="majorBidi" w:hAnsiTheme="majorBidi" w:cstheme="majorBidi"/>
        </w:rPr>
        <w:t xml:space="preserve">By using </w:t>
      </w:r>
      <w:r w:rsidR="00595881" w:rsidRPr="00080853">
        <w:rPr>
          <w:rFonts w:asciiTheme="majorBidi" w:hAnsiTheme="majorBidi" w:cstheme="majorBidi"/>
        </w:rPr>
        <w:t>(</w:t>
      </w:r>
      <w:proofErr w:type="spellStart"/>
      <w:r w:rsidR="00595881" w:rsidRPr="00080853">
        <w:rPr>
          <w:rFonts w:asciiTheme="majorBidi" w:hAnsiTheme="majorBidi" w:cstheme="majorBidi"/>
        </w:rPr>
        <w:t>Instron</w:t>
      </w:r>
      <w:proofErr w:type="spellEnd"/>
      <w:r w:rsidRPr="00080853">
        <w:rPr>
          <w:rFonts w:asciiTheme="majorBidi" w:hAnsiTheme="majorBidi" w:cstheme="majorBidi"/>
        </w:rPr>
        <w:t xml:space="preserve"> machine 1195) at a velocity of 2mm/min, the specimens were prepared according to the ASTM shown in </w:t>
      </w:r>
      <w:r w:rsidRPr="00595881">
        <w:rPr>
          <w:rFonts w:asciiTheme="majorBidi" w:hAnsiTheme="majorBidi" w:cstheme="majorBidi"/>
        </w:rPr>
        <w:t>Fig</w:t>
      </w:r>
      <w:r w:rsidR="00595881" w:rsidRPr="00595881">
        <w:rPr>
          <w:rFonts w:asciiTheme="majorBidi" w:hAnsiTheme="majorBidi" w:cstheme="majorBidi"/>
        </w:rPr>
        <w:t>. (</w:t>
      </w:r>
      <w:r w:rsidRPr="00595881">
        <w:rPr>
          <w:rFonts w:asciiTheme="majorBidi" w:hAnsiTheme="majorBidi" w:cstheme="majorBidi"/>
        </w:rPr>
        <w:t>1-</w:t>
      </w:r>
      <w:r w:rsidR="00595881" w:rsidRPr="00595881">
        <w:rPr>
          <w:rFonts w:asciiTheme="majorBidi" w:hAnsiTheme="majorBidi" w:cstheme="majorBidi"/>
        </w:rPr>
        <w:t>B)</w:t>
      </w:r>
    </w:p>
    <w:p w:rsidR="00F81B74" w:rsidRPr="00080853" w:rsidRDefault="0082372E" w:rsidP="00595881">
      <w:pPr>
        <w:tabs>
          <w:tab w:val="right" w:pos="8164"/>
        </w:tabs>
        <w:bidi w:val="0"/>
        <w:spacing w:line="360" w:lineRule="auto"/>
        <w:jc w:val="both"/>
        <w:rPr>
          <w:rFonts w:asciiTheme="majorBidi" w:hAnsiTheme="majorBidi" w:cstheme="majorBidi"/>
        </w:rPr>
      </w:pPr>
      <w:proofErr w:type="gramStart"/>
      <w:r w:rsidRPr="00080853">
        <w:rPr>
          <w:rFonts w:asciiTheme="majorBidi" w:hAnsiTheme="majorBidi" w:cstheme="majorBidi"/>
        </w:rPr>
        <w:t>and</w:t>
      </w:r>
      <w:proofErr w:type="gramEnd"/>
      <w:r w:rsidRPr="00080853">
        <w:rPr>
          <w:rFonts w:asciiTheme="majorBidi" w:hAnsiTheme="majorBidi" w:cstheme="majorBidi"/>
        </w:rPr>
        <w:t xml:space="preserve"> the obtained results are shown in </w:t>
      </w:r>
      <w:r w:rsidRPr="00595881">
        <w:rPr>
          <w:rFonts w:asciiTheme="majorBidi" w:hAnsiTheme="majorBidi" w:cstheme="majorBidi"/>
        </w:rPr>
        <w:t>Table(4)</w:t>
      </w:r>
      <w:r w:rsidR="00595881">
        <w:rPr>
          <w:rFonts w:asciiTheme="majorBidi" w:hAnsiTheme="majorBidi" w:cstheme="majorBidi"/>
        </w:rPr>
        <w:t xml:space="preserve"> </w:t>
      </w:r>
      <w:r w:rsidRPr="00595881">
        <w:rPr>
          <w:rFonts w:asciiTheme="majorBidi" w:hAnsiTheme="majorBidi" w:cstheme="majorBidi"/>
        </w:rPr>
        <w:t>&amp; Fig. (5 &amp;6).</w:t>
      </w:r>
    </w:p>
    <w:p w:rsidR="0082372E" w:rsidRPr="00080853" w:rsidRDefault="0082372E" w:rsidP="00080853">
      <w:pPr>
        <w:tabs>
          <w:tab w:val="right" w:pos="8164"/>
        </w:tabs>
        <w:bidi w:val="0"/>
        <w:spacing w:line="360" w:lineRule="auto"/>
        <w:jc w:val="both"/>
        <w:rPr>
          <w:rFonts w:asciiTheme="majorBidi" w:hAnsiTheme="majorBidi" w:cstheme="majorBidi"/>
          <w:b/>
          <w:bCs/>
        </w:rPr>
      </w:pPr>
      <w:r w:rsidRPr="00080853">
        <w:rPr>
          <w:rFonts w:asciiTheme="majorBidi" w:hAnsiTheme="majorBidi" w:cstheme="majorBidi"/>
          <w:b/>
          <w:bCs/>
        </w:rPr>
        <w:t>5-5 Torsion test</w:t>
      </w:r>
    </w:p>
    <w:p w:rsidR="0082372E" w:rsidRPr="00080853" w:rsidRDefault="0082372E" w:rsidP="00595881">
      <w:pPr>
        <w:bidi w:val="0"/>
        <w:spacing w:line="360" w:lineRule="auto"/>
        <w:ind w:firstLine="720"/>
        <w:jc w:val="both"/>
        <w:rPr>
          <w:rFonts w:asciiTheme="majorBidi" w:hAnsiTheme="majorBidi" w:cstheme="majorBidi"/>
        </w:rPr>
      </w:pPr>
      <w:r w:rsidRPr="00080853">
        <w:rPr>
          <w:rFonts w:asciiTheme="majorBidi" w:hAnsiTheme="majorBidi" w:cstheme="majorBidi"/>
        </w:rPr>
        <w:t>The specimens were subjected to torsion test. The large twisting angle of scratched line we see a large amount of plastic deformation this angle represented the relation between a twist angle and the force which used on each specimen. The yield Torque (</w:t>
      </w:r>
      <w:proofErr w:type="spellStart"/>
      <w:r w:rsidRPr="00080853">
        <w:rPr>
          <w:rFonts w:asciiTheme="majorBidi" w:hAnsiTheme="majorBidi" w:cstheme="majorBidi"/>
        </w:rPr>
        <w:t>ζ</w:t>
      </w:r>
      <w:r w:rsidRPr="00080853">
        <w:rPr>
          <w:rFonts w:asciiTheme="majorBidi" w:hAnsiTheme="majorBidi" w:cstheme="majorBidi"/>
          <w:vertAlign w:val="subscript"/>
        </w:rPr>
        <w:t>r</w:t>
      </w:r>
      <w:proofErr w:type="spellEnd"/>
      <w:r w:rsidRPr="00080853">
        <w:rPr>
          <w:rFonts w:asciiTheme="majorBidi" w:hAnsiTheme="majorBidi" w:cstheme="majorBidi"/>
        </w:rPr>
        <w:t xml:space="preserve">) and yield angle of twist θ were determined from the elastic zone θ, γ and modules of rigidity (G) were calculated by using the following formulas </w:t>
      </w:r>
      <w:r w:rsidR="00595881" w:rsidRPr="00595881">
        <w:rPr>
          <w:rFonts w:asciiTheme="majorBidi" w:hAnsiTheme="majorBidi" w:cstheme="majorBidi"/>
          <w:vertAlign w:val="superscript"/>
        </w:rPr>
        <w:t>(</w:t>
      </w:r>
      <w:r w:rsidRPr="00595881">
        <w:rPr>
          <w:rFonts w:asciiTheme="majorBidi" w:hAnsiTheme="majorBidi" w:cstheme="majorBidi"/>
          <w:vertAlign w:val="superscript"/>
        </w:rPr>
        <w:t>5</w:t>
      </w:r>
      <w:r w:rsidR="00595881" w:rsidRPr="00595881">
        <w:rPr>
          <w:rFonts w:asciiTheme="majorBidi" w:hAnsiTheme="majorBidi" w:cstheme="majorBidi"/>
          <w:vertAlign w:val="superscript"/>
        </w:rPr>
        <w:t>)</w:t>
      </w:r>
      <w:r w:rsidRPr="00080853">
        <w:rPr>
          <w:rFonts w:asciiTheme="majorBidi" w:hAnsiTheme="majorBidi" w:cstheme="majorBidi"/>
        </w:rPr>
        <w:t>.</w:t>
      </w:r>
    </w:p>
    <w:p w:rsidR="0082372E" w:rsidRPr="00080853" w:rsidRDefault="0082372E" w:rsidP="00595881">
      <w:pPr>
        <w:bidi w:val="0"/>
        <w:spacing w:line="360" w:lineRule="auto"/>
        <w:jc w:val="center"/>
        <w:rPr>
          <w:rFonts w:asciiTheme="majorBidi" w:hAnsiTheme="majorBidi" w:cstheme="majorBidi"/>
          <w:iCs/>
          <w:lang w:bidi="ar-IQ"/>
        </w:rPr>
      </w:pPr>
      <w:r w:rsidRPr="00080853">
        <w:rPr>
          <w:rFonts w:asciiTheme="majorBidi" w:hAnsiTheme="majorBidi" w:cstheme="majorBidi"/>
        </w:rPr>
        <w:t xml:space="preserve">τ </w:t>
      </w:r>
      <w:r w:rsidRPr="00080853">
        <w:rPr>
          <w:rFonts w:asciiTheme="majorBidi" w:hAnsiTheme="majorBidi" w:cstheme="majorBidi"/>
          <w:iCs/>
          <w:lang w:bidi="ar-IQ"/>
        </w:rPr>
        <w:t>=</w:t>
      </w:r>
      <m:oMath>
        <m:f>
          <m:fPr>
            <m:ctrlPr>
              <w:rPr>
                <w:rFonts w:ascii="Cambria Math" w:eastAsia="Calibri" w:hAnsi="Cambria Math" w:cstheme="majorBidi"/>
                <w:lang w:bidi="ar-IQ"/>
              </w:rPr>
            </m:ctrlPr>
          </m:fPr>
          <m:num>
            <m:r>
              <w:rPr>
                <w:rFonts w:ascii="Cambria Math" w:hAnsi="Cambria Math" w:cstheme="majorBidi"/>
                <w:lang w:bidi="ar-IQ"/>
              </w:rPr>
              <m:t>16 T</m:t>
            </m:r>
          </m:num>
          <m:den>
            <m:eqArr>
              <m:eqArrPr>
                <m:ctrlPr>
                  <w:rPr>
                    <w:rFonts w:ascii="Cambria Math" w:hAnsi="Cambria Math" w:cstheme="majorBidi"/>
                    <w:i/>
                    <w:lang w:bidi="ar-IQ"/>
                  </w:rPr>
                </m:ctrlPr>
              </m:eqArrPr>
              <m:e>
                <m:r>
                  <w:rPr>
                    <w:rFonts w:ascii="Cambria Math" w:hAnsi="Cambria Math" w:cstheme="majorBidi"/>
                    <w:lang w:bidi="ar-IQ"/>
                  </w:rPr>
                  <m:t xml:space="preserve">π </m:t>
                </m:r>
                <m:sSup>
                  <m:sSupPr>
                    <m:ctrlPr>
                      <w:rPr>
                        <w:rFonts w:ascii="Cambria Math" w:hAnsi="Cambria Math" w:cstheme="majorBidi"/>
                        <w:i/>
                        <w:lang w:bidi="ar-IQ"/>
                      </w:rPr>
                    </m:ctrlPr>
                  </m:sSupPr>
                  <m:e>
                    <m:r>
                      <w:rPr>
                        <w:rFonts w:ascii="Cambria Math" w:hAnsi="Cambria Math" w:cstheme="majorBidi"/>
                        <w:lang w:bidi="ar-IQ"/>
                      </w:rPr>
                      <m:t>d</m:t>
                    </m:r>
                  </m:e>
                  <m:sup>
                    <m:r>
                      <w:rPr>
                        <w:rFonts w:ascii="Cambria Math" w:hAnsi="Cambria Math" w:cstheme="majorBidi"/>
                        <w:lang w:bidi="ar-IQ"/>
                      </w:rPr>
                      <m:t>3</m:t>
                    </m:r>
                  </m:sup>
                </m:sSup>
              </m:e>
              <m:e/>
            </m:eqArr>
          </m:den>
        </m:f>
      </m:oMath>
      <w:r w:rsidRPr="00080853">
        <w:rPr>
          <w:rFonts w:asciiTheme="majorBidi" w:hAnsiTheme="majorBidi" w:cstheme="majorBidi"/>
          <w:iCs/>
          <w:lang w:bidi="ar-IQ"/>
        </w:rPr>
        <w:t xml:space="preserve">   , </w:t>
      </w:r>
      <w:r w:rsidRPr="00080853">
        <w:rPr>
          <w:rFonts w:asciiTheme="majorBidi" w:hAnsiTheme="majorBidi" w:cstheme="majorBidi"/>
          <w:b/>
          <w:bCs/>
          <w:iCs/>
          <w:lang w:bidi="ar-IQ"/>
        </w:rPr>
        <w:t>ɣ</w:t>
      </w:r>
      <w:r w:rsidRPr="00080853">
        <w:rPr>
          <w:rFonts w:asciiTheme="majorBidi" w:hAnsiTheme="majorBidi" w:cstheme="majorBidi"/>
          <w:iCs/>
          <w:lang w:bidi="ar-IQ"/>
        </w:rPr>
        <w:t xml:space="preserve">= </w:t>
      </w:r>
      <m:oMath>
        <m:f>
          <m:fPr>
            <m:ctrlPr>
              <w:rPr>
                <w:rFonts w:ascii="Cambria Math" w:eastAsia="Calibri" w:hAnsi="Cambria Math" w:cstheme="majorBidi"/>
                <w:i/>
                <w:iCs/>
                <w:lang w:bidi="ar-IQ"/>
              </w:rPr>
            </m:ctrlPr>
          </m:fPr>
          <m:num>
            <m:r>
              <w:rPr>
                <w:rFonts w:ascii="Cambria Math" w:hAnsi="Cambria Math" w:cstheme="majorBidi"/>
                <w:lang w:bidi="ar-IQ"/>
              </w:rPr>
              <m:t>θr</m:t>
            </m:r>
          </m:num>
          <m:den>
            <m:r>
              <w:rPr>
                <w:rFonts w:ascii="Cambria Math" w:hAnsi="Cambria Math" w:cstheme="majorBidi"/>
                <w:lang w:bidi="ar-IQ"/>
              </w:rPr>
              <m:t xml:space="preserve">L </m:t>
            </m:r>
          </m:den>
        </m:f>
      </m:oMath>
      <w:r w:rsidRPr="00080853">
        <w:rPr>
          <w:rFonts w:asciiTheme="majorBidi" w:hAnsiTheme="majorBidi" w:cstheme="majorBidi"/>
          <w:iCs/>
          <w:lang w:bidi="ar-IQ"/>
        </w:rPr>
        <w:t xml:space="preserve">  and   G= </w:t>
      </w:r>
      <m:oMath>
        <m:f>
          <m:fPr>
            <m:ctrlPr>
              <w:rPr>
                <w:rFonts w:ascii="Cambria Math" w:eastAsia="Calibri" w:hAnsi="Cambria Math" w:cstheme="majorBidi"/>
                <w:i/>
                <w:iCs/>
                <w:lang w:bidi="ar-IQ"/>
              </w:rPr>
            </m:ctrlPr>
          </m:fPr>
          <m:num>
            <m:r>
              <w:rPr>
                <w:rFonts w:ascii="Cambria Math" w:hAnsi="Cambria Math" w:cstheme="majorBidi"/>
                <w:lang w:bidi="ar-IQ"/>
              </w:rPr>
              <m:t>τ</m:t>
            </m:r>
          </m:num>
          <m:den>
            <m:r>
              <w:rPr>
                <w:rFonts w:ascii="Cambria Math" w:hAnsi="Cambria Math" w:cstheme="majorBidi"/>
                <w:lang w:bidi="ar-IQ"/>
              </w:rPr>
              <m:t>y</m:t>
            </m:r>
          </m:den>
        </m:f>
      </m:oMath>
      <w:r w:rsidRPr="00080853">
        <w:rPr>
          <w:rFonts w:asciiTheme="majorBidi" w:hAnsiTheme="majorBidi" w:cstheme="majorBidi"/>
          <w:iCs/>
          <w:lang w:bidi="ar-IQ"/>
        </w:rPr>
        <w:t xml:space="preserve">                where </w:t>
      </w:r>
      <m:oMath>
        <m:r>
          <w:rPr>
            <w:rFonts w:ascii="Cambria Math" w:hAnsi="Cambria Math" w:cstheme="majorBidi"/>
            <w:lang w:bidi="ar-IQ"/>
          </w:rPr>
          <m:t>(θ)</m:t>
        </m:r>
      </m:oMath>
      <w:r w:rsidRPr="00080853">
        <w:rPr>
          <w:rFonts w:asciiTheme="majorBidi" w:hAnsiTheme="majorBidi" w:cstheme="majorBidi"/>
          <w:iCs/>
          <w:lang w:bidi="ar-IQ"/>
        </w:rPr>
        <w:t xml:space="preserve"> is in rad.</w:t>
      </w:r>
    </w:p>
    <w:p w:rsidR="0082372E" w:rsidRPr="00080853" w:rsidRDefault="0082372E" w:rsidP="00595881">
      <w:pPr>
        <w:bidi w:val="0"/>
        <w:spacing w:line="360" w:lineRule="auto"/>
        <w:jc w:val="center"/>
        <w:rPr>
          <w:rFonts w:asciiTheme="majorBidi" w:hAnsiTheme="majorBidi" w:cstheme="majorBidi"/>
          <w:iCs/>
          <w:lang w:bidi="ar-IQ"/>
        </w:rPr>
      </w:pPr>
      <w:r w:rsidRPr="00080853">
        <w:rPr>
          <w:rFonts w:asciiTheme="majorBidi" w:hAnsiTheme="majorBidi" w:cstheme="majorBidi"/>
          <w:iCs/>
          <w:lang w:bidi="ar-IQ"/>
        </w:rPr>
        <w:t>T=F*r [</w:t>
      </w:r>
      <w:proofErr w:type="spellStart"/>
      <w:r w:rsidRPr="00080853">
        <w:rPr>
          <w:rFonts w:asciiTheme="majorBidi" w:hAnsiTheme="majorBidi" w:cstheme="majorBidi"/>
          <w:iCs/>
          <w:lang w:bidi="ar-IQ"/>
        </w:rPr>
        <w:t>N.m</w:t>
      </w:r>
      <w:proofErr w:type="spellEnd"/>
      <w:r w:rsidRPr="00080853">
        <w:rPr>
          <w:rFonts w:asciiTheme="majorBidi" w:hAnsiTheme="majorBidi" w:cstheme="majorBidi"/>
          <w:iCs/>
          <w:lang w:bidi="ar-IQ"/>
        </w:rPr>
        <w:t xml:space="preserve">]          </w:t>
      </w:r>
      <w:r w:rsidRPr="00080853">
        <w:rPr>
          <w:rFonts w:asciiTheme="majorBidi" w:hAnsiTheme="majorBidi" w:cstheme="majorBidi"/>
        </w:rPr>
        <w:t xml:space="preserve">τ </w:t>
      </w:r>
      <w:r w:rsidRPr="00080853">
        <w:rPr>
          <w:rFonts w:asciiTheme="majorBidi" w:hAnsiTheme="majorBidi" w:cstheme="majorBidi"/>
          <w:iCs/>
          <w:lang w:bidi="ar-IQ"/>
        </w:rPr>
        <w:t>=</w:t>
      </w:r>
      <m:oMath>
        <m:f>
          <m:fPr>
            <m:ctrlPr>
              <w:rPr>
                <w:rFonts w:ascii="Cambria Math" w:eastAsia="Calibri" w:hAnsi="Cambria Math" w:cstheme="majorBidi"/>
                <w:i/>
                <w:iCs/>
                <w:lang w:bidi="ar-IQ"/>
              </w:rPr>
            </m:ctrlPr>
          </m:fPr>
          <m:num>
            <m:r>
              <w:rPr>
                <w:rFonts w:ascii="Cambria Math" w:hAnsi="Cambria Math" w:cstheme="majorBidi"/>
                <w:lang w:bidi="ar-IQ"/>
              </w:rPr>
              <m:t>T.r</m:t>
            </m:r>
          </m:num>
          <m:den>
            <m:r>
              <w:rPr>
                <w:rFonts w:ascii="Cambria Math" w:hAnsi="Cambria Math" w:cstheme="majorBidi"/>
                <w:lang w:bidi="ar-IQ"/>
              </w:rPr>
              <m:t>J</m:t>
            </m:r>
          </m:den>
        </m:f>
      </m:oMath>
      <w:r w:rsidRPr="00080853">
        <w:rPr>
          <w:rFonts w:asciiTheme="majorBidi" w:hAnsiTheme="majorBidi" w:cstheme="majorBidi"/>
          <w:iCs/>
          <w:lang w:bidi="ar-IQ"/>
        </w:rPr>
        <w:t xml:space="preserve">   [N/mm²]      </w:t>
      </w:r>
      <m:oMath>
        <m:r>
          <w:rPr>
            <w:rFonts w:ascii="Cambria Math" w:hAnsi="Cambria Math" w:cstheme="majorBidi"/>
            <w:lang w:bidi="ar-IQ"/>
          </w:rPr>
          <m:t>θ=N*d*</m:t>
        </m:r>
      </m:oMath>
      <w:r w:rsidRPr="00080853">
        <w:rPr>
          <w:rFonts w:asciiTheme="majorBidi" w:hAnsiTheme="majorBidi" w:cstheme="majorBidi"/>
          <w:iCs/>
          <w:lang w:bidi="ar-IQ"/>
        </w:rPr>
        <w:t xml:space="preserve"> </w:t>
      </w:r>
      <m:oMath>
        <m:f>
          <m:fPr>
            <m:ctrlPr>
              <w:rPr>
                <w:rFonts w:ascii="Cambria Math" w:eastAsia="Calibri" w:hAnsi="Cambria Math" w:cstheme="majorBidi"/>
                <w:i/>
                <w:iCs/>
                <w:lang w:bidi="ar-IQ"/>
              </w:rPr>
            </m:ctrlPr>
          </m:fPr>
          <m:num>
            <m:r>
              <w:rPr>
                <w:rFonts w:ascii="Cambria Math" w:hAnsi="Cambria Math" w:cstheme="majorBidi"/>
                <w:lang w:bidi="ar-IQ"/>
              </w:rPr>
              <m:t>π</m:t>
            </m:r>
          </m:num>
          <m:den>
            <m:r>
              <w:rPr>
                <w:rFonts w:ascii="Cambria Math" w:hAnsi="Cambria Math" w:cstheme="majorBidi"/>
                <w:lang w:bidi="ar-IQ"/>
              </w:rPr>
              <m:t>180</m:t>
            </m:r>
          </m:den>
        </m:f>
      </m:oMath>
    </w:p>
    <w:p w:rsidR="0082372E" w:rsidRPr="00080853" w:rsidRDefault="0082372E" w:rsidP="00080853">
      <w:pPr>
        <w:bidi w:val="0"/>
        <w:spacing w:line="360" w:lineRule="auto"/>
        <w:jc w:val="both"/>
        <w:rPr>
          <w:rFonts w:asciiTheme="majorBidi" w:hAnsiTheme="majorBidi" w:cstheme="majorBidi"/>
        </w:rPr>
      </w:pPr>
      <w:r w:rsidRPr="00080853">
        <w:rPr>
          <w:rFonts w:asciiTheme="majorBidi" w:hAnsiTheme="majorBidi" w:cstheme="majorBidi"/>
          <w:iCs/>
          <w:lang w:bidi="ar-IQ"/>
        </w:rPr>
        <w:t xml:space="preserve">Where: </w:t>
      </w:r>
      <w:r w:rsidRPr="00080853">
        <w:rPr>
          <w:rFonts w:asciiTheme="majorBidi" w:hAnsiTheme="majorBidi" w:cstheme="majorBidi"/>
        </w:rPr>
        <w:t xml:space="preserve">θ yield angle, </w:t>
      </w:r>
      <w:r w:rsidR="009556C0" w:rsidRPr="00080853">
        <w:rPr>
          <w:rFonts w:asciiTheme="majorBidi" w:hAnsiTheme="majorBidi" w:cstheme="majorBidi"/>
        </w:rPr>
        <w:t>γ angle</w:t>
      </w:r>
      <w:r w:rsidRPr="00080853">
        <w:rPr>
          <w:rFonts w:asciiTheme="majorBidi" w:hAnsiTheme="majorBidi" w:cstheme="majorBidi"/>
        </w:rPr>
        <w:t xml:space="preserve"> of twist,</w:t>
      </w:r>
      <w:r w:rsidR="00F465FF">
        <w:rPr>
          <w:rFonts w:asciiTheme="majorBidi" w:hAnsiTheme="majorBidi" w:cstheme="majorBidi"/>
        </w:rPr>
        <w:t xml:space="preserve"> </w:t>
      </w:r>
      <w:r w:rsidRPr="00080853">
        <w:rPr>
          <w:rFonts w:asciiTheme="majorBidi" w:hAnsiTheme="majorBidi" w:cstheme="majorBidi"/>
        </w:rPr>
        <w:t>G</w:t>
      </w:r>
      <w:r w:rsidR="009556C0">
        <w:rPr>
          <w:rFonts w:asciiTheme="majorBidi" w:hAnsiTheme="majorBidi" w:cstheme="majorBidi"/>
        </w:rPr>
        <w:t xml:space="preserve"> modulus of rigidity, </w:t>
      </w:r>
      <w:r w:rsidRPr="00080853">
        <w:rPr>
          <w:rFonts w:asciiTheme="majorBidi" w:hAnsiTheme="majorBidi" w:cstheme="majorBidi"/>
        </w:rPr>
        <w:t>N cycle number,</w:t>
      </w:r>
      <w:r w:rsidR="00F465FF">
        <w:rPr>
          <w:rFonts w:asciiTheme="majorBidi" w:hAnsiTheme="majorBidi" w:cstheme="majorBidi"/>
        </w:rPr>
        <w:t xml:space="preserve"> </w:t>
      </w:r>
      <w:r w:rsidRPr="00080853">
        <w:rPr>
          <w:rFonts w:asciiTheme="majorBidi" w:hAnsiTheme="majorBidi" w:cstheme="majorBidi"/>
        </w:rPr>
        <w:t>d specimen diameter,</w:t>
      </w:r>
    </w:p>
    <w:p w:rsidR="0082372E" w:rsidRPr="00F465FF" w:rsidRDefault="0082372E" w:rsidP="00F465FF">
      <w:pPr>
        <w:bidi w:val="0"/>
        <w:spacing w:line="360" w:lineRule="auto"/>
        <w:jc w:val="both"/>
        <w:rPr>
          <w:rFonts w:asciiTheme="majorBidi" w:hAnsiTheme="majorBidi" w:cstheme="majorBidi"/>
          <w:vertAlign w:val="subscript"/>
        </w:rPr>
      </w:pPr>
      <w:proofErr w:type="gramStart"/>
      <w:r w:rsidRPr="00080853">
        <w:rPr>
          <w:rFonts w:asciiTheme="majorBidi" w:hAnsiTheme="majorBidi" w:cstheme="majorBidi"/>
        </w:rPr>
        <w:t>τ</w:t>
      </w:r>
      <w:proofErr w:type="gramEnd"/>
      <w:r w:rsidRPr="00080853">
        <w:rPr>
          <w:rFonts w:asciiTheme="majorBidi" w:hAnsiTheme="majorBidi" w:cstheme="majorBidi"/>
        </w:rPr>
        <w:t xml:space="preserve"> shear str</w:t>
      </w:r>
      <w:r w:rsidR="00F465FF">
        <w:rPr>
          <w:rFonts w:asciiTheme="majorBidi" w:hAnsiTheme="majorBidi" w:cstheme="majorBidi"/>
        </w:rPr>
        <w:t xml:space="preserve">ess, T torsion (twisting moment), </w:t>
      </w:r>
      <w:proofErr w:type="spellStart"/>
      <w:r w:rsidR="00F465FF">
        <w:rPr>
          <w:rFonts w:asciiTheme="majorBidi" w:hAnsiTheme="majorBidi" w:cstheme="majorBidi"/>
        </w:rPr>
        <w:t>r</w:t>
      </w:r>
      <w:proofErr w:type="spellEnd"/>
      <w:r w:rsidR="00F465FF">
        <w:rPr>
          <w:rFonts w:asciiTheme="majorBidi" w:hAnsiTheme="majorBidi" w:cstheme="majorBidi"/>
        </w:rPr>
        <w:t xml:space="preserve"> </w:t>
      </w:r>
      <w:r w:rsidRPr="00080853">
        <w:rPr>
          <w:rFonts w:asciiTheme="majorBidi" w:hAnsiTheme="majorBidi" w:cstheme="majorBidi"/>
        </w:rPr>
        <w:t>radius diameter ,y distance liner ,F applying load</w:t>
      </w:r>
      <w:r w:rsidR="00F465FF">
        <w:rPr>
          <w:rFonts w:asciiTheme="majorBidi" w:hAnsiTheme="majorBidi" w:cstheme="majorBidi"/>
        </w:rPr>
        <w:t>,</w:t>
      </w:r>
      <w:r w:rsidR="00F465FF">
        <w:rPr>
          <w:rFonts w:asciiTheme="majorBidi" w:hAnsiTheme="majorBidi" w:cstheme="majorBidi"/>
          <w:vertAlign w:val="subscript"/>
        </w:rPr>
        <w:t xml:space="preserve"> </w:t>
      </w:r>
      <w:r w:rsidRPr="00080853">
        <w:rPr>
          <w:rFonts w:asciiTheme="majorBidi" w:hAnsiTheme="majorBidi" w:cstheme="majorBidi"/>
          <w:iCs/>
          <w:lang w:bidi="ar-IQ"/>
        </w:rPr>
        <w:t xml:space="preserve">Results of torsion are shown in </w:t>
      </w:r>
      <w:r w:rsidRPr="009556C0">
        <w:rPr>
          <w:rFonts w:asciiTheme="majorBidi" w:hAnsiTheme="majorBidi" w:cstheme="majorBidi"/>
          <w:iCs/>
          <w:lang w:bidi="ar-IQ"/>
        </w:rPr>
        <w:t>Fig</w:t>
      </w:r>
      <w:r w:rsidR="009556C0" w:rsidRPr="009556C0">
        <w:rPr>
          <w:rFonts w:asciiTheme="majorBidi" w:hAnsiTheme="majorBidi" w:cstheme="majorBidi"/>
          <w:iCs/>
          <w:lang w:bidi="ar-IQ"/>
        </w:rPr>
        <w:t>. (</w:t>
      </w:r>
      <w:r w:rsidRPr="009556C0">
        <w:rPr>
          <w:rFonts w:asciiTheme="majorBidi" w:hAnsiTheme="majorBidi" w:cstheme="majorBidi"/>
          <w:iCs/>
          <w:lang w:bidi="ar-IQ"/>
        </w:rPr>
        <w:t>7 &amp;8)</w:t>
      </w:r>
      <w:r w:rsidRPr="00080853">
        <w:rPr>
          <w:rFonts w:asciiTheme="majorBidi" w:hAnsiTheme="majorBidi" w:cstheme="majorBidi"/>
          <w:iCs/>
          <w:lang w:bidi="ar-IQ"/>
        </w:rPr>
        <w:t xml:space="preserve"> </w:t>
      </w:r>
    </w:p>
    <w:p w:rsidR="0082372E" w:rsidRPr="00080853" w:rsidRDefault="0082372E" w:rsidP="00080853">
      <w:pPr>
        <w:bidi w:val="0"/>
        <w:spacing w:line="360" w:lineRule="auto"/>
        <w:jc w:val="both"/>
        <w:rPr>
          <w:rFonts w:asciiTheme="majorBidi" w:hAnsiTheme="majorBidi" w:cstheme="majorBidi"/>
          <w:iCs/>
          <w:lang w:bidi="ar-IQ"/>
        </w:rPr>
      </w:pPr>
    </w:p>
    <w:p w:rsidR="0082372E" w:rsidRPr="00642001" w:rsidRDefault="009556C0" w:rsidP="00080853">
      <w:pPr>
        <w:tabs>
          <w:tab w:val="right" w:pos="8164"/>
        </w:tabs>
        <w:bidi w:val="0"/>
        <w:spacing w:line="360" w:lineRule="auto"/>
        <w:jc w:val="both"/>
        <w:rPr>
          <w:rFonts w:asciiTheme="majorBidi" w:hAnsiTheme="majorBidi" w:cstheme="majorBidi"/>
          <w:sz w:val="28"/>
          <w:szCs w:val="28"/>
        </w:rPr>
      </w:pPr>
      <w:r>
        <w:rPr>
          <w:rFonts w:asciiTheme="majorBidi" w:hAnsiTheme="majorBidi" w:cstheme="majorBidi"/>
          <w:b/>
          <w:bCs/>
          <w:sz w:val="28"/>
          <w:szCs w:val="28"/>
        </w:rPr>
        <w:t>RESULTS &amp; DISCUSSION</w:t>
      </w:r>
    </w:p>
    <w:p w:rsidR="0082372E" w:rsidRPr="00642001" w:rsidRDefault="00642001" w:rsidP="00642001">
      <w:pPr>
        <w:tabs>
          <w:tab w:val="right" w:pos="-709"/>
          <w:tab w:val="right" w:pos="142"/>
        </w:tabs>
        <w:bidi w:val="0"/>
        <w:spacing w:line="360" w:lineRule="auto"/>
        <w:jc w:val="both"/>
        <w:rPr>
          <w:rFonts w:asciiTheme="majorBidi" w:hAnsiTheme="majorBidi" w:cstheme="majorBidi"/>
          <w:b/>
          <w:bCs/>
        </w:rPr>
      </w:pPr>
      <w:r>
        <w:rPr>
          <w:rFonts w:asciiTheme="majorBidi" w:hAnsiTheme="majorBidi" w:cstheme="majorBidi"/>
        </w:rPr>
        <w:tab/>
      </w:r>
      <w:r>
        <w:rPr>
          <w:rFonts w:asciiTheme="majorBidi" w:hAnsiTheme="majorBidi" w:cstheme="majorBidi"/>
        </w:rPr>
        <w:tab/>
      </w:r>
      <w:r w:rsidR="0082372E" w:rsidRPr="00642001">
        <w:rPr>
          <w:rFonts w:asciiTheme="majorBidi" w:hAnsiTheme="majorBidi" w:cstheme="majorBidi"/>
        </w:rPr>
        <w:t>Fig</w:t>
      </w:r>
      <w:r w:rsidRPr="00642001">
        <w:rPr>
          <w:rFonts w:asciiTheme="majorBidi" w:hAnsiTheme="majorBidi" w:cstheme="majorBidi"/>
        </w:rPr>
        <w:t>. (</w:t>
      </w:r>
      <w:r w:rsidR="0082372E" w:rsidRPr="00642001">
        <w:rPr>
          <w:rFonts w:asciiTheme="majorBidi" w:hAnsiTheme="majorBidi" w:cstheme="majorBidi"/>
        </w:rPr>
        <w:t xml:space="preserve">2) </w:t>
      </w:r>
      <w:proofErr w:type="gramStart"/>
      <w:r w:rsidR="0082372E" w:rsidRPr="00642001">
        <w:rPr>
          <w:rFonts w:asciiTheme="majorBidi" w:hAnsiTheme="majorBidi" w:cstheme="majorBidi"/>
        </w:rPr>
        <w:t>shows</w:t>
      </w:r>
      <w:proofErr w:type="gramEnd"/>
      <w:r w:rsidR="0082372E" w:rsidRPr="00642001">
        <w:rPr>
          <w:rFonts w:asciiTheme="majorBidi" w:hAnsiTheme="majorBidi" w:cstheme="majorBidi"/>
        </w:rPr>
        <w:t xml:space="preserve"> the microstructure of all specimens and Table (4) shows results of grain size</w:t>
      </w:r>
      <w:r w:rsidR="0082372E" w:rsidRPr="00080853">
        <w:rPr>
          <w:rFonts w:asciiTheme="majorBidi" w:hAnsiTheme="majorBidi" w:cstheme="majorBidi"/>
        </w:rPr>
        <w:t xml:space="preserve"> and hardness</w:t>
      </w:r>
      <w:r>
        <w:rPr>
          <w:rFonts w:asciiTheme="majorBidi" w:hAnsiTheme="majorBidi" w:cstheme="majorBidi"/>
          <w:b/>
          <w:bCs/>
        </w:rPr>
        <w:t xml:space="preserve">. </w:t>
      </w:r>
      <w:r w:rsidR="0082372E" w:rsidRPr="00080853">
        <w:rPr>
          <w:rFonts w:asciiTheme="majorBidi" w:hAnsiTheme="majorBidi" w:cstheme="majorBidi"/>
        </w:rPr>
        <w:t>This type of Brass after homogenous annealing at different temperature shows two phases (β and α) with a dendritic structure with different grain sizes growth.</w:t>
      </w:r>
    </w:p>
    <w:p w:rsidR="0082372E" w:rsidRPr="00080853" w:rsidRDefault="00642001" w:rsidP="00080853">
      <w:pPr>
        <w:tabs>
          <w:tab w:val="right" w:pos="8164"/>
        </w:tabs>
        <w:bidi w:val="0"/>
        <w:spacing w:line="360" w:lineRule="auto"/>
        <w:jc w:val="both"/>
        <w:rPr>
          <w:rFonts w:asciiTheme="majorBidi" w:hAnsiTheme="majorBidi" w:cstheme="majorBidi"/>
        </w:rPr>
      </w:pPr>
      <w:r>
        <w:rPr>
          <w:rFonts w:asciiTheme="majorBidi" w:hAnsiTheme="majorBidi" w:cstheme="majorBidi"/>
        </w:rPr>
        <w:tab/>
        <w:t xml:space="preserve">            </w:t>
      </w:r>
      <w:r w:rsidR="0082372E" w:rsidRPr="00080853">
        <w:rPr>
          <w:rFonts w:asciiTheme="majorBidi" w:hAnsiTheme="majorBidi" w:cstheme="majorBidi"/>
        </w:rPr>
        <w:t xml:space="preserve">This is attributed to the fact that homogenizing annealing has softened the metal by the dissolution of the hard phase present in the structure </w:t>
      </w:r>
      <w:r>
        <w:rPr>
          <w:rFonts w:asciiTheme="majorBidi" w:hAnsiTheme="majorBidi" w:cstheme="majorBidi"/>
          <w:vertAlign w:val="superscript"/>
        </w:rPr>
        <w:t>(</w:t>
      </w:r>
      <w:r w:rsidR="0082372E" w:rsidRPr="00642001">
        <w:rPr>
          <w:rFonts w:asciiTheme="majorBidi" w:hAnsiTheme="majorBidi" w:cstheme="majorBidi"/>
          <w:vertAlign w:val="superscript"/>
        </w:rPr>
        <w:t>1</w:t>
      </w:r>
      <w:r w:rsidRPr="00642001">
        <w:rPr>
          <w:rFonts w:asciiTheme="majorBidi" w:hAnsiTheme="majorBidi" w:cstheme="majorBidi"/>
          <w:vertAlign w:val="superscript"/>
        </w:rPr>
        <w:t>, 3</w:t>
      </w:r>
      <w:r>
        <w:rPr>
          <w:rFonts w:asciiTheme="majorBidi" w:hAnsiTheme="majorBidi" w:cstheme="majorBidi"/>
          <w:vertAlign w:val="superscript"/>
        </w:rPr>
        <w:t>)</w:t>
      </w:r>
      <w:r w:rsidR="0082372E" w:rsidRPr="00080853">
        <w:rPr>
          <w:rFonts w:asciiTheme="majorBidi" w:hAnsiTheme="majorBidi" w:cstheme="majorBidi"/>
        </w:rPr>
        <w:t xml:space="preserve"> which show that homogenous annealing has no remarkable effect on microstructure.</w:t>
      </w:r>
    </w:p>
    <w:p w:rsidR="0082372E" w:rsidRPr="00080853" w:rsidRDefault="009150DB" w:rsidP="00080853">
      <w:pPr>
        <w:tabs>
          <w:tab w:val="right" w:pos="8164"/>
        </w:tabs>
        <w:bidi w:val="0"/>
        <w:spacing w:line="360" w:lineRule="auto"/>
        <w:jc w:val="both"/>
        <w:rPr>
          <w:rFonts w:asciiTheme="majorBidi" w:hAnsiTheme="majorBidi" w:cstheme="majorBidi"/>
        </w:rPr>
      </w:pPr>
      <w:r>
        <w:rPr>
          <w:rFonts w:asciiTheme="majorBidi" w:hAnsiTheme="majorBidi" w:cstheme="majorBidi"/>
        </w:rPr>
        <w:lastRenderedPageBreak/>
        <w:tab/>
      </w:r>
      <w:bookmarkStart w:id="0" w:name="_GoBack"/>
      <w:bookmarkEnd w:id="0"/>
      <w:r w:rsidR="0082372E" w:rsidRPr="00642001">
        <w:rPr>
          <w:rFonts w:asciiTheme="majorBidi" w:hAnsiTheme="majorBidi" w:cstheme="majorBidi"/>
        </w:rPr>
        <w:t>Fig</w:t>
      </w:r>
      <w:r w:rsidR="00642001" w:rsidRPr="00642001">
        <w:rPr>
          <w:rFonts w:asciiTheme="majorBidi" w:hAnsiTheme="majorBidi" w:cstheme="majorBidi"/>
        </w:rPr>
        <w:t>. (</w:t>
      </w:r>
      <w:r w:rsidR="0082372E" w:rsidRPr="00642001">
        <w:rPr>
          <w:rFonts w:asciiTheme="majorBidi" w:hAnsiTheme="majorBidi" w:cstheme="majorBidi"/>
        </w:rPr>
        <w:t>4)</w:t>
      </w:r>
      <w:r w:rsidR="0082372E" w:rsidRPr="00080853">
        <w:rPr>
          <w:rFonts w:asciiTheme="majorBidi" w:hAnsiTheme="majorBidi" w:cstheme="majorBidi"/>
        </w:rPr>
        <w:t xml:space="preserve"> </w:t>
      </w:r>
      <w:proofErr w:type="gramStart"/>
      <w:r w:rsidR="0082372E" w:rsidRPr="00080853">
        <w:rPr>
          <w:rFonts w:asciiTheme="majorBidi" w:hAnsiTheme="majorBidi" w:cstheme="majorBidi"/>
        </w:rPr>
        <w:t>shows</w:t>
      </w:r>
      <w:proofErr w:type="gramEnd"/>
      <w:r w:rsidR="0082372E" w:rsidRPr="00080853">
        <w:rPr>
          <w:rFonts w:asciiTheme="majorBidi" w:hAnsiTheme="majorBidi" w:cstheme="majorBidi"/>
        </w:rPr>
        <w:t xml:space="preserve"> the (X- ray) analyses of alloying constituents composition as well as composition variation configuration have been recorded, both for as received specimens and heat treated ones</w:t>
      </w:r>
    </w:p>
    <w:p w:rsidR="0082372E" w:rsidRPr="00080853" w:rsidRDefault="00642001" w:rsidP="00642001">
      <w:pPr>
        <w:tabs>
          <w:tab w:val="right" w:pos="8164"/>
        </w:tabs>
        <w:bidi w:val="0"/>
        <w:spacing w:line="360" w:lineRule="auto"/>
        <w:jc w:val="both"/>
        <w:rPr>
          <w:rFonts w:asciiTheme="majorBidi" w:hAnsiTheme="majorBidi" w:cstheme="majorBidi"/>
        </w:rPr>
      </w:pPr>
      <w:r>
        <w:rPr>
          <w:rFonts w:asciiTheme="majorBidi" w:hAnsiTheme="majorBidi" w:cstheme="majorBidi"/>
        </w:rPr>
        <w:tab/>
        <w:t xml:space="preserve">            </w:t>
      </w:r>
      <w:r w:rsidR="0082372E" w:rsidRPr="00080853">
        <w:rPr>
          <w:rFonts w:asciiTheme="majorBidi" w:hAnsiTheme="majorBidi" w:cstheme="majorBidi"/>
        </w:rPr>
        <w:t>Analyzing the registered images it comes out that the two phases alloy (β and α) the concentration line of Zn shows no variation of amplitude in Fe cluster areas, fact that proves FeZn</w:t>
      </w:r>
      <w:r w:rsidR="0082372E" w:rsidRPr="00080853">
        <w:rPr>
          <w:rFonts w:asciiTheme="majorBidi" w:hAnsiTheme="majorBidi" w:cstheme="majorBidi"/>
          <w:vertAlign w:val="subscript"/>
        </w:rPr>
        <w:t>7</w:t>
      </w:r>
      <w:r w:rsidR="0082372E" w:rsidRPr="00080853">
        <w:rPr>
          <w:rFonts w:asciiTheme="majorBidi" w:hAnsiTheme="majorBidi" w:cstheme="majorBidi"/>
        </w:rPr>
        <w:t xml:space="preserve"> inter-metallic compound absent in the structure.</w:t>
      </w:r>
    </w:p>
    <w:p w:rsidR="0082372E" w:rsidRPr="00080853" w:rsidRDefault="00642001" w:rsidP="00080853">
      <w:pPr>
        <w:tabs>
          <w:tab w:val="right" w:pos="8164"/>
        </w:tabs>
        <w:bidi w:val="0"/>
        <w:spacing w:line="360" w:lineRule="auto"/>
        <w:jc w:val="both"/>
        <w:rPr>
          <w:rFonts w:asciiTheme="majorBidi" w:hAnsiTheme="majorBidi" w:cstheme="majorBidi"/>
        </w:rPr>
      </w:pPr>
      <w:r>
        <w:rPr>
          <w:rFonts w:asciiTheme="majorBidi" w:hAnsiTheme="majorBidi" w:cstheme="majorBidi"/>
        </w:rPr>
        <w:t xml:space="preserve">Annealing treatment did not </w:t>
      </w:r>
      <w:r w:rsidR="0082372E" w:rsidRPr="00080853">
        <w:rPr>
          <w:rFonts w:asciiTheme="majorBidi" w:hAnsiTheme="majorBidi" w:cstheme="majorBidi"/>
        </w:rPr>
        <w:t>eliminating the grain segregation area considering that reduce solubility of Fe in those cooling phase ,the presence of clusters subsequently to an annealing treatment is explained by low mobility of Fe atoms caused by the presence of dissolved alloying element in β solid solution .</w:t>
      </w:r>
    </w:p>
    <w:p w:rsidR="0082372E" w:rsidRPr="00080853" w:rsidRDefault="00642001" w:rsidP="00080853">
      <w:pPr>
        <w:tabs>
          <w:tab w:val="right" w:pos="8164"/>
        </w:tabs>
        <w:bidi w:val="0"/>
        <w:spacing w:line="360" w:lineRule="auto"/>
        <w:jc w:val="both"/>
        <w:rPr>
          <w:rFonts w:asciiTheme="majorBidi" w:hAnsiTheme="majorBidi" w:cstheme="majorBidi"/>
        </w:rPr>
      </w:pPr>
      <w:r>
        <w:rPr>
          <w:rFonts w:asciiTheme="majorBidi" w:hAnsiTheme="majorBidi" w:cstheme="majorBidi"/>
        </w:rPr>
        <w:t xml:space="preserve">            </w:t>
      </w:r>
      <w:r w:rsidR="0082372E" w:rsidRPr="00642001">
        <w:rPr>
          <w:rFonts w:asciiTheme="majorBidi" w:hAnsiTheme="majorBidi" w:cstheme="majorBidi"/>
        </w:rPr>
        <w:t>From table (3</w:t>
      </w:r>
      <w:r w:rsidRPr="00642001">
        <w:rPr>
          <w:rFonts w:asciiTheme="majorBidi" w:hAnsiTheme="majorBidi" w:cstheme="majorBidi"/>
        </w:rPr>
        <w:t>, 4</w:t>
      </w:r>
      <w:r w:rsidR="0082372E" w:rsidRPr="00642001">
        <w:rPr>
          <w:rFonts w:asciiTheme="majorBidi" w:hAnsiTheme="majorBidi" w:cstheme="majorBidi"/>
        </w:rPr>
        <w:t>) and fig. (3, 5) shows that hardness, the tensile and yield strength of the</w:t>
      </w:r>
      <w:r w:rsidR="0082372E" w:rsidRPr="00080853">
        <w:rPr>
          <w:rFonts w:asciiTheme="majorBidi" w:hAnsiTheme="majorBidi" w:cstheme="majorBidi"/>
        </w:rPr>
        <w:t xml:space="preserve"> annealed sample decreases as the annealing temperature increase. This was because that Brittle </w:t>
      </w:r>
      <w:proofErr w:type="gramStart"/>
      <w:r w:rsidR="0082372E" w:rsidRPr="00080853">
        <w:rPr>
          <w:rFonts w:asciiTheme="majorBidi" w:hAnsiTheme="majorBidi" w:cstheme="majorBidi"/>
        </w:rPr>
        <w:t>phases</w:t>
      </w:r>
      <w:proofErr w:type="gramEnd"/>
      <w:r w:rsidR="0082372E" w:rsidRPr="00080853">
        <w:rPr>
          <w:rFonts w:asciiTheme="majorBidi" w:hAnsiTheme="majorBidi" w:cstheme="majorBidi"/>
        </w:rPr>
        <w:t xml:space="preserve"> present in the structure were dissolved during homogenizing annealing. For that it can be said that homogenizing annealing promotes ductility and toughness and also the layer of atoms tend to move when annealed ,They were loose from the neighboring bonds holding back slip.</w:t>
      </w:r>
    </w:p>
    <w:p w:rsidR="0082372E" w:rsidRPr="00642001" w:rsidRDefault="00642001" w:rsidP="00080853">
      <w:pPr>
        <w:tabs>
          <w:tab w:val="right" w:pos="8164"/>
        </w:tabs>
        <w:bidi w:val="0"/>
        <w:spacing w:line="360" w:lineRule="auto"/>
        <w:jc w:val="both"/>
        <w:rPr>
          <w:rFonts w:asciiTheme="majorBidi" w:hAnsiTheme="majorBidi" w:cstheme="majorBidi"/>
        </w:rPr>
      </w:pPr>
      <w:r>
        <w:rPr>
          <w:rFonts w:asciiTheme="majorBidi" w:hAnsiTheme="majorBidi" w:cstheme="majorBidi"/>
        </w:rPr>
        <w:tab/>
      </w:r>
      <w:r w:rsidR="0082372E" w:rsidRPr="00642001">
        <w:rPr>
          <w:rFonts w:asciiTheme="majorBidi" w:hAnsiTheme="majorBidi" w:cstheme="majorBidi"/>
        </w:rPr>
        <w:t>Fig</w:t>
      </w:r>
      <w:r>
        <w:rPr>
          <w:rFonts w:asciiTheme="majorBidi" w:hAnsiTheme="majorBidi" w:cstheme="majorBidi"/>
        </w:rPr>
        <w:t xml:space="preserve"> </w:t>
      </w:r>
      <w:r w:rsidR="0082372E" w:rsidRPr="00642001">
        <w:rPr>
          <w:rFonts w:asciiTheme="majorBidi" w:hAnsiTheme="majorBidi" w:cstheme="majorBidi"/>
        </w:rPr>
        <w:t xml:space="preserve">(5) Variation of Yield, Tensile stress with Annealing Temperature Therefore, when free, the dislocation could move at a lower stress which was related to the lower yield </w:t>
      </w:r>
      <w:r>
        <w:rPr>
          <w:rFonts w:asciiTheme="majorBidi" w:hAnsiTheme="majorBidi" w:cstheme="majorBidi"/>
        </w:rPr>
        <w:t xml:space="preserve">point as annealing temperature </w:t>
      </w:r>
      <w:r w:rsidRPr="00642001">
        <w:rPr>
          <w:rFonts w:asciiTheme="majorBidi" w:hAnsiTheme="majorBidi" w:cstheme="majorBidi"/>
          <w:vertAlign w:val="superscript"/>
        </w:rPr>
        <w:t>(</w:t>
      </w:r>
      <w:r w:rsidR="0082372E" w:rsidRPr="00642001">
        <w:rPr>
          <w:rFonts w:asciiTheme="majorBidi" w:hAnsiTheme="majorBidi" w:cstheme="majorBidi"/>
          <w:vertAlign w:val="superscript"/>
        </w:rPr>
        <w:t>6</w:t>
      </w:r>
      <w:r w:rsidRPr="00642001">
        <w:rPr>
          <w:rFonts w:asciiTheme="majorBidi" w:hAnsiTheme="majorBidi" w:cstheme="majorBidi"/>
          <w:vertAlign w:val="superscript"/>
        </w:rPr>
        <w:t>)</w:t>
      </w:r>
      <w:r w:rsidR="0082372E" w:rsidRPr="00642001">
        <w:rPr>
          <w:rFonts w:asciiTheme="majorBidi" w:hAnsiTheme="majorBidi" w:cstheme="majorBidi"/>
        </w:rPr>
        <w:t>.</w:t>
      </w:r>
    </w:p>
    <w:p w:rsidR="0082372E" w:rsidRPr="00642001" w:rsidRDefault="00642001" w:rsidP="00642001">
      <w:pPr>
        <w:tabs>
          <w:tab w:val="right" w:pos="8164"/>
        </w:tabs>
        <w:bidi w:val="0"/>
        <w:spacing w:line="360" w:lineRule="auto"/>
        <w:jc w:val="both"/>
        <w:rPr>
          <w:rFonts w:asciiTheme="majorBidi" w:hAnsiTheme="majorBidi" w:cstheme="majorBidi"/>
        </w:rPr>
      </w:pPr>
      <w:r>
        <w:rPr>
          <w:rFonts w:asciiTheme="majorBidi" w:hAnsiTheme="majorBidi" w:cstheme="majorBidi"/>
        </w:rPr>
        <w:t xml:space="preserve">            </w:t>
      </w:r>
      <w:r w:rsidR="0082372E" w:rsidRPr="00642001">
        <w:rPr>
          <w:rFonts w:asciiTheme="majorBidi" w:hAnsiTheme="majorBidi" w:cstheme="majorBidi"/>
        </w:rPr>
        <w:t>From Fig. (6) we see that sample (E) gives the best torsion strength because heat treatment reduce the hardness value because annealing at 600</w:t>
      </w:r>
      <w:r w:rsidR="0082372E" w:rsidRPr="00642001">
        <w:rPr>
          <w:rFonts w:asciiTheme="majorBidi" w:hAnsiTheme="majorBidi" w:cstheme="majorBidi"/>
          <w:vertAlign w:val="superscript"/>
        </w:rPr>
        <w:t>ο</w:t>
      </w:r>
      <w:r w:rsidR="0082372E" w:rsidRPr="00642001">
        <w:rPr>
          <w:rFonts w:asciiTheme="majorBidi" w:hAnsiTheme="majorBidi" w:cstheme="majorBidi"/>
        </w:rPr>
        <w:t>C and furnace cooling rate causes this changing with large grain size and precipitated β phase comprised with specimen group As shown in Fig.(7) which shows that the high number of cycle we need to  fracture it  and also we can see the same effect in specimen (B,C and D) which heated  at  many different temperature but in different fraction percentage where the role of annealing temperature is</w:t>
      </w:r>
      <w:r w:rsidR="0082372E" w:rsidRPr="00080853">
        <w:rPr>
          <w:rFonts w:asciiTheme="majorBidi" w:hAnsiTheme="majorBidi" w:cstheme="majorBidi"/>
        </w:rPr>
        <w:t xml:space="preserve"> </w:t>
      </w:r>
      <w:r w:rsidR="0082372E" w:rsidRPr="00642001">
        <w:rPr>
          <w:rFonts w:asciiTheme="majorBidi" w:hAnsiTheme="majorBidi" w:cstheme="majorBidi"/>
        </w:rPr>
        <w:t xml:space="preserve">obvious and this is  </w:t>
      </w:r>
      <w:r w:rsidR="0082372E" w:rsidRPr="00642001">
        <w:rPr>
          <w:rFonts w:asciiTheme="majorBidi" w:hAnsiTheme="majorBidi" w:cstheme="majorBidi"/>
          <w:iCs/>
          <w:lang w:bidi="ar-IQ"/>
        </w:rPr>
        <w:t xml:space="preserve">in agreement with researcher </w:t>
      </w:r>
      <w:proofErr w:type="spellStart"/>
      <w:r w:rsidR="0082372E" w:rsidRPr="00642001">
        <w:rPr>
          <w:rFonts w:asciiTheme="majorBidi" w:hAnsiTheme="majorBidi" w:cstheme="majorBidi"/>
          <w:iCs/>
          <w:lang w:bidi="ar-IQ"/>
        </w:rPr>
        <w:t>Szekely</w:t>
      </w:r>
      <w:proofErr w:type="spellEnd"/>
      <w:r w:rsidR="0082372E" w:rsidRPr="00642001">
        <w:rPr>
          <w:rFonts w:asciiTheme="majorBidi" w:hAnsiTheme="majorBidi" w:cstheme="majorBidi"/>
          <w:iCs/>
          <w:lang w:bidi="ar-IQ"/>
        </w:rPr>
        <w:t xml:space="preserve"> </w:t>
      </w:r>
      <w:r>
        <w:rPr>
          <w:rFonts w:asciiTheme="majorBidi" w:hAnsiTheme="majorBidi" w:cstheme="majorBidi"/>
          <w:iCs/>
          <w:vertAlign w:val="superscript"/>
          <w:lang w:bidi="ar-IQ"/>
        </w:rPr>
        <w:t>(</w:t>
      </w:r>
      <w:r w:rsidR="0082372E" w:rsidRPr="00642001">
        <w:rPr>
          <w:rFonts w:asciiTheme="majorBidi" w:hAnsiTheme="majorBidi" w:cstheme="majorBidi"/>
          <w:iCs/>
          <w:vertAlign w:val="superscript"/>
          <w:lang w:bidi="ar-IQ"/>
        </w:rPr>
        <w:t>5</w:t>
      </w:r>
      <w:r>
        <w:rPr>
          <w:rFonts w:asciiTheme="majorBidi" w:hAnsiTheme="majorBidi" w:cstheme="majorBidi"/>
          <w:iCs/>
          <w:vertAlign w:val="superscript"/>
          <w:lang w:bidi="ar-IQ"/>
        </w:rPr>
        <w:t>)</w:t>
      </w:r>
      <w:r w:rsidR="0082372E" w:rsidRPr="00642001">
        <w:rPr>
          <w:rFonts w:asciiTheme="majorBidi" w:hAnsiTheme="majorBidi" w:cstheme="majorBidi"/>
        </w:rPr>
        <w:t>.</w:t>
      </w:r>
    </w:p>
    <w:p w:rsidR="0082372E" w:rsidRPr="00080853" w:rsidRDefault="0082372E" w:rsidP="00080853">
      <w:pPr>
        <w:bidi w:val="0"/>
        <w:spacing w:line="360" w:lineRule="auto"/>
        <w:jc w:val="both"/>
        <w:rPr>
          <w:rFonts w:asciiTheme="majorBidi" w:hAnsiTheme="majorBidi" w:cstheme="majorBidi"/>
        </w:rPr>
      </w:pPr>
    </w:p>
    <w:p w:rsidR="0082372E" w:rsidRPr="00642001" w:rsidRDefault="00642001" w:rsidP="00080853">
      <w:pPr>
        <w:tabs>
          <w:tab w:val="right" w:pos="8164"/>
        </w:tabs>
        <w:bidi w:val="0"/>
        <w:spacing w:line="360" w:lineRule="auto"/>
        <w:jc w:val="both"/>
        <w:rPr>
          <w:rFonts w:asciiTheme="majorBidi" w:hAnsiTheme="majorBidi" w:cstheme="majorBidi"/>
          <w:b/>
          <w:bCs/>
          <w:sz w:val="28"/>
          <w:szCs w:val="28"/>
        </w:rPr>
      </w:pPr>
      <w:r w:rsidRPr="00642001">
        <w:rPr>
          <w:rFonts w:asciiTheme="majorBidi" w:hAnsiTheme="majorBidi" w:cstheme="majorBidi"/>
          <w:b/>
          <w:bCs/>
          <w:sz w:val="28"/>
          <w:szCs w:val="28"/>
        </w:rPr>
        <w:t>CONCLUSIONS</w:t>
      </w:r>
    </w:p>
    <w:p w:rsidR="0082372E" w:rsidRPr="00642001" w:rsidRDefault="0082372E" w:rsidP="00113D1E">
      <w:pPr>
        <w:pStyle w:val="ListParagraph"/>
        <w:numPr>
          <w:ilvl w:val="0"/>
          <w:numId w:val="4"/>
        </w:numPr>
        <w:tabs>
          <w:tab w:val="right" w:pos="8164"/>
        </w:tabs>
        <w:bidi w:val="0"/>
        <w:spacing w:line="360" w:lineRule="auto"/>
        <w:ind w:left="360"/>
        <w:jc w:val="both"/>
        <w:rPr>
          <w:rFonts w:asciiTheme="majorBidi" w:hAnsiTheme="majorBidi" w:cstheme="majorBidi"/>
        </w:rPr>
      </w:pPr>
      <w:r w:rsidRPr="00642001">
        <w:rPr>
          <w:rFonts w:asciiTheme="majorBidi" w:hAnsiTheme="majorBidi" w:cstheme="majorBidi"/>
        </w:rPr>
        <w:t>All the heat treatment temperatures have the same effect on the microstructure but at different grain sizes comparing with the base metal.</w:t>
      </w:r>
    </w:p>
    <w:p w:rsidR="0082372E" w:rsidRPr="00642001" w:rsidRDefault="0082372E" w:rsidP="00113D1E">
      <w:pPr>
        <w:pStyle w:val="ListParagraph"/>
        <w:numPr>
          <w:ilvl w:val="0"/>
          <w:numId w:val="4"/>
        </w:numPr>
        <w:tabs>
          <w:tab w:val="right" w:pos="8164"/>
        </w:tabs>
        <w:bidi w:val="0"/>
        <w:spacing w:line="360" w:lineRule="auto"/>
        <w:ind w:left="360"/>
        <w:jc w:val="both"/>
        <w:rPr>
          <w:rFonts w:asciiTheme="majorBidi" w:hAnsiTheme="majorBidi" w:cstheme="majorBidi"/>
        </w:rPr>
      </w:pPr>
      <w:r w:rsidRPr="00642001">
        <w:rPr>
          <w:rFonts w:asciiTheme="majorBidi" w:hAnsiTheme="majorBidi" w:cstheme="majorBidi"/>
        </w:rPr>
        <w:t xml:space="preserve">The effect of annealing heat treatment on the torsion strain was obvious while the hardness and tensile strength was decreased. </w:t>
      </w:r>
    </w:p>
    <w:p w:rsidR="0082372E" w:rsidRPr="00642001" w:rsidRDefault="0082372E" w:rsidP="00642001">
      <w:pPr>
        <w:tabs>
          <w:tab w:val="right" w:pos="8164"/>
        </w:tabs>
        <w:bidi w:val="0"/>
        <w:spacing w:line="360" w:lineRule="auto"/>
        <w:jc w:val="both"/>
        <w:rPr>
          <w:rFonts w:asciiTheme="majorBidi" w:hAnsiTheme="majorBidi" w:cstheme="majorBidi"/>
        </w:rPr>
      </w:pPr>
      <w:r w:rsidRPr="00642001">
        <w:rPr>
          <w:rFonts w:asciiTheme="majorBidi" w:hAnsiTheme="majorBidi" w:cstheme="majorBidi"/>
        </w:rPr>
        <w:t xml:space="preserve">The specimen </w:t>
      </w:r>
      <w:r w:rsidR="00642001" w:rsidRPr="00642001">
        <w:rPr>
          <w:rFonts w:asciiTheme="majorBidi" w:hAnsiTheme="majorBidi" w:cstheme="majorBidi"/>
        </w:rPr>
        <w:t>without</w:t>
      </w:r>
      <w:r w:rsidRPr="00642001">
        <w:rPr>
          <w:rFonts w:asciiTheme="majorBidi" w:hAnsiTheme="majorBidi" w:cstheme="majorBidi"/>
        </w:rPr>
        <w:t xml:space="preserve"> heat treatment shows compared with heat treated specimens. </w:t>
      </w:r>
    </w:p>
    <w:p w:rsidR="00642001" w:rsidRDefault="00642001" w:rsidP="00080853">
      <w:pPr>
        <w:tabs>
          <w:tab w:val="right" w:pos="8164"/>
        </w:tabs>
        <w:bidi w:val="0"/>
        <w:spacing w:line="360" w:lineRule="auto"/>
        <w:jc w:val="both"/>
        <w:rPr>
          <w:rFonts w:asciiTheme="majorBidi" w:hAnsiTheme="majorBidi" w:cstheme="majorBidi"/>
          <w:b/>
          <w:bCs/>
        </w:rPr>
      </w:pPr>
    </w:p>
    <w:p w:rsidR="00767EB5" w:rsidRDefault="00767EB5" w:rsidP="00767EB5">
      <w:pPr>
        <w:tabs>
          <w:tab w:val="right" w:pos="8164"/>
        </w:tabs>
        <w:bidi w:val="0"/>
        <w:spacing w:line="360" w:lineRule="auto"/>
        <w:jc w:val="both"/>
        <w:rPr>
          <w:rFonts w:asciiTheme="majorBidi" w:hAnsiTheme="majorBidi" w:cstheme="majorBidi"/>
          <w:b/>
          <w:bCs/>
        </w:rPr>
      </w:pPr>
    </w:p>
    <w:p w:rsidR="0082372E" w:rsidRPr="00642001" w:rsidRDefault="00642001" w:rsidP="00642001">
      <w:pPr>
        <w:tabs>
          <w:tab w:val="right" w:pos="8164"/>
        </w:tabs>
        <w:bidi w:val="0"/>
        <w:spacing w:line="360" w:lineRule="auto"/>
        <w:jc w:val="both"/>
        <w:rPr>
          <w:rFonts w:asciiTheme="majorBidi" w:hAnsiTheme="majorBidi" w:cstheme="majorBidi"/>
          <w:b/>
          <w:bCs/>
          <w:sz w:val="28"/>
          <w:szCs w:val="28"/>
        </w:rPr>
      </w:pPr>
      <w:r w:rsidRPr="00642001">
        <w:rPr>
          <w:rFonts w:asciiTheme="majorBidi" w:hAnsiTheme="majorBidi" w:cstheme="majorBidi"/>
          <w:b/>
          <w:bCs/>
          <w:sz w:val="28"/>
          <w:szCs w:val="28"/>
        </w:rPr>
        <w:lastRenderedPageBreak/>
        <w:t>REFERENCES</w:t>
      </w:r>
    </w:p>
    <w:p w:rsidR="0082372E" w:rsidRPr="00642001" w:rsidRDefault="0082372E" w:rsidP="00113D1E">
      <w:pPr>
        <w:pStyle w:val="ListParagraph"/>
        <w:numPr>
          <w:ilvl w:val="0"/>
          <w:numId w:val="5"/>
        </w:numPr>
        <w:tabs>
          <w:tab w:val="right" w:pos="8164"/>
        </w:tabs>
        <w:bidi w:val="0"/>
        <w:spacing w:line="360" w:lineRule="auto"/>
        <w:ind w:left="360"/>
        <w:jc w:val="both"/>
        <w:rPr>
          <w:rFonts w:asciiTheme="majorBidi" w:hAnsiTheme="majorBidi" w:cstheme="majorBidi"/>
        </w:rPr>
      </w:pPr>
      <w:r w:rsidRPr="00642001">
        <w:rPr>
          <w:rFonts w:asciiTheme="majorBidi" w:hAnsiTheme="majorBidi" w:cstheme="majorBidi"/>
        </w:rPr>
        <w:t>W.</w:t>
      </w:r>
      <w:r w:rsidR="00642001" w:rsidRPr="00642001">
        <w:rPr>
          <w:rFonts w:asciiTheme="majorBidi" w:hAnsiTheme="majorBidi" w:cstheme="majorBidi"/>
        </w:rPr>
        <w:t xml:space="preserve"> </w:t>
      </w:r>
      <w:proofErr w:type="spellStart"/>
      <w:r w:rsidRPr="00642001">
        <w:rPr>
          <w:rFonts w:asciiTheme="majorBidi" w:hAnsiTheme="majorBidi" w:cstheme="majorBidi"/>
        </w:rPr>
        <w:t>Ozgowicz</w:t>
      </w:r>
      <w:proofErr w:type="spellEnd"/>
      <w:r w:rsidRPr="00642001">
        <w:rPr>
          <w:rFonts w:asciiTheme="majorBidi" w:hAnsiTheme="majorBidi" w:cstheme="majorBidi"/>
        </w:rPr>
        <w:t>,</w:t>
      </w:r>
      <w:r w:rsidR="00642001" w:rsidRPr="00642001">
        <w:rPr>
          <w:rFonts w:asciiTheme="majorBidi" w:hAnsiTheme="majorBidi" w:cstheme="majorBidi"/>
        </w:rPr>
        <w:t xml:space="preserve"> </w:t>
      </w:r>
      <w:r w:rsidRPr="00642001">
        <w:rPr>
          <w:rFonts w:asciiTheme="majorBidi" w:hAnsiTheme="majorBidi" w:cstheme="majorBidi"/>
        </w:rPr>
        <w:t>E,</w:t>
      </w:r>
      <w:r w:rsidR="00642001" w:rsidRPr="00642001">
        <w:rPr>
          <w:rFonts w:asciiTheme="majorBidi" w:hAnsiTheme="majorBidi" w:cstheme="majorBidi"/>
        </w:rPr>
        <w:t xml:space="preserve"> </w:t>
      </w:r>
      <w:proofErr w:type="spellStart"/>
      <w:r w:rsidRPr="00642001">
        <w:rPr>
          <w:rFonts w:asciiTheme="majorBidi" w:hAnsiTheme="majorBidi" w:cstheme="majorBidi"/>
        </w:rPr>
        <w:t>Kalinowska</w:t>
      </w:r>
      <w:proofErr w:type="spellEnd"/>
      <w:r w:rsidR="00642001" w:rsidRPr="00642001">
        <w:rPr>
          <w:rFonts w:asciiTheme="majorBidi" w:hAnsiTheme="majorBidi" w:cstheme="majorBidi"/>
        </w:rPr>
        <w:t xml:space="preserve"> </w:t>
      </w:r>
      <w:r w:rsidRPr="00642001">
        <w:rPr>
          <w:rFonts w:asciiTheme="majorBidi" w:hAnsiTheme="majorBidi" w:cstheme="majorBidi"/>
        </w:rPr>
        <w:t>-</w:t>
      </w:r>
      <w:r w:rsidR="00642001" w:rsidRPr="00642001">
        <w:rPr>
          <w:rFonts w:asciiTheme="majorBidi" w:hAnsiTheme="majorBidi" w:cstheme="majorBidi"/>
        </w:rPr>
        <w:t xml:space="preserve"> </w:t>
      </w:r>
      <w:proofErr w:type="spellStart"/>
      <w:r w:rsidRPr="00642001">
        <w:rPr>
          <w:rFonts w:asciiTheme="majorBidi" w:hAnsiTheme="majorBidi" w:cstheme="majorBidi"/>
        </w:rPr>
        <w:t>Ozgowicz</w:t>
      </w:r>
      <w:proofErr w:type="spellEnd"/>
      <w:r w:rsidRPr="00642001">
        <w:rPr>
          <w:rFonts w:asciiTheme="majorBidi" w:hAnsiTheme="majorBidi" w:cstheme="majorBidi"/>
        </w:rPr>
        <w:t xml:space="preserve">, B. </w:t>
      </w:r>
      <w:proofErr w:type="spellStart"/>
      <w:r w:rsidRPr="00642001">
        <w:rPr>
          <w:rFonts w:asciiTheme="majorBidi" w:hAnsiTheme="majorBidi" w:cstheme="majorBidi"/>
        </w:rPr>
        <w:t>Grzegorczyk</w:t>
      </w:r>
      <w:proofErr w:type="spellEnd"/>
      <w:r w:rsidRPr="00642001">
        <w:rPr>
          <w:rFonts w:asciiTheme="majorBidi" w:hAnsiTheme="majorBidi" w:cstheme="majorBidi"/>
        </w:rPr>
        <w:t>,</w:t>
      </w:r>
      <w:r w:rsidR="00642001" w:rsidRPr="00642001">
        <w:rPr>
          <w:rFonts w:asciiTheme="majorBidi" w:hAnsiTheme="majorBidi" w:cstheme="majorBidi"/>
        </w:rPr>
        <w:t xml:space="preserve"> “</w:t>
      </w:r>
      <w:r w:rsidRPr="00642001">
        <w:rPr>
          <w:rFonts w:asciiTheme="majorBidi" w:hAnsiTheme="majorBidi" w:cstheme="majorBidi"/>
        </w:rPr>
        <w:t xml:space="preserve">The microstructure and mechanical properties of the alloy CuZn30 after </w:t>
      </w:r>
      <w:proofErr w:type="spellStart"/>
      <w:r w:rsidRPr="00642001">
        <w:rPr>
          <w:rFonts w:asciiTheme="majorBidi" w:hAnsiTheme="majorBidi" w:cstheme="majorBidi"/>
        </w:rPr>
        <w:t>recrystallizion</w:t>
      </w:r>
      <w:proofErr w:type="spellEnd"/>
      <w:r w:rsidRPr="00642001">
        <w:rPr>
          <w:rFonts w:asciiTheme="majorBidi" w:hAnsiTheme="majorBidi" w:cstheme="majorBidi"/>
        </w:rPr>
        <w:t xml:space="preserve"> annealing</w:t>
      </w:r>
      <w:r w:rsidR="00642001" w:rsidRPr="00642001">
        <w:rPr>
          <w:rFonts w:asciiTheme="majorBidi" w:hAnsiTheme="majorBidi" w:cstheme="majorBidi"/>
        </w:rPr>
        <w:t>”</w:t>
      </w:r>
      <w:r w:rsidRPr="00642001">
        <w:rPr>
          <w:rFonts w:asciiTheme="majorBidi" w:hAnsiTheme="majorBidi" w:cstheme="majorBidi"/>
        </w:rPr>
        <w:t>, Journal of Achievements in materials and Manufacturing Engineering, vol. 40 issue1 May 2010.</w:t>
      </w:r>
    </w:p>
    <w:p w:rsidR="0082372E" w:rsidRPr="00642001" w:rsidRDefault="0082372E" w:rsidP="00113D1E">
      <w:pPr>
        <w:pStyle w:val="ListParagraph"/>
        <w:numPr>
          <w:ilvl w:val="0"/>
          <w:numId w:val="5"/>
        </w:numPr>
        <w:bidi w:val="0"/>
        <w:spacing w:line="360" w:lineRule="auto"/>
        <w:ind w:left="360"/>
        <w:jc w:val="both"/>
        <w:rPr>
          <w:rFonts w:asciiTheme="majorBidi" w:hAnsiTheme="majorBidi" w:cstheme="majorBidi"/>
        </w:rPr>
      </w:pPr>
      <w:r w:rsidRPr="00642001">
        <w:rPr>
          <w:rFonts w:asciiTheme="majorBidi" w:hAnsiTheme="majorBidi" w:cstheme="majorBidi"/>
        </w:rPr>
        <w:t xml:space="preserve">Adriana </w:t>
      </w:r>
      <w:proofErr w:type="spellStart"/>
      <w:r w:rsidRPr="00642001">
        <w:rPr>
          <w:rFonts w:asciiTheme="majorBidi" w:hAnsiTheme="majorBidi" w:cstheme="majorBidi"/>
        </w:rPr>
        <w:t>Preda</w:t>
      </w:r>
      <w:proofErr w:type="spellEnd"/>
      <w:r w:rsidRPr="00642001">
        <w:rPr>
          <w:rFonts w:asciiTheme="majorBidi" w:hAnsiTheme="majorBidi" w:cstheme="majorBidi"/>
        </w:rPr>
        <w:t xml:space="preserve">, </w:t>
      </w:r>
      <w:proofErr w:type="spellStart"/>
      <w:r w:rsidRPr="00642001">
        <w:rPr>
          <w:rFonts w:asciiTheme="majorBidi" w:hAnsiTheme="majorBidi" w:cstheme="majorBidi"/>
        </w:rPr>
        <w:t>Doisie</w:t>
      </w:r>
      <w:proofErr w:type="spellEnd"/>
      <w:r w:rsidRPr="00642001">
        <w:rPr>
          <w:rFonts w:asciiTheme="majorBidi" w:hAnsiTheme="majorBidi" w:cstheme="majorBidi"/>
        </w:rPr>
        <w:t xml:space="preserve"> </w:t>
      </w:r>
      <w:proofErr w:type="spellStart"/>
      <w:r w:rsidRPr="00642001">
        <w:rPr>
          <w:rFonts w:asciiTheme="majorBidi" w:hAnsiTheme="majorBidi" w:cstheme="majorBidi"/>
        </w:rPr>
        <w:t>Bogin</w:t>
      </w:r>
      <w:proofErr w:type="spellEnd"/>
      <w:r w:rsidRPr="00642001">
        <w:rPr>
          <w:rFonts w:asciiTheme="majorBidi" w:hAnsiTheme="majorBidi" w:cstheme="majorBidi"/>
        </w:rPr>
        <w:t xml:space="preserve">, </w:t>
      </w:r>
      <w:proofErr w:type="spellStart"/>
      <w:r w:rsidRPr="00642001">
        <w:rPr>
          <w:rFonts w:asciiTheme="majorBidi" w:hAnsiTheme="majorBidi" w:cstheme="majorBidi"/>
        </w:rPr>
        <w:t>Sanda</w:t>
      </w:r>
      <w:proofErr w:type="spellEnd"/>
      <w:r w:rsidRPr="00642001">
        <w:rPr>
          <w:rFonts w:asciiTheme="majorBidi" w:hAnsiTheme="majorBidi" w:cstheme="majorBidi"/>
        </w:rPr>
        <w:t xml:space="preserve"> Maria </w:t>
      </w:r>
      <w:proofErr w:type="spellStart"/>
      <w:r w:rsidRPr="00642001">
        <w:rPr>
          <w:rFonts w:asciiTheme="majorBidi" w:hAnsiTheme="majorBidi" w:cstheme="majorBidi"/>
        </w:rPr>
        <w:t>Lecovici</w:t>
      </w:r>
      <w:proofErr w:type="spellEnd"/>
      <w:r w:rsidRPr="00642001">
        <w:rPr>
          <w:rFonts w:asciiTheme="majorBidi" w:hAnsiTheme="majorBidi" w:cstheme="majorBidi"/>
        </w:rPr>
        <w:t xml:space="preserve">,” Researches concerning heat treatment effect upon the morphology of high-tensile foundry brass structure”, the annals of “ </w:t>
      </w:r>
      <w:proofErr w:type="spellStart"/>
      <w:r w:rsidRPr="00642001">
        <w:rPr>
          <w:rFonts w:asciiTheme="majorBidi" w:hAnsiTheme="majorBidi" w:cstheme="majorBidi"/>
        </w:rPr>
        <w:t>Dunarea</w:t>
      </w:r>
      <w:proofErr w:type="spellEnd"/>
      <w:r w:rsidRPr="00642001">
        <w:rPr>
          <w:rFonts w:asciiTheme="majorBidi" w:hAnsiTheme="majorBidi" w:cstheme="majorBidi"/>
        </w:rPr>
        <w:t xml:space="preserve"> De Jos” University of Galati Fascicle IX Metallurgy And Materials Science, ISSN 1453-083x NR 1 -2004. </w:t>
      </w:r>
    </w:p>
    <w:p w:rsidR="0082372E" w:rsidRPr="00642001" w:rsidRDefault="0082372E" w:rsidP="00113D1E">
      <w:pPr>
        <w:pStyle w:val="ListParagraph"/>
        <w:numPr>
          <w:ilvl w:val="0"/>
          <w:numId w:val="5"/>
        </w:numPr>
        <w:bidi w:val="0"/>
        <w:spacing w:line="360" w:lineRule="auto"/>
        <w:ind w:left="360"/>
        <w:jc w:val="both"/>
        <w:rPr>
          <w:rFonts w:asciiTheme="majorBidi" w:hAnsiTheme="majorBidi" w:cstheme="majorBidi"/>
        </w:rPr>
      </w:pPr>
      <w:r w:rsidRPr="00642001">
        <w:rPr>
          <w:rFonts w:asciiTheme="majorBidi" w:hAnsiTheme="majorBidi" w:cstheme="majorBidi"/>
        </w:rPr>
        <w:t>Jacobs James A,</w:t>
      </w:r>
      <w:r w:rsidR="00642001">
        <w:rPr>
          <w:rFonts w:asciiTheme="majorBidi" w:hAnsiTheme="majorBidi" w:cstheme="majorBidi"/>
        </w:rPr>
        <w:t xml:space="preserve"> </w:t>
      </w:r>
      <w:proofErr w:type="spellStart"/>
      <w:r w:rsidR="00642001">
        <w:rPr>
          <w:rFonts w:asciiTheme="majorBidi" w:hAnsiTheme="majorBidi" w:cstheme="majorBidi"/>
        </w:rPr>
        <w:t>Kilduff</w:t>
      </w:r>
      <w:proofErr w:type="spellEnd"/>
      <w:r w:rsidRPr="00642001">
        <w:rPr>
          <w:rFonts w:asciiTheme="majorBidi" w:hAnsiTheme="majorBidi" w:cstheme="majorBidi"/>
        </w:rPr>
        <w:t xml:space="preserve"> Thomas,</w:t>
      </w:r>
      <w:r w:rsidR="00642001">
        <w:rPr>
          <w:rFonts w:asciiTheme="majorBidi" w:hAnsiTheme="majorBidi" w:cstheme="majorBidi"/>
        </w:rPr>
        <w:t xml:space="preserve"> “</w:t>
      </w:r>
      <w:r w:rsidRPr="00642001">
        <w:rPr>
          <w:rFonts w:asciiTheme="majorBidi" w:hAnsiTheme="majorBidi" w:cstheme="majorBidi"/>
        </w:rPr>
        <w:t>Engi</w:t>
      </w:r>
      <w:r w:rsidR="00642001">
        <w:rPr>
          <w:rFonts w:asciiTheme="majorBidi" w:hAnsiTheme="majorBidi" w:cstheme="majorBidi"/>
        </w:rPr>
        <w:t>neering Materials Technology”, (</w:t>
      </w:r>
      <w:r w:rsidRPr="00642001">
        <w:rPr>
          <w:rFonts w:asciiTheme="majorBidi" w:hAnsiTheme="majorBidi" w:cstheme="majorBidi"/>
        </w:rPr>
        <w:t>5</w:t>
      </w:r>
      <w:r w:rsidRPr="00642001">
        <w:rPr>
          <w:rFonts w:asciiTheme="majorBidi" w:hAnsiTheme="majorBidi" w:cstheme="majorBidi"/>
          <w:vertAlign w:val="superscript"/>
        </w:rPr>
        <w:t>th</w:t>
      </w:r>
      <w:r w:rsidRPr="00642001">
        <w:rPr>
          <w:rFonts w:asciiTheme="majorBidi" w:hAnsiTheme="majorBidi" w:cstheme="majorBidi"/>
        </w:rPr>
        <w:t xml:space="preserve"> </w:t>
      </w:r>
      <w:proofErr w:type="gramStart"/>
      <w:r w:rsidRPr="00642001">
        <w:rPr>
          <w:rFonts w:asciiTheme="majorBidi" w:hAnsiTheme="majorBidi" w:cstheme="majorBidi"/>
        </w:rPr>
        <w:t>ed</w:t>
      </w:r>
      <w:proofErr w:type="gramEnd"/>
      <w:r w:rsidRPr="00642001">
        <w:rPr>
          <w:rFonts w:asciiTheme="majorBidi" w:hAnsiTheme="majorBidi" w:cstheme="majorBidi"/>
        </w:rPr>
        <w:t>.) Pearson Prentice Hall (2005), pp153-155.</w:t>
      </w:r>
    </w:p>
    <w:p w:rsidR="0082372E" w:rsidRPr="00642001" w:rsidRDefault="0082372E" w:rsidP="00113D1E">
      <w:pPr>
        <w:pStyle w:val="ListParagraph"/>
        <w:numPr>
          <w:ilvl w:val="0"/>
          <w:numId w:val="5"/>
        </w:numPr>
        <w:bidi w:val="0"/>
        <w:spacing w:line="360" w:lineRule="auto"/>
        <w:ind w:left="360"/>
        <w:jc w:val="both"/>
        <w:rPr>
          <w:rFonts w:asciiTheme="majorBidi" w:hAnsiTheme="majorBidi" w:cstheme="majorBidi"/>
        </w:rPr>
      </w:pPr>
      <w:r w:rsidRPr="00642001">
        <w:rPr>
          <w:rFonts w:asciiTheme="majorBidi" w:hAnsiTheme="majorBidi" w:cstheme="majorBidi"/>
        </w:rPr>
        <w:t xml:space="preserve">ASTM, </w:t>
      </w:r>
      <w:proofErr w:type="gramStart"/>
      <w:r w:rsidRPr="00642001">
        <w:rPr>
          <w:rFonts w:asciiTheme="majorBidi" w:hAnsiTheme="majorBidi" w:cstheme="majorBidi"/>
        </w:rPr>
        <w:t>The</w:t>
      </w:r>
      <w:proofErr w:type="gramEnd"/>
      <w:r w:rsidRPr="00642001">
        <w:rPr>
          <w:rFonts w:asciiTheme="majorBidi" w:hAnsiTheme="majorBidi" w:cstheme="majorBidi"/>
        </w:rPr>
        <w:t xml:space="preserve"> American Society For Testing And Materials, E8 / E8M -11.                </w:t>
      </w:r>
    </w:p>
    <w:p w:rsidR="0082372E" w:rsidRPr="00642001" w:rsidRDefault="0082372E" w:rsidP="00113D1E">
      <w:pPr>
        <w:pStyle w:val="ListParagraph"/>
        <w:numPr>
          <w:ilvl w:val="0"/>
          <w:numId w:val="5"/>
        </w:numPr>
        <w:bidi w:val="0"/>
        <w:spacing w:line="360" w:lineRule="auto"/>
        <w:ind w:left="360"/>
        <w:jc w:val="both"/>
        <w:rPr>
          <w:rFonts w:asciiTheme="majorBidi" w:hAnsiTheme="majorBidi" w:cstheme="majorBidi"/>
        </w:rPr>
      </w:pPr>
      <w:r w:rsidRPr="00642001">
        <w:rPr>
          <w:rFonts w:asciiTheme="majorBidi" w:hAnsiTheme="majorBidi" w:cstheme="majorBidi"/>
        </w:rPr>
        <w:t xml:space="preserve">F. </w:t>
      </w:r>
      <w:proofErr w:type="spellStart"/>
      <w:r w:rsidRPr="00642001">
        <w:rPr>
          <w:rFonts w:asciiTheme="majorBidi" w:hAnsiTheme="majorBidi" w:cstheme="majorBidi"/>
        </w:rPr>
        <w:t>Szé</w:t>
      </w:r>
      <w:proofErr w:type="spellEnd"/>
      <w:r w:rsidRPr="00642001">
        <w:rPr>
          <w:rFonts w:asciiTheme="majorBidi" w:hAnsiTheme="majorBidi" w:cstheme="majorBidi"/>
        </w:rPr>
        <w:t xml:space="preserve"> </w:t>
      </w:r>
      <w:proofErr w:type="spellStart"/>
      <w:r w:rsidRPr="00642001">
        <w:rPr>
          <w:rFonts w:asciiTheme="majorBidi" w:hAnsiTheme="majorBidi" w:cstheme="majorBidi"/>
        </w:rPr>
        <w:t>kely</w:t>
      </w:r>
      <w:proofErr w:type="gramStart"/>
      <w:r w:rsidRPr="00642001">
        <w:rPr>
          <w:rFonts w:asciiTheme="majorBidi" w:hAnsiTheme="majorBidi" w:cstheme="majorBidi"/>
        </w:rPr>
        <w:t>,I</w:t>
      </w:r>
      <w:proofErr w:type="spellEnd"/>
      <w:proofErr w:type="gramEnd"/>
      <w:r w:rsidRPr="00642001">
        <w:rPr>
          <w:rFonts w:asciiTheme="majorBidi" w:hAnsiTheme="majorBidi" w:cstheme="majorBidi"/>
        </w:rPr>
        <w:t xml:space="preserve">. </w:t>
      </w:r>
      <w:proofErr w:type="spellStart"/>
      <w:r w:rsidRPr="00642001">
        <w:rPr>
          <w:rFonts w:asciiTheme="majorBidi" w:hAnsiTheme="majorBidi" w:cstheme="majorBidi"/>
        </w:rPr>
        <w:t>Groma,J</w:t>
      </w:r>
      <w:proofErr w:type="spellEnd"/>
      <w:r w:rsidRPr="00642001">
        <w:rPr>
          <w:rFonts w:asciiTheme="majorBidi" w:hAnsiTheme="majorBidi" w:cstheme="majorBidi"/>
        </w:rPr>
        <w:t xml:space="preserve"> </w:t>
      </w:r>
      <w:proofErr w:type="spellStart"/>
      <w:r w:rsidRPr="00642001">
        <w:rPr>
          <w:rFonts w:asciiTheme="majorBidi" w:hAnsiTheme="majorBidi" w:cstheme="majorBidi"/>
        </w:rPr>
        <w:t>Lendvai</w:t>
      </w:r>
      <w:proofErr w:type="spellEnd"/>
      <w:r w:rsidRPr="00642001">
        <w:rPr>
          <w:rFonts w:asciiTheme="majorBidi" w:hAnsiTheme="majorBidi" w:cstheme="majorBidi"/>
        </w:rPr>
        <w:t xml:space="preserve">,  “ Non local effect in torsional deformation” ,Materials science and Engineering A277 (2000) </w:t>
      </w:r>
      <w:proofErr w:type="spellStart"/>
      <w:r w:rsidRPr="00642001">
        <w:rPr>
          <w:rFonts w:asciiTheme="majorBidi" w:hAnsiTheme="majorBidi" w:cstheme="majorBidi"/>
        </w:rPr>
        <w:t>pp</w:t>
      </w:r>
      <w:proofErr w:type="spellEnd"/>
      <w:r w:rsidRPr="00642001">
        <w:rPr>
          <w:rFonts w:asciiTheme="majorBidi" w:hAnsiTheme="majorBidi" w:cstheme="majorBidi"/>
        </w:rPr>
        <w:t xml:space="preserve"> 148-153.</w:t>
      </w:r>
    </w:p>
    <w:p w:rsidR="0082372E" w:rsidRPr="00642001" w:rsidRDefault="0082372E" w:rsidP="00113D1E">
      <w:pPr>
        <w:pStyle w:val="ListParagraph"/>
        <w:numPr>
          <w:ilvl w:val="0"/>
          <w:numId w:val="5"/>
        </w:numPr>
        <w:bidi w:val="0"/>
        <w:spacing w:line="360" w:lineRule="auto"/>
        <w:ind w:left="360"/>
        <w:jc w:val="both"/>
        <w:rPr>
          <w:rFonts w:asciiTheme="majorBidi" w:hAnsiTheme="majorBidi" w:cstheme="majorBidi"/>
        </w:rPr>
      </w:pPr>
      <w:r w:rsidRPr="00642001">
        <w:rPr>
          <w:rFonts w:asciiTheme="majorBidi" w:hAnsiTheme="majorBidi" w:cstheme="majorBidi"/>
        </w:rPr>
        <w:t>J.</w:t>
      </w:r>
      <w:r w:rsidR="00642001">
        <w:rPr>
          <w:rFonts w:asciiTheme="majorBidi" w:hAnsiTheme="majorBidi" w:cstheme="majorBidi"/>
        </w:rPr>
        <w:t xml:space="preserve"> A. </w:t>
      </w:r>
      <w:proofErr w:type="spellStart"/>
      <w:r w:rsidR="00642001">
        <w:rPr>
          <w:rFonts w:asciiTheme="majorBidi" w:hAnsiTheme="majorBidi" w:cstheme="majorBidi"/>
        </w:rPr>
        <w:t>Omotoyinbo</w:t>
      </w:r>
      <w:proofErr w:type="spellEnd"/>
      <w:r w:rsidR="00642001">
        <w:rPr>
          <w:rFonts w:asciiTheme="majorBidi" w:hAnsiTheme="majorBidi" w:cstheme="majorBidi"/>
        </w:rPr>
        <w:t xml:space="preserve">, </w:t>
      </w:r>
      <w:proofErr w:type="spellStart"/>
      <w:r w:rsidR="00642001">
        <w:rPr>
          <w:rFonts w:asciiTheme="majorBidi" w:hAnsiTheme="majorBidi" w:cstheme="majorBidi"/>
        </w:rPr>
        <w:t>Ph.D</w:t>
      </w:r>
      <w:proofErr w:type="spellEnd"/>
      <w:r w:rsidR="00642001">
        <w:rPr>
          <w:rFonts w:asciiTheme="majorBidi" w:hAnsiTheme="majorBidi" w:cstheme="majorBidi"/>
        </w:rPr>
        <w:t xml:space="preserve"> And</w:t>
      </w:r>
      <w:r w:rsidRPr="00642001">
        <w:rPr>
          <w:rFonts w:asciiTheme="majorBidi" w:hAnsiTheme="majorBidi" w:cstheme="majorBidi"/>
        </w:rPr>
        <w:t xml:space="preserve">. </w:t>
      </w:r>
      <w:proofErr w:type="spellStart"/>
      <w:r w:rsidRPr="00642001">
        <w:rPr>
          <w:rFonts w:asciiTheme="majorBidi" w:hAnsiTheme="majorBidi" w:cstheme="majorBidi"/>
        </w:rPr>
        <w:t>Aribo</w:t>
      </w:r>
      <w:proofErr w:type="spellEnd"/>
      <w:r w:rsidR="00642001">
        <w:rPr>
          <w:rFonts w:asciiTheme="majorBidi" w:hAnsiTheme="majorBidi" w:cstheme="majorBidi"/>
        </w:rPr>
        <w:t>, “</w:t>
      </w:r>
      <w:r w:rsidRPr="00642001">
        <w:rPr>
          <w:rFonts w:asciiTheme="majorBidi" w:hAnsiTheme="majorBidi" w:cstheme="majorBidi"/>
        </w:rPr>
        <w:t>Effect of stress Relief Annealing and Homogenous Annealing on the Microstructure and Mechani</w:t>
      </w:r>
      <w:r w:rsidR="00642001">
        <w:rPr>
          <w:rFonts w:asciiTheme="majorBidi" w:hAnsiTheme="majorBidi" w:cstheme="majorBidi"/>
        </w:rPr>
        <w:t>cal Prosperities of Cast Brass”</w:t>
      </w:r>
      <w:r w:rsidRPr="00642001">
        <w:rPr>
          <w:rFonts w:asciiTheme="majorBidi" w:hAnsiTheme="majorBidi" w:cstheme="majorBidi"/>
        </w:rPr>
        <w:t>, The Pacific Journal of Science and Technology,</w:t>
      </w:r>
      <w:r w:rsidR="00642001">
        <w:rPr>
          <w:rFonts w:asciiTheme="majorBidi" w:hAnsiTheme="majorBidi" w:cstheme="majorBidi"/>
        </w:rPr>
        <w:t xml:space="preserve"> </w:t>
      </w:r>
      <w:r w:rsidRPr="00642001">
        <w:rPr>
          <w:rFonts w:asciiTheme="majorBidi" w:hAnsiTheme="majorBidi" w:cstheme="majorBidi"/>
        </w:rPr>
        <w:t>Volume 10, Number 1, May 2009.</w:t>
      </w:r>
    </w:p>
    <w:p w:rsidR="0082372E" w:rsidRPr="00642001" w:rsidRDefault="0082372E" w:rsidP="00113D1E">
      <w:pPr>
        <w:pStyle w:val="ListParagraph"/>
        <w:numPr>
          <w:ilvl w:val="0"/>
          <w:numId w:val="5"/>
        </w:numPr>
        <w:bidi w:val="0"/>
        <w:spacing w:line="360" w:lineRule="auto"/>
        <w:ind w:left="360"/>
        <w:jc w:val="both"/>
        <w:rPr>
          <w:rFonts w:asciiTheme="majorBidi" w:hAnsiTheme="majorBidi" w:cstheme="majorBidi"/>
        </w:rPr>
      </w:pPr>
      <w:proofErr w:type="spellStart"/>
      <w:r w:rsidRPr="00642001">
        <w:rPr>
          <w:rFonts w:asciiTheme="majorBidi" w:hAnsiTheme="majorBidi" w:cstheme="majorBidi"/>
        </w:rPr>
        <w:t>Gorlenko</w:t>
      </w:r>
      <w:proofErr w:type="spellEnd"/>
      <w:r w:rsidRPr="00642001">
        <w:rPr>
          <w:rFonts w:asciiTheme="majorBidi" w:hAnsiTheme="majorBidi" w:cstheme="majorBidi"/>
        </w:rPr>
        <w:t>, A.</w:t>
      </w:r>
      <w:r w:rsidR="00642001">
        <w:rPr>
          <w:rFonts w:asciiTheme="majorBidi" w:hAnsiTheme="majorBidi" w:cstheme="majorBidi"/>
        </w:rPr>
        <w:t xml:space="preserve"> </w:t>
      </w:r>
      <w:r w:rsidRPr="00642001">
        <w:rPr>
          <w:rFonts w:asciiTheme="majorBidi" w:hAnsiTheme="majorBidi" w:cstheme="majorBidi"/>
        </w:rPr>
        <w:t>G.</w:t>
      </w:r>
      <w:r w:rsidR="00642001">
        <w:rPr>
          <w:rFonts w:asciiTheme="majorBidi" w:hAnsiTheme="majorBidi" w:cstheme="majorBidi"/>
        </w:rPr>
        <w:t xml:space="preserve"> </w:t>
      </w:r>
      <w:proofErr w:type="spellStart"/>
      <w:r w:rsidRPr="00642001">
        <w:rPr>
          <w:rFonts w:asciiTheme="majorBidi" w:hAnsiTheme="majorBidi" w:cstheme="majorBidi"/>
        </w:rPr>
        <w:t>Rakhshtadt</w:t>
      </w:r>
      <w:proofErr w:type="spellEnd"/>
      <w:r w:rsidRPr="00642001">
        <w:rPr>
          <w:rFonts w:asciiTheme="majorBidi" w:hAnsiTheme="majorBidi" w:cstheme="majorBidi"/>
        </w:rPr>
        <w:t>, V.</w:t>
      </w:r>
      <w:r w:rsidR="00642001">
        <w:rPr>
          <w:rFonts w:asciiTheme="majorBidi" w:hAnsiTheme="majorBidi" w:cstheme="majorBidi"/>
        </w:rPr>
        <w:t xml:space="preserve"> </w:t>
      </w:r>
      <w:r w:rsidRPr="00642001">
        <w:rPr>
          <w:rFonts w:asciiTheme="majorBidi" w:hAnsiTheme="majorBidi" w:cstheme="majorBidi"/>
        </w:rPr>
        <w:t>M.</w:t>
      </w:r>
      <w:r w:rsidR="00642001">
        <w:rPr>
          <w:rFonts w:asciiTheme="majorBidi" w:hAnsiTheme="majorBidi" w:cstheme="majorBidi"/>
        </w:rPr>
        <w:t xml:space="preserve"> </w:t>
      </w:r>
      <w:proofErr w:type="spellStart"/>
      <w:r w:rsidRPr="00642001">
        <w:rPr>
          <w:rFonts w:asciiTheme="majorBidi" w:hAnsiTheme="majorBidi" w:cstheme="majorBidi"/>
        </w:rPr>
        <w:t>Rozenberg</w:t>
      </w:r>
      <w:proofErr w:type="spellEnd"/>
      <w:r w:rsidRPr="00642001">
        <w:rPr>
          <w:rFonts w:asciiTheme="majorBidi" w:hAnsiTheme="majorBidi" w:cstheme="majorBidi"/>
        </w:rPr>
        <w:t xml:space="preserve">, </w:t>
      </w:r>
      <w:proofErr w:type="spellStart"/>
      <w:r w:rsidRPr="00642001">
        <w:rPr>
          <w:rFonts w:asciiTheme="majorBidi" w:hAnsiTheme="majorBidi" w:cstheme="majorBidi"/>
        </w:rPr>
        <w:t>Spektro</w:t>
      </w:r>
      <w:proofErr w:type="spellEnd"/>
      <w:r w:rsidRPr="00642001">
        <w:rPr>
          <w:rFonts w:asciiTheme="majorBidi" w:hAnsiTheme="majorBidi" w:cstheme="majorBidi"/>
        </w:rPr>
        <w:t xml:space="preserve"> and O.</w:t>
      </w:r>
      <w:r w:rsidR="00642001">
        <w:rPr>
          <w:rFonts w:asciiTheme="majorBidi" w:hAnsiTheme="majorBidi" w:cstheme="majorBidi"/>
        </w:rPr>
        <w:t xml:space="preserve"> </w:t>
      </w:r>
      <w:r w:rsidRPr="00642001">
        <w:rPr>
          <w:rFonts w:asciiTheme="majorBidi" w:hAnsiTheme="majorBidi" w:cstheme="majorBidi"/>
        </w:rPr>
        <w:t>A.</w:t>
      </w:r>
      <w:r w:rsidR="00642001">
        <w:rPr>
          <w:rFonts w:asciiTheme="majorBidi" w:hAnsiTheme="majorBidi" w:cstheme="majorBidi"/>
        </w:rPr>
        <w:t xml:space="preserve"> </w:t>
      </w:r>
      <w:proofErr w:type="spellStart"/>
      <w:r w:rsidR="00642001">
        <w:rPr>
          <w:rFonts w:asciiTheme="majorBidi" w:hAnsiTheme="majorBidi" w:cstheme="majorBidi"/>
        </w:rPr>
        <w:t>Treteikiina</w:t>
      </w:r>
      <w:proofErr w:type="spellEnd"/>
      <w:r w:rsidR="00642001">
        <w:rPr>
          <w:rFonts w:asciiTheme="majorBidi" w:hAnsiTheme="majorBidi" w:cstheme="majorBidi"/>
        </w:rPr>
        <w:t>, “</w:t>
      </w:r>
      <w:r w:rsidRPr="00642001">
        <w:rPr>
          <w:rFonts w:asciiTheme="majorBidi" w:hAnsiTheme="majorBidi" w:cstheme="majorBidi"/>
        </w:rPr>
        <w:t xml:space="preserve">Effect of original grain size on structure and properties of copper alloys </w:t>
      </w:r>
      <w:r w:rsidR="00642001">
        <w:rPr>
          <w:rFonts w:asciiTheme="majorBidi" w:hAnsiTheme="majorBidi" w:cstheme="majorBidi"/>
        </w:rPr>
        <w:t>after deformation and annealing”</w:t>
      </w:r>
      <w:r w:rsidRPr="00642001">
        <w:rPr>
          <w:rFonts w:asciiTheme="majorBidi" w:hAnsiTheme="majorBidi" w:cstheme="majorBidi"/>
        </w:rPr>
        <w:t>,</w:t>
      </w:r>
      <w:r w:rsidR="00642001">
        <w:rPr>
          <w:rFonts w:asciiTheme="majorBidi" w:hAnsiTheme="majorBidi" w:cstheme="majorBidi"/>
        </w:rPr>
        <w:t xml:space="preserve"> chemistry and materials science</w:t>
      </w:r>
      <w:r w:rsidRPr="00642001">
        <w:rPr>
          <w:rFonts w:asciiTheme="majorBidi" w:hAnsiTheme="majorBidi" w:cstheme="majorBidi"/>
        </w:rPr>
        <w:t>,</w:t>
      </w:r>
      <w:r w:rsidR="00642001">
        <w:rPr>
          <w:rFonts w:asciiTheme="majorBidi" w:hAnsiTheme="majorBidi" w:cstheme="majorBidi"/>
        </w:rPr>
        <w:t xml:space="preserve"> </w:t>
      </w:r>
      <w:r w:rsidRPr="00642001">
        <w:rPr>
          <w:rFonts w:asciiTheme="majorBidi" w:hAnsiTheme="majorBidi" w:cstheme="majorBidi"/>
        </w:rPr>
        <w:t>volume 109,</w:t>
      </w:r>
      <w:r w:rsidR="00642001">
        <w:rPr>
          <w:rFonts w:asciiTheme="majorBidi" w:hAnsiTheme="majorBidi" w:cstheme="majorBidi"/>
        </w:rPr>
        <w:t xml:space="preserve"> </w:t>
      </w:r>
      <w:r w:rsidRPr="00642001">
        <w:rPr>
          <w:rFonts w:asciiTheme="majorBidi" w:hAnsiTheme="majorBidi" w:cstheme="majorBidi"/>
        </w:rPr>
        <w:t>Number 3,</w:t>
      </w:r>
      <w:r w:rsidR="00642001">
        <w:rPr>
          <w:rFonts w:asciiTheme="majorBidi" w:hAnsiTheme="majorBidi" w:cstheme="majorBidi"/>
        </w:rPr>
        <w:t xml:space="preserve"> pp. </w:t>
      </w:r>
      <w:r w:rsidRPr="00642001">
        <w:rPr>
          <w:rFonts w:asciiTheme="majorBidi" w:hAnsiTheme="majorBidi" w:cstheme="majorBidi"/>
        </w:rPr>
        <w:t>204-207, 2009.</w:t>
      </w:r>
    </w:p>
    <w:p w:rsidR="0082372E" w:rsidRDefault="0082372E" w:rsidP="00113D1E">
      <w:pPr>
        <w:pStyle w:val="ListParagraph"/>
        <w:numPr>
          <w:ilvl w:val="0"/>
          <w:numId w:val="5"/>
        </w:numPr>
        <w:bidi w:val="0"/>
        <w:spacing w:line="360" w:lineRule="auto"/>
        <w:ind w:left="360"/>
        <w:jc w:val="both"/>
        <w:rPr>
          <w:rFonts w:asciiTheme="majorBidi" w:hAnsiTheme="majorBidi" w:cstheme="majorBidi"/>
        </w:rPr>
      </w:pPr>
      <w:r w:rsidRPr="00642001">
        <w:rPr>
          <w:rFonts w:asciiTheme="majorBidi" w:hAnsiTheme="majorBidi" w:cstheme="majorBidi"/>
        </w:rPr>
        <w:t>J. Matsumoto,</w:t>
      </w:r>
      <w:r w:rsidR="00642001">
        <w:rPr>
          <w:rFonts w:asciiTheme="majorBidi" w:hAnsiTheme="majorBidi" w:cstheme="majorBidi"/>
        </w:rPr>
        <w:t xml:space="preserve"> </w:t>
      </w:r>
      <w:r w:rsidRPr="00642001">
        <w:rPr>
          <w:rFonts w:asciiTheme="majorBidi" w:hAnsiTheme="majorBidi" w:cstheme="majorBidi"/>
        </w:rPr>
        <w:t>H. Adnan and M.</w:t>
      </w:r>
      <w:r w:rsidR="00642001">
        <w:rPr>
          <w:rFonts w:asciiTheme="majorBidi" w:hAnsiTheme="majorBidi" w:cstheme="majorBidi"/>
        </w:rPr>
        <w:t xml:space="preserve"> </w:t>
      </w:r>
      <w:proofErr w:type="spellStart"/>
      <w:r w:rsidR="00642001">
        <w:rPr>
          <w:rFonts w:asciiTheme="majorBidi" w:hAnsiTheme="majorBidi" w:cstheme="majorBidi"/>
        </w:rPr>
        <w:t>Furui</w:t>
      </w:r>
      <w:proofErr w:type="spellEnd"/>
      <w:r w:rsidR="00642001">
        <w:rPr>
          <w:rFonts w:asciiTheme="majorBidi" w:hAnsiTheme="majorBidi" w:cstheme="majorBidi"/>
        </w:rPr>
        <w:t>, “</w:t>
      </w:r>
      <w:r w:rsidRPr="00642001">
        <w:rPr>
          <w:rFonts w:asciiTheme="majorBidi" w:hAnsiTheme="majorBidi" w:cstheme="majorBidi"/>
        </w:rPr>
        <w:t>The effect of grain size and amount of β phase on the properties of back</w:t>
      </w:r>
      <w:r w:rsidR="00642001">
        <w:rPr>
          <w:rFonts w:asciiTheme="majorBidi" w:hAnsiTheme="majorBidi" w:cstheme="majorBidi"/>
        </w:rPr>
        <w:t>-torsion working in 60/40 Brass”</w:t>
      </w:r>
      <w:r w:rsidRPr="00642001">
        <w:rPr>
          <w:rFonts w:asciiTheme="majorBidi" w:hAnsiTheme="majorBidi" w:cstheme="majorBidi"/>
        </w:rPr>
        <w:t>, Advanced Materials R</w:t>
      </w:r>
      <w:r w:rsidR="00642001">
        <w:rPr>
          <w:rFonts w:asciiTheme="majorBidi" w:hAnsiTheme="majorBidi" w:cstheme="majorBidi"/>
        </w:rPr>
        <w:t xml:space="preserve">esearch vols. 15-17 pp. 661-666 </w:t>
      </w:r>
      <w:r w:rsidRPr="00642001">
        <w:rPr>
          <w:rFonts w:asciiTheme="majorBidi" w:hAnsiTheme="majorBidi" w:cstheme="majorBidi"/>
        </w:rPr>
        <w:t>2007.</w:t>
      </w:r>
    </w:p>
    <w:p w:rsidR="007D0A8B" w:rsidRDefault="007D0A8B" w:rsidP="007D0A8B">
      <w:pPr>
        <w:pStyle w:val="ListParagraph"/>
        <w:bidi w:val="0"/>
        <w:spacing w:line="360" w:lineRule="auto"/>
        <w:ind w:left="360"/>
        <w:jc w:val="both"/>
        <w:rPr>
          <w:rFonts w:asciiTheme="majorBidi" w:hAnsiTheme="majorBidi" w:cstheme="majorBidi"/>
        </w:rPr>
      </w:pPr>
    </w:p>
    <w:p w:rsidR="00113D1E" w:rsidRPr="00642001" w:rsidRDefault="00113D1E" w:rsidP="00113D1E">
      <w:pPr>
        <w:pStyle w:val="ListParagraph"/>
        <w:bidi w:val="0"/>
        <w:spacing w:line="360" w:lineRule="auto"/>
        <w:ind w:left="360"/>
        <w:jc w:val="both"/>
        <w:rPr>
          <w:rFonts w:asciiTheme="majorBidi" w:hAnsiTheme="majorBidi" w:cstheme="majorBidi"/>
        </w:rPr>
      </w:pPr>
    </w:p>
    <w:tbl>
      <w:tblPr>
        <w:tblStyle w:val="TableGrid"/>
        <w:tblW w:w="0" w:type="auto"/>
        <w:jc w:val="center"/>
        <w:tblLook w:val="04A0" w:firstRow="1" w:lastRow="0" w:firstColumn="1" w:lastColumn="0" w:noHBand="0" w:noVBand="1"/>
      </w:tblPr>
      <w:tblGrid>
        <w:gridCol w:w="1260"/>
        <w:gridCol w:w="4886"/>
      </w:tblGrid>
      <w:tr w:rsidR="007D0A8B" w:rsidRPr="00113D1E" w:rsidTr="00113D1E">
        <w:trPr>
          <w:trHeight w:val="458"/>
          <w:jc w:val="center"/>
        </w:trPr>
        <w:tc>
          <w:tcPr>
            <w:tcW w:w="1260" w:type="dxa"/>
            <w:vAlign w:val="bottom"/>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b/>
                <w:bCs/>
              </w:rPr>
              <w:t>C</w:t>
            </w:r>
            <w:r w:rsidRPr="00113D1E">
              <w:rPr>
                <w:rFonts w:asciiTheme="majorBidi" w:hAnsiTheme="majorBidi" w:cstheme="majorBidi"/>
                <w:b/>
                <w:bCs/>
                <w:vertAlign w:val="subscript"/>
              </w:rPr>
              <w:t>38500</w:t>
            </w:r>
          </w:p>
        </w:tc>
        <w:tc>
          <w:tcPr>
            <w:tcW w:w="4886" w:type="dxa"/>
            <w:vAlign w:val="center"/>
          </w:tcPr>
          <w:p w:rsidR="007D0A8B" w:rsidRPr="00113D1E" w:rsidRDefault="007D0A8B" w:rsidP="00113D1E">
            <w:pPr>
              <w:bidi w:val="0"/>
              <w:spacing w:line="360" w:lineRule="auto"/>
              <w:jc w:val="center"/>
              <w:rPr>
                <w:rFonts w:asciiTheme="majorBidi" w:hAnsiTheme="majorBidi" w:cstheme="majorBidi"/>
                <w:b/>
                <w:bCs/>
                <w:vertAlign w:val="subscript"/>
              </w:rPr>
            </w:pPr>
            <w:r w:rsidRPr="00113D1E">
              <w:rPr>
                <w:rFonts w:asciiTheme="majorBidi" w:hAnsiTheme="majorBidi" w:cstheme="majorBidi"/>
              </w:rPr>
              <w:t>Copper – Zinc alloy names Architectural bronze</w:t>
            </w:r>
          </w:p>
        </w:tc>
      </w:tr>
      <w:tr w:rsidR="007D0A8B" w:rsidRPr="00113D1E" w:rsidTr="00113D1E">
        <w:trPr>
          <w:trHeight w:val="368"/>
          <w:jc w:val="center"/>
        </w:trPr>
        <w:tc>
          <w:tcPr>
            <w:tcW w:w="1260" w:type="dxa"/>
            <w:vAlign w:val="bottom"/>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b/>
                <w:bCs/>
              </w:rPr>
              <w:t>UNS</w:t>
            </w:r>
          </w:p>
        </w:tc>
        <w:tc>
          <w:tcPr>
            <w:tcW w:w="4886" w:type="dxa"/>
            <w:vAlign w:val="center"/>
          </w:tcPr>
          <w:p w:rsidR="007D0A8B" w:rsidRPr="00113D1E" w:rsidRDefault="007D0A8B" w:rsidP="00113D1E">
            <w:pPr>
              <w:bidi w:val="0"/>
              <w:spacing w:line="360" w:lineRule="auto"/>
              <w:jc w:val="center"/>
              <w:rPr>
                <w:rFonts w:asciiTheme="majorBidi" w:hAnsiTheme="majorBidi" w:cstheme="majorBidi"/>
                <w:vertAlign w:val="subscript"/>
              </w:rPr>
            </w:pPr>
            <w:r w:rsidRPr="00113D1E">
              <w:rPr>
                <w:rFonts w:asciiTheme="majorBidi" w:hAnsiTheme="majorBidi" w:cstheme="majorBidi"/>
              </w:rPr>
              <w:t>Unified Numbering System</w:t>
            </w:r>
          </w:p>
        </w:tc>
      </w:tr>
      <w:tr w:rsidR="007D0A8B" w:rsidRPr="00113D1E" w:rsidTr="00113D1E">
        <w:trPr>
          <w:jc w:val="center"/>
        </w:trPr>
        <w:tc>
          <w:tcPr>
            <w:tcW w:w="1260" w:type="dxa"/>
            <w:vAlign w:val="bottom"/>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b/>
                <w:bCs/>
              </w:rPr>
              <w:t>ASTM</w:t>
            </w:r>
          </w:p>
        </w:tc>
        <w:tc>
          <w:tcPr>
            <w:tcW w:w="4886" w:type="dxa"/>
            <w:vAlign w:val="center"/>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rPr>
              <w:t>American Society For Testing And Materials</w:t>
            </w:r>
          </w:p>
        </w:tc>
      </w:tr>
      <w:tr w:rsidR="007D0A8B" w:rsidRPr="00113D1E" w:rsidTr="00113D1E">
        <w:trPr>
          <w:trHeight w:val="350"/>
          <w:jc w:val="center"/>
        </w:trPr>
        <w:tc>
          <w:tcPr>
            <w:tcW w:w="1260" w:type="dxa"/>
            <w:vAlign w:val="bottom"/>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b/>
                <w:bCs/>
              </w:rPr>
              <w:t>HB</w:t>
            </w:r>
          </w:p>
        </w:tc>
        <w:tc>
          <w:tcPr>
            <w:tcW w:w="4886" w:type="dxa"/>
            <w:vAlign w:val="center"/>
          </w:tcPr>
          <w:p w:rsidR="007D0A8B" w:rsidRPr="00113D1E" w:rsidRDefault="007D0A8B" w:rsidP="00113D1E">
            <w:pPr>
              <w:pStyle w:val="BodyText"/>
              <w:kinsoku w:val="0"/>
              <w:overflowPunct w:val="0"/>
              <w:spacing w:line="360" w:lineRule="auto"/>
              <w:jc w:val="center"/>
              <w:rPr>
                <w:rFonts w:asciiTheme="majorBidi" w:hAnsiTheme="majorBidi" w:cstheme="majorBidi"/>
              </w:rPr>
            </w:pPr>
            <w:proofErr w:type="spellStart"/>
            <w:r w:rsidRPr="00113D1E">
              <w:rPr>
                <w:rFonts w:asciiTheme="majorBidi" w:hAnsiTheme="majorBidi" w:cstheme="majorBidi"/>
              </w:rPr>
              <w:t>Brinell</w:t>
            </w:r>
            <w:proofErr w:type="spellEnd"/>
            <w:r w:rsidRPr="00113D1E">
              <w:rPr>
                <w:rFonts w:asciiTheme="majorBidi" w:hAnsiTheme="majorBidi" w:cstheme="majorBidi"/>
              </w:rPr>
              <w:t xml:space="preserve"> Hardness Test</w:t>
            </w:r>
          </w:p>
        </w:tc>
      </w:tr>
      <w:tr w:rsidR="007D0A8B" w:rsidRPr="00113D1E" w:rsidTr="00113D1E">
        <w:trPr>
          <w:jc w:val="center"/>
        </w:trPr>
        <w:tc>
          <w:tcPr>
            <w:tcW w:w="1260" w:type="dxa"/>
            <w:vAlign w:val="bottom"/>
          </w:tcPr>
          <w:p w:rsidR="007D0A8B" w:rsidRPr="00113D1E" w:rsidRDefault="007D0A8B" w:rsidP="00113D1E">
            <w:pPr>
              <w:pStyle w:val="BodyText"/>
              <w:kinsoku w:val="0"/>
              <w:overflowPunct w:val="0"/>
              <w:spacing w:line="360" w:lineRule="auto"/>
              <w:jc w:val="center"/>
              <w:rPr>
                <w:rFonts w:asciiTheme="majorBidi" w:hAnsiTheme="majorBidi" w:cstheme="majorBidi"/>
              </w:rPr>
            </w:pPr>
            <w:proofErr w:type="spellStart"/>
            <w:r w:rsidRPr="00113D1E">
              <w:rPr>
                <w:rFonts w:asciiTheme="majorBidi" w:hAnsiTheme="majorBidi" w:cstheme="majorBidi"/>
                <w:b/>
                <w:bCs/>
              </w:rPr>
              <w:t>σu</w:t>
            </w:r>
            <w:proofErr w:type="spellEnd"/>
          </w:p>
        </w:tc>
        <w:tc>
          <w:tcPr>
            <w:tcW w:w="4886" w:type="dxa"/>
            <w:vAlign w:val="center"/>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rPr>
              <w:t>ultimate tensile stress</w:t>
            </w:r>
          </w:p>
        </w:tc>
      </w:tr>
      <w:tr w:rsidR="007D0A8B" w:rsidRPr="00113D1E" w:rsidTr="00113D1E">
        <w:trPr>
          <w:jc w:val="center"/>
        </w:trPr>
        <w:tc>
          <w:tcPr>
            <w:tcW w:w="1260" w:type="dxa"/>
            <w:vAlign w:val="bottom"/>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b/>
                <w:bCs/>
                <w:rtl/>
              </w:rPr>
              <w:t>σ</w:t>
            </w:r>
            <w:r w:rsidRPr="00113D1E">
              <w:rPr>
                <w:rFonts w:asciiTheme="majorBidi" w:hAnsiTheme="majorBidi" w:cstheme="majorBidi"/>
                <w:b/>
                <w:bCs/>
              </w:rPr>
              <w:t xml:space="preserve"> y</w:t>
            </w:r>
          </w:p>
        </w:tc>
        <w:tc>
          <w:tcPr>
            <w:tcW w:w="4886" w:type="dxa"/>
            <w:vAlign w:val="center"/>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rPr>
              <w:t>yield</w:t>
            </w:r>
            <w:r w:rsidRPr="00113D1E">
              <w:rPr>
                <w:rFonts w:asciiTheme="majorBidi" w:hAnsiTheme="majorBidi" w:cstheme="majorBidi"/>
                <w:b/>
                <w:bCs/>
              </w:rPr>
              <w:t xml:space="preserve"> </w:t>
            </w:r>
            <w:r w:rsidRPr="00113D1E">
              <w:rPr>
                <w:rFonts w:asciiTheme="majorBidi" w:hAnsiTheme="majorBidi" w:cstheme="majorBidi"/>
              </w:rPr>
              <w:t>stress</w:t>
            </w:r>
          </w:p>
        </w:tc>
      </w:tr>
      <w:tr w:rsidR="007D0A8B" w:rsidRPr="00113D1E" w:rsidTr="00113D1E">
        <w:trPr>
          <w:jc w:val="center"/>
        </w:trPr>
        <w:tc>
          <w:tcPr>
            <w:tcW w:w="1260" w:type="dxa"/>
            <w:vAlign w:val="bottom"/>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b/>
                <w:bCs/>
                <w:lang w:bidi="ar-IQ"/>
              </w:rPr>
              <w:t>X – ray</w:t>
            </w:r>
          </w:p>
        </w:tc>
        <w:tc>
          <w:tcPr>
            <w:tcW w:w="4886" w:type="dxa"/>
            <w:vAlign w:val="center"/>
          </w:tcPr>
          <w:p w:rsidR="007D0A8B" w:rsidRPr="00113D1E" w:rsidRDefault="007D0A8B" w:rsidP="00113D1E">
            <w:pPr>
              <w:bidi w:val="0"/>
              <w:spacing w:line="360" w:lineRule="auto"/>
              <w:jc w:val="center"/>
              <w:rPr>
                <w:rFonts w:asciiTheme="majorBidi" w:hAnsiTheme="majorBidi" w:cstheme="majorBidi"/>
                <w:lang w:bidi="ar-IQ"/>
              </w:rPr>
            </w:pPr>
            <w:r w:rsidRPr="00113D1E">
              <w:rPr>
                <w:rFonts w:asciiTheme="majorBidi" w:hAnsiTheme="majorBidi" w:cstheme="majorBidi"/>
                <w:lang w:bidi="ar-IQ"/>
              </w:rPr>
              <w:t>diffraction analysis phases</w:t>
            </w:r>
          </w:p>
        </w:tc>
      </w:tr>
      <w:tr w:rsidR="007D0A8B" w:rsidRPr="00113D1E" w:rsidTr="00113D1E">
        <w:trPr>
          <w:jc w:val="center"/>
        </w:trPr>
        <w:tc>
          <w:tcPr>
            <w:tcW w:w="1260" w:type="dxa"/>
            <w:vAlign w:val="bottom"/>
          </w:tcPr>
          <w:p w:rsidR="007D0A8B" w:rsidRPr="00113D1E" w:rsidRDefault="007D0A8B"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b/>
                <w:bCs/>
              </w:rPr>
              <w:t xml:space="preserve">ζ </w:t>
            </w:r>
            <w:r w:rsidRPr="00113D1E">
              <w:rPr>
                <w:rFonts w:asciiTheme="majorBidi" w:hAnsiTheme="majorBidi" w:cstheme="majorBidi"/>
                <w:b/>
                <w:bCs/>
                <w:vertAlign w:val="subscript"/>
              </w:rPr>
              <w:t>r</w:t>
            </w:r>
          </w:p>
        </w:tc>
        <w:tc>
          <w:tcPr>
            <w:tcW w:w="4886" w:type="dxa"/>
            <w:vAlign w:val="center"/>
          </w:tcPr>
          <w:p w:rsidR="007D0A8B" w:rsidRPr="00113D1E" w:rsidRDefault="007D0A8B" w:rsidP="00113D1E">
            <w:pPr>
              <w:bidi w:val="0"/>
              <w:spacing w:line="360" w:lineRule="auto"/>
              <w:jc w:val="center"/>
              <w:rPr>
                <w:rFonts w:asciiTheme="majorBidi" w:hAnsiTheme="majorBidi" w:cstheme="majorBidi"/>
                <w:vertAlign w:val="subscript"/>
              </w:rPr>
            </w:pPr>
            <w:r w:rsidRPr="00113D1E">
              <w:rPr>
                <w:rFonts w:asciiTheme="majorBidi" w:hAnsiTheme="majorBidi" w:cstheme="majorBidi"/>
              </w:rPr>
              <w:t>yield Torque</w:t>
            </w:r>
            <w:r w:rsidRPr="00113D1E">
              <w:rPr>
                <w:rFonts w:asciiTheme="majorBidi" w:hAnsiTheme="majorBidi" w:cstheme="majorBidi"/>
                <w:vertAlign w:val="subscript"/>
              </w:rPr>
              <w:t xml:space="preserve"> \</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rPr>
              <w:lastRenderedPageBreak/>
              <w:t>θ</w:t>
            </w:r>
          </w:p>
        </w:tc>
        <w:tc>
          <w:tcPr>
            <w:tcW w:w="4886" w:type="dxa"/>
            <w:vAlign w:val="center"/>
          </w:tcPr>
          <w:p w:rsidR="00113D1E" w:rsidRPr="00113D1E" w:rsidRDefault="00113D1E" w:rsidP="00113D1E">
            <w:pPr>
              <w:bidi w:val="0"/>
              <w:spacing w:line="360" w:lineRule="auto"/>
              <w:jc w:val="center"/>
              <w:rPr>
                <w:rFonts w:asciiTheme="majorBidi" w:hAnsiTheme="majorBidi" w:cstheme="majorBidi"/>
              </w:rPr>
            </w:pPr>
            <w:r w:rsidRPr="00113D1E">
              <w:rPr>
                <w:rFonts w:asciiTheme="majorBidi" w:hAnsiTheme="majorBidi" w:cstheme="majorBidi"/>
              </w:rPr>
              <w:t>yield angle</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rPr>
            </w:pPr>
            <w:r w:rsidRPr="00113D1E">
              <w:rPr>
                <w:rFonts w:asciiTheme="majorBidi" w:hAnsiTheme="majorBidi" w:cstheme="majorBidi"/>
                <w:b/>
                <w:bCs/>
              </w:rPr>
              <w:t>γ</w:t>
            </w:r>
          </w:p>
        </w:tc>
        <w:tc>
          <w:tcPr>
            <w:tcW w:w="4886" w:type="dxa"/>
            <w:vAlign w:val="center"/>
          </w:tcPr>
          <w:p w:rsidR="00113D1E" w:rsidRPr="00113D1E" w:rsidRDefault="00113D1E" w:rsidP="00113D1E">
            <w:pPr>
              <w:bidi w:val="0"/>
              <w:spacing w:line="360" w:lineRule="auto"/>
              <w:jc w:val="center"/>
              <w:rPr>
                <w:rFonts w:asciiTheme="majorBidi" w:hAnsiTheme="majorBidi" w:cstheme="majorBidi"/>
              </w:rPr>
            </w:pPr>
            <w:r w:rsidRPr="00113D1E">
              <w:rPr>
                <w:rFonts w:asciiTheme="majorBidi" w:hAnsiTheme="majorBidi" w:cstheme="majorBidi"/>
              </w:rPr>
              <w:t>angle of twist</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G</w:t>
            </w:r>
          </w:p>
        </w:tc>
        <w:tc>
          <w:tcPr>
            <w:tcW w:w="4886" w:type="dxa"/>
            <w:vAlign w:val="center"/>
          </w:tcPr>
          <w:p w:rsidR="00113D1E" w:rsidRPr="00113D1E" w:rsidRDefault="00113D1E" w:rsidP="00113D1E">
            <w:pPr>
              <w:bidi w:val="0"/>
              <w:spacing w:line="360" w:lineRule="auto"/>
              <w:jc w:val="center"/>
              <w:rPr>
                <w:rFonts w:asciiTheme="majorBidi" w:hAnsiTheme="majorBidi" w:cstheme="majorBidi"/>
              </w:rPr>
            </w:pPr>
            <w:r w:rsidRPr="00113D1E">
              <w:rPr>
                <w:rFonts w:asciiTheme="majorBidi" w:hAnsiTheme="majorBidi" w:cstheme="majorBidi"/>
              </w:rPr>
              <w:t>modulus of rigidity</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N</w:t>
            </w:r>
          </w:p>
        </w:tc>
        <w:tc>
          <w:tcPr>
            <w:tcW w:w="4886" w:type="dxa"/>
            <w:vAlign w:val="center"/>
          </w:tcPr>
          <w:p w:rsidR="00113D1E" w:rsidRPr="00113D1E" w:rsidRDefault="00113D1E" w:rsidP="00113D1E">
            <w:pPr>
              <w:bidi w:val="0"/>
              <w:spacing w:line="360" w:lineRule="auto"/>
              <w:jc w:val="center"/>
              <w:rPr>
                <w:rFonts w:asciiTheme="majorBidi" w:hAnsiTheme="majorBidi" w:cstheme="majorBidi"/>
              </w:rPr>
            </w:pPr>
            <w:r w:rsidRPr="00113D1E">
              <w:rPr>
                <w:rFonts w:asciiTheme="majorBidi" w:hAnsiTheme="majorBidi" w:cstheme="majorBidi"/>
              </w:rPr>
              <w:t>cycle number</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d</w:t>
            </w:r>
          </w:p>
        </w:tc>
        <w:tc>
          <w:tcPr>
            <w:tcW w:w="4886" w:type="dxa"/>
            <w:vAlign w:val="center"/>
          </w:tcPr>
          <w:p w:rsidR="00113D1E" w:rsidRPr="00113D1E" w:rsidRDefault="00113D1E" w:rsidP="00113D1E">
            <w:pPr>
              <w:bidi w:val="0"/>
              <w:spacing w:line="360" w:lineRule="auto"/>
              <w:jc w:val="center"/>
              <w:rPr>
                <w:rFonts w:asciiTheme="majorBidi" w:hAnsiTheme="majorBidi" w:cstheme="majorBidi"/>
              </w:rPr>
            </w:pPr>
            <w:r w:rsidRPr="00113D1E">
              <w:rPr>
                <w:rFonts w:asciiTheme="majorBidi" w:hAnsiTheme="majorBidi" w:cstheme="majorBidi"/>
              </w:rPr>
              <w:t>specimen diameter</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τ</w:t>
            </w:r>
          </w:p>
        </w:tc>
        <w:tc>
          <w:tcPr>
            <w:tcW w:w="4886" w:type="dxa"/>
            <w:vAlign w:val="center"/>
          </w:tcPr>
          <w:p w:rsidR="00113D1E" w:rsidRPr="00113D1E" w:rsidRDefault="00113D1E" w:rsidP="00113D1E">
            <w:pPr>
              <w:bidi w:val="0"/>
              <w:spacing w:line="360" w:lineRule="auto"/>
              <w:jc w:val="center"/>
              <w:rPr>
                <w:rFonts w:asciiTheme="majorBidi" w:hAnsiTheme="majorBidi" w:cstheme="majorBidi"/>
              </w:rPr>
            </w:pPr>
            <w:r w:rsidRPr="00113D1E">
              <w:rPr>
                <w:rFonts w:asciiTheme="majorBidi" w:hAnsiTheme="majorBidi" w:cstheme="majorBidi"/>
              </w:rPr>
              <w:t>shear stress</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T</w:t>
            </w:r>
          </w:p>
        </w:tc>
        <w:tc>
          <w:tcPr>
            <w:tcW w:w="4886" w:type="dxa"/>
            <w:vAlign w:val="center"/>
          </w:tcPr>
          <w:p w:rsidR="00113D1E" w:rsidRPr="00113D1E" w:rsidRDefault="00113D1E" w:rsidP="00113D1E">
            <w:pPr>
              <w:bidi w:val="0"/>
              <w:spacing w:line="360" w:lineRule="auto"/>
              <w:ind w:left="720" w:hanging="720"/>
              <w:jc w:val="center"/>
              <w:rPr>
                <w:rFonts w:asciiTheme="majorBidi" w:hAnsiTheme="majorBidi" w:cstheme="majorBidi"/>
              </w:rPr>
            </w:pPr>
            <w:r w:rsidRPr="00113D1E">
              <w:rPr>
                <w:rFonts w:asciiTheme="majorBidi" w:hAnsiTheme="majorBidi" w:cstheme="majorBidi"/>
              </w:rPr>
              <w:t>torsion (twisting moment)</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r</w:t>
            </w:r>
          </w:p>
        </w:tc>
        <w:tc>
          <w:tcPr>
            <w:tcW w:w="4886" w:type="dxa"/>
            <w:vAlign w:val="center"/>
          </w:tcPr>
          <w:p w:rsidR="00113D1E" w:rsidRPr="00113D1E" w:rsidRDefault="00113D1E" w:rsidP="00113D1E">
            <w:pPr>
              <w:bidi w:val="0"/>
              <w:spacing w:line="360" w:lineRule="auto"/>
              <w:ind w:left="720" w:hanging="720"/>
              <w:jc w:val="center"/>
              <w:rPr>
                <w:rFonts w:asciiTheme="majorBidi" w:hAnsiTheme="majorBidi" w:cstheme="majorBidi"/>
              </w:rPr>
            </w:pPr>
            <w:r w:rsidRPr="00113D1E">
              <w:rPr>
                <w:rFonts w:asciiTheme="majorBidi" w:hAnsiTheme="majorBidi" w:cstheme="majorBidi"/>
              </w:rPr>
              <w:t>radius diameter</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y</w:t>
            </w:r>
          </w:p>
        </w:tc>
        <w:tc>
          <w:tcPr>
            <w:tcW w:w="4886" w:type="dxa"/>
            <w:vAlign w:val="center"/>
          </w:tcPr>
          <w:p w:rsidR="00113D1E" w:rsidRPr="00113D1E" w:rsidRDefault="00113D1E" w:rsidP="00113D1E">
            <w:pPr>
              <w:bidi w:val="0"/>
              <w:spacing w:line="360" w:lineRule="auto"/>
              <w:ind w:left="720" w:hanging="720"/>
              <w:jc w:val="center"/>
              <w:rPr>
                <w:rFonts w:asciiTheme="majorBidi" w:hAnsiTheme="majorBidi" w:cstheme="majorBidi"/>
              </w:rPr>
            </w:pPr>
            <w:r w:rsidRPr="00113D1E">
              <w:rPr>
                <w:rFonts w:asciiTheme="majorBidi" w:hAnsiTheme="majorBidi" w:cstheme="majorBidi"/>
              </w:rPr>
              <w:t>distance liner</w:t>
            </w:r>
          </w:p>
        </w:tc>
      </w:tr>
      <w:tr w:rsidR="00113D1E" w:rsidRPr="00113D1E" w:rsidTr="00113D1E">
        <w:trPr>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F</w:t>
            </w:r>
          </w:p>
        </w:tc>
        <w:tc>
          <w:tcPr>
            <w:tcW w:w="4886" w:type="dxa"/>
            <w:vAlign w:val="center"/>
          </w:tcPr>
          <w:p w:rsidR="00113D1E" w:rsidRPr="00113D1E" w:rsidRDefault="00113D1E" w:rsidP="00113D1E">
            <w:pPr>
              <w:bidi w:val="0"/>
              <w:spacing w:line="360" w:lineRule="auto"/>
              <w:ind w:left="720" w:hanging="720"/>
              <w:jc w:val="center"/>
              <w:rPr>
                <w:rFonts w:asciiTheme="majorBidi" w:hAnsiTheme="majorBidi" w:cstheme="majorBidi"/>
              </w:rPr>
            </w:pPr>
            <w:r w:rsidRPr="00113D1E">
              <w:rPr>
                <w:rFonts w:asciiTheme="majorBidi" w:hAnsiTheme="majorBidi" w:cstheme="majorBidi"/>
              </w:rPr>
              <w:t>applying load</w:t>
            </w:r>
          </w:p>
        </w:tc>
      </w:tr>
      <w:tr w:rsidR="00113D1E" w:rsidRPr="00113D1E" w:rsidTr="00113D1E">
        <w:trPr>
          <w:trHeight w:val="395"/>
          <w:jc w:val="center"/>
        </w:trPr>
        <w:tc>
          <w:tcPr>
            <w:tcW w:w="1260" w:type="dxa"/>
            <w:vAlign w:val="bottom"/>
          </w:tcPr>
          <w:p w:rsidR="00113D1E" w:rsidRPr="00113D1E" w:rsidRDefault="00113D1E" w:rsidP="00113D1E">
            <w:pPr>
              <w:pStyle w:val="BodyText"/>
              <w:kinsoku w:val="0"/>
              <w:overflowPunct w:val="0"/>
              <w:spacing w:line="360" w:lineRule="auto"/>
              <w:jc w:val="center"/>
              <w:rPr>
                <w:rFonts w:asciiTheme="majorBidi" w:hAnsiTheme="majorBidi" w:cstheme="majorBidi"/>
                <w:b/>
                <w:bCs/>
              </w:rPr>
            </w:pPr>
            <w:r w:rsidRPr="00113D1E">
              <w:rPr>
                <w:rFonts w:asciiTheme="majorBidi" w:hAnsiTheme="majorBidi" w:cstheme="majorBidi"/>
                <w:b/>
                <w:bCs/>
              </w:rPr>
              <w:t>FeZn</w:t>
            </w:r>
            <w:r w:rsidRPr="00113D1E">
              <w:rPr>
                <w:rFonts w:asciiTheme="majorBidi" w:hAnsiTheme="majorBidi" w:cstheme="majorBidi"/>
                <w:b/>
                <w:bCs/>
                <w:vertAlign w:val="subscript"/>
              </w:rPr>
              <w:t>7</w:t>
            </w:r>
          </w:p>
        </w:tc>
        <w:tc>
          <w:tcPr>
            <w:tcW w:w="4886" w:type="dxa"/>
            <w:vAlign w:val="center"/>
          </w:tcPr>
          <w:p w:rsidR="00113D1E" w:rsidRPr="00113D1E" w:rsidRDefault="00113D1E" w:rsidP="00113D1E">
            <w:pPr>
              <w:bidi w:val="0"/>
              <w:spacing w:line="360" w:lineRule="auto"/>
              <w:ind w:left="720" w:hanging="720"/>
              <w:jc w:val="center"/>
              <w:rPr>
                <w:rFonts w:asciiTheme="majorBidi" w:hAnsiTheme="majorBidi" w:cstheme="majorBidi"/>
                <w:vertAlign w:val="subscript"/>
              </w:rPr>
            </w:pPr>
            <w:r w:rsidRPr="00113D1E">
              <w:rPr>
                <w:rFonts w:asciiTheme="majorBidi" w:hAnsiTheme="majorBidi" w:cstheme="majorBidi"/>
              </w:rPr>
              <w:t>inter-metallic compound</w:t>
            </w:r>
          </w:p>
        </w:tc>
      </w:tr>
    </w:tbl>
    <w:p w:rsidR="0082372E" w:rsidRDefault="0082372E" w:rsidP="00080853">
      <w:pPr>
        <w:pStyle w:val="BodyText"/>
        <w:kinsoku w:val="0"/>
        <w:overflowPunct w:val="0"/>
        <w:spacing w:line="360" w:lineRule="auto"/>
        <w:ind w:firstLine="720"/>
        <w:jc w:val="both"/>
        <w:rPr>
          <w:rFonts w:asciiTheme="majorBidi" w:hAnsiTheme="majorBidi" w:cstheme="majorBidi"/>
        </w:rPr>
      </w:pPr>
    </w:p>
    <w:p w:rsidR="00F465FF" w:rsidRDefault="00F465FF" w:rsidP="00F465FF">
      <w:pPr>
        <w:bidi w:val="0"/>
        <w:jc w:val="center"/>
        <w:rPr>
          <w:vertAlign w:val="subscript"/>
        </w:rPr>
      </w:pPr>
      <w:r w:rsidRPr="00986B56">
        <w:rPr>
          <w:b/>
          <w:bCs/>
        </w:rPr>
        <w:t>Table (1)</w:t>
      </w:r>
      <w:r>
        <w:rPr>
          <w:b/>
          <w:bCs/>
        </w:rPr>
        <w:t>:</w:t>
      </w:r>
      <w:r w:rsidRPr="00986B56">
        <w:rPr>
          <w:b/>
          <w:bCs/>
        </w:rPr>
        <w:t xml:space="preserve"> </w:t>
      </w:r>
      <w:r w:rsidRPr="00F465FF">
        <w:t>chemical composition of Brass alloy C</w:t>
      </w:r>
      <w:r w:rsidRPr="00F465FF">
        <w:rPr>
          <w:vertAlign w:val="subscript"/>
        </w:rPr>
        <w:t>38500</w:t>
      </w:r>
    </w:p>
    <w:p w:rsidR="00F465FF" w:rsidRPr="00986B56" w:rsidRDefault="00F465FF" w:rsidP="00F465FF">
      <w:pPr>
        <w:bidi w:val="0"/>
        <w:jc w:val="center"/>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910"/>
        <w:gridCol w:w="924"/>
        <w:gridCol w:w="906"/>
        <w:gridCol w:w="1234"/>
      </w:tblGrid>
      <w:tr w:rsidR="00F465FF" w:rsidRPr="00F465FF" w:rsidTr="00F465FF">
        <w:trPr>
          <w:trHeight w:val="388"/>
          <w:jc w:val="center"/>
        </w:trPr>
        <w:tc>
          <w:tcPr>
            <w:tcW w:w="918" w:type="dxa"/>
          </w:tcPr>
          <w:p w:rsidR="00F465FF" w:rsidRPr="00F465FF" w:rsidRDefault="00F465FF" w:rsidP="00043ECD">
            <w:pPr>
              <w:bidi w:val="0"/>
            </w:pPr>
            <w:r w:rsidRPr="00F465FF">
              <w:t>Cu</w:t>
            </w:r>
          </w:p>
        </w:tc>
        <w:tc>
          <w:tcPr>
            <w:tcW w:w="910" w:type="dxa"/>
          </w:tcPr>
          <w:p w:rsidR="00F465FF" w:rsidRPr="00F465FF" w:rsidRDefault="00F465FF" w:rsidP="00043ECD">
            <w:pPr>
              <w:bidi w:val="0"/>
            </w:pPr>
            <w:r w:rsidRPr="00F465FF">
              <w:t>Fe</w:t>
            </w:r>
          </w:p>
        </w:tc>
        <w:tc>
          <w:tcPr>
            <w:tcW w:w="924" w:type="dxa"/>
          </w:tcPr>
          <w:p w:rsidR="00F465FF" w:rsidRPr="00F465FF" w:rsidRDefault="00F465FF" w:rsidP="00043ECD">
            <w:pPr>
              <w:bidi w:val="0"/>
              <w:rPr>
                <w:rtl/>
              </w:rPr>
            </w:pPr>
            <w:r w:rsidRPr="00F465FF">
              <w:t>Zn</w:t>
            </w:r>
          </w:p>
        </w:tc>
        <w:tc>
          <w:tcPr>
            <w:tcW w:w="906" w:type="dxa"/>
          </w:tcPr>
          <w:p w:rsidR="00F465FF" w:rsidRPr="00F465FF" w:rsidRDefault="00F465FF" w:rsidP="00043ECD">
            <w:pPr>
              <w:bidi w:val="0"/>
            </w:pPr>
            <w:proofErr w:type="spellStart"/>
            <w:r w:rsidRPr="00F465FF">
              <w:t>Pb</w:t>
            </w:r>
            <w:proofErr w:type="spellEnd"/>
          </w:p>
        </w:tc>
        <w:tc>
          <w:tcPr>
            <w:tcW w:w="1234" w:type="dxa"/>
          </w:tcPr>
          <w:p w:rsidR="00F465FF" w:rsidRPr="00F465FF" w:rsidRDefault="00F465FF" w:rsidP="00043ECD">
            <w:pPr>
              <w:bidi w:val="0"/>
            </w:pPr>
            <w:r w:rsidRPr="00F465FF">
              <w:t xml:space="preserve">Element </w:t>
            </w:r>
            <w:proofErr w:type="spellStart"/>
            <w:r w:rsidRPr="00F465FF">
              <w:t>wt</w:t>
            </w:r>
            <w:proofErr w:type="spellEnd"/>
            <w:r w:rsidRPr="00F465FF">
              <w:t xml:space="preserve"> %</w:t>
            </w:r>
          </w:p>
        </w:tc>
      </w:tr>
      <w:tr w:rsidR="00F465FF" w:rsidRPr="00F465FF" w:rsidTr="00F465FF">
        <w:trPr>
          <w:trHeight w:val="194"/>
          <w:jc w:val="center"/>
        </w:trPr>
        <w:tc>
          <w:tcPr>
            <w:tcW w:w="918" w:type="dxa"/>
          </w:tcPr>
          <w:p w:rsidR="00F465FF" w:rsidRPr="00F465FF" w:rsidRDefault="00F465FF" w:rsidP="00043ECD">
            <w:pPr>
              <w:bidi w:val="0"/>
            </w:pPr>
            <w:r w:rsidRPr="00F465FF">
              <w:t>Rem</w:t>
            </w:r>
          </w:p>
        </w:tc>
        <w:tc>
          <w:tcPr>
            <w:tcW w:w="910" w:type="dxa"/>
          </w:tcPr>
          <w:p w:rsidR="00F465FF" w:rsidRPr="00F465FF" w:rsidRDefault="00F465FF" w:rsidP="00043ECD">
            <w:pPr>
              <w:bidi w:val="0"/>
            </w:pPr>
            <w:r w:rsidRPr="00F465FF">
              <w:t>0.35</w:t>
            </w:r>
          </w:p>
        </w:tc>
        <w:tc>
          <w:tcPr>
            <w:tcW w:w="924" w:type="dxa"/>
          </w:tcPr>
          <w:p w:rsidR="00F465FF" w:rsidRPr="00F465FF" w:rsidRDefault="00F465FF" w:rsidP="00043ECD">
            <w:pPr>
              <w:bidi w:val="0"/>
            </w:pPr>
            <w:r w:rsidRPr="00F465FF">
              <w:t>Rem.</w:t>
            </w:r>
          </w:p>
        </w:tc>
        <w:tc>
          <w:tcPr>
            <w:tcW w:w="906" w:type="dxa"/>
          </w:tcPr>
          <w:p w:rsidR="00F465FF" w:rsidRPr="00F465FF" w:rsidRDefault="00F465FF" w:rsidP="00043ECD">
            <w:pPr>
              <w:bidi w:val="0"/>
            </w:pPr>
            <w:r w:rsidRPr="00F465FF">
              <w:t>2.5-3.5</w:t>
            </w:r>
          </w:p>
        </w:tc>
        <w:tc>
          <w:tcPr>
            <w:tcW w:w="1234" w:type="dxa"/>
          </w:tcPr>
          <w:p w:rsidR="00F465FF" w:rsidRPr="00F465FF" w:rsidRDefault="00F465FF" w:rsidP="00043ECD">
            <w:pPr>
              <w:bidi w:val="0"/>
              <w:rPr>
                <w:rtl/>
              </w:rPr>
            </w:pPr>
            <w:r w:rsidRPr="00F465FF">
              <w:t>Standard</w:t>
            </w:r>
          </w:p>
        </w:tc>
      </w:tr>
      <w:tr w:rsidR="00F465FF" w:rsidRPr="00F465FF" w:rsidTr="00F465FF">
        <w:trPr>
          <w:trHeight w:val="205"/>
          <w:jc w:val="center"/>
        </w:trPr>
        <w:tc>
          <w:tcPr>
            <w:tcW w:w="918" w:type="dxa"/>
          </w:tcPr>
          <w:p w:rsidR="00F465FF" w:rsidRPr="00F465FF" w:rsidRDefault="00F465FF" w:rsidP="00043ECD">
            <w:pPr>
              <w:bidi w:val="0"/>
            </w:pPr>
            <w:r w:rsidRPr="00F465FF">
              <w:t>Rem</w:t>
            </w:r>
          </w:p>
        </w:tc>
        <w:tc>
          <w:tcPr>
            <w:tcW w:w="910" w:type="dxa"/>
          </w:tcPr>
          <w:p w:rsidR="00F465FF" w:rsidRPr="00F465FF" w:rsidRDefault="00F465FF" w:rsidP="00043ECD">
            <w:pPr>
              <w:bidi w:val="0"/>
            </w:pPr>
            <w:r w:rsidRPr="00F465FF">
              <w:t>0.26</w:t>
            </w:r>
          </w:p>
        </w:tc>
        <w:tc>
          <w:tcPr>
            <w:tcW w:w="924" w:type="dxa"/>
          </w:tcPr>
          <w:p w:rsidR="00F465FF" w:rsidRPr="00F465FF" w:rsidRDefault="00F465FF" w:rsidP="00043ECD">
            <w:pPr>
              <w:bidi w:val="0"/>
            </w:pPr>
            <w:r w:rsidRPr="00F465FF">
              <w:t>40.5</w:t>
            </w:r>
          </w:p>
        </w:tc>
        <w:tc>
          <w:tcPr>
            <w:tcW w:w="906" w:type="dxa"/>
          </w:tcPr>
          <w:p w:rsidR="00F465FF" w:rsidRPr="00F465FF" w:rsidRDefault="00F465FF" w:rsidP="00043ECD">
            <w:pPr>
              <w:bidi w:val="0"/>
            </w:pPr>
            <w:r w:rsidRPr="00F465FF">
              <w:t>2.9</w:t>
            </w:r>
          </w:p>
        </w:tc>
        <w:tc>
          <w:tcPr>
            <w:tcW w:w="1234" w:type="dxa"/>
          </w:tcPr>
          <w:p w:rsidR="00F465FF" w:rsidRPr="00F465FF" w:rsidRDefault="00F465FF" w:rsidP="00043ECD">
            <w:pPr>
              <w:bidi w:val="0"/>
            </w:pPr>
            <w:r w:rsidRPr="00F465FF">
              <w:t>Actual</w:t>
            </w:r>
          </w:p>
        </w:tc>
      </w:tr>
    </w:tbl>
    <w:p w:rsidR="00F465FF" w:rsidRDefault="00F465FF" w:rsidP="00F465FF">
      <w:pPr>
        <w:bidi w:val="0"/>
        <w:jc w:val="both"/>
      </w:pPr>
    </w:p>
    <w:p w:rsidR="00046D65" w:rsidRPr="00986B56" w:rsidRDefault="00046D65" w:rsidP="00046D65">
      <w:pPr>
        <w:bidi w:val="0"/>
        <w:jc w:val="center"/>
        <w:rPr>
          <w:b/>
          <w:bCs/>
        </w:rPr>
      </w:pPr>
      <w:r w:rsidRPr="00986B56">
        <w:rPr>
          <w:b/>
          <w:bCs/>
        </w:rPr>
        <w:t xml:space="preserve">Table </w:t>
      </w:r>
      <w:r>
        <w:rPr>
          <w:b/>
          <w:bCs/>
        </w:rPr>
        <w:t>(</w:t>
      </w:r>
      <w:r w:rsidRPr="00986B56">
        <w:rPr>
          <w:b/>
          <w:bCs/>
        </w:rPr>
        <w:t>2</w:t>
      </w:r>
      <w:r>
        <w:rPr>
          <w:b/>
          <w:bCs/>
        </w:rPr>
        <w:t>):</w:t>
      </w:r>
      <w:r w:rsidRPr="00986B56">
        <w:rPr>
          <w:b/>
          <w:bCs/>
        </w:rPr>
        <w:t xml:space="preserve"> </w:t>
      </w:r>
      <w:r w:rsidRPr="00986B56">
        <w:t>categorization of specimen according to groups</w:t>
      </w:r>
      <w:r>
        <w:t>.</w:t>
      </w:r>
    </w:p>
    <w:p w:rsidR="00046D65" w:rsidRPr="00986B56" w:rsidRDefault="00046D65" w:rsidP="00046D65">
      <w:pPr>
        <w:bidi w:val="0"/>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4"/>
        <w:gridCol w:w="1256"/>
      </w:tblGrid>
      <w:tr w:rsidR="00046D65" w:rsidRPr="00986B56" w:rsidTr="00046D65">
        <w:trPr>
          <w:jc w:val="center"/>
        </w:trPr>
        <w:tc>
          <w:tcPr>
            <w:tcW w:w="4544" w:type="dxa"/>
            <w:shd w:val="clear" w:color="auto" w:fill="auto"/>
          </w:tcPr>
          <w:p w:rsidR="00046D65" w:rsidRPr="00986B56" w:rsidRDefault="00046D65" w:rsidP="00046D65">
            <w:pPr>
              <w:bidi w:val="0"/>
              <w:jc w:val="center"/>
            </w:pPr>
            <w:r w:rsidRPr="00986B56">
              <w:t>State of specimen</w:t>
            </w:r>
          </w:p>
        </w:tc>
        <w:tc>
          <w:tcPr>
            <w:tcW w:w="1256" w:type="dxa"/>
            <w:shd w:val="clear" w:color="auto" w:fill="auto"/>
          </w:tcPr>
          <w:p w:rsidR="00046D65" w:rsidRPr="00986B56" w:rsidRDefault="00046D65" w:rsidP="00046D65">
            <w:pPr>
              <w:bidi w:val="0"/>
              <w:jc w:val="center"/>
            </w:pPr>
            <w:r w:rsidRPr="00986B56">
              <w:t>Specimens symbol</w:t>
            </w:r>
          </w:p>
        </w:tc>
      </w:tr>
      <w:tr w:rsidR="00046D65" w:rsidRPr="00986B56" w:rsidTr="00046D65">
        <w:trPr>
          <w:jc w:val="center"/>
        </w:trPr>
        <w:tc>
          <w:tcPr>
            <w:tcW w:w="4544" w:type="dxa"/>
            <w:shd w:val="clear" w:color="auto" w:fill="auto"/>
          </w:tcPr>
          <w:p w:rsidR="00046D65" w:rsidRPr="00986B56" w:rsidRDefault="00046D65" w:rsidP="00046D65">
            <w:pPr>
              <w:bidi w:val="0"/>
              <w:jc w:val="center"/>
            </w:pPr>
            <w:r w:rsidRPr="00986B56">
              <w:t>Specimen without heat treatment</w:t>
            </w:r>
          </w:p>
        </w:tc>
        <w:tc>
          <w:tcPr>
            <w:tcW w:w="1256" w:type="dxa"/>
            <w:shd w:val="clear" w:color="auto" w:fill="auto"/>
          </w:tcPr>
          <w:p w:rsidR="00046D65" w:rsidRPr="00986B56" w:rsidRDefault="00046D65" w:rsidP="00046D65">
            <w:pPr>
              <w:bidi w:val="0"/>
              <w:jc w:val="center"/>
            </w:pPr>
            <w:r w:rsidRPr="00986B56">
              <w:t>A</w:t>
            </w:r>
          </w:p>
        </w:tc>
      </w:tr>
      <w:tr w:rsidR="00046D65" w:rsidRPr="00986B56" w:rsidTr="00046D65">
        <w:trPr>
          <w:jc w:val="center"/>
        </w:trPr>
        <w:tc>
          <w:tcPr>
            <w:tcW w:w="4544" w:type="dxa"/>
            <w:shd w:val="clear" w:color="auto" w:fill="auto"/>
          </w:tcPr>
          <w:p w:rsidR="00046D65" w:rsidRPr="00986B56" w:rsidRDefault="00046D65" w:rsidP="00046D65">
            <w:pPr>
              <w:bidi w:val="0"/>
              <w:jc w:val="center"/>
            </w:pPr>
            <w:r w:rsidRPr="00986B56">
              <w:t xml:space="preserve">Heated to 450 </w:t>
            </w:r>
            <w:r w:rsidRPr="00986B56">
              <w:rPr>
                <w:vertAlign w:val="superscript"/>
              </w:rPr>
              <w:t>°</w:t>
            </w:r>
            <w:r w:rsidRPr="00986B56">
              <w:t>C for 1h and furnace cooled</w:t>
            </w:r>
          </w:p>
        </w:tc>
        <w:tc>
          <w:tcPr>
            <w:tcW w:w="1256" w:type="dxa"/>
            <w:shd w:val="clear" w:color="auto" w:fill="auto"/>
          </w:tcPr>
          <w:p w:rsidR="00046D65" w:rsidRPr="00986B56" w:rsidRDefault="00046D65" w:rsidP="00046D65">
            <w:pPr>
              <w:bidi w:val="0"/>
              <w:jc w:val="center"/>
            </w:pPr>
            <w:r w:rsidRPr="00986B56">
              <w:t>B</w:t>
            </w:r>
          </w:p>
        </w:tc>
      </w:tr>
      <w:tr w:rsidR="00046D65" w:rsidRPr="00986B56" w:rsidTr="00046D65">
        <w:trPr>
          <w:jc w:val="center"/>
        </w:trPr>
        <w:tc>
          <w:tcPr>
            <w:tcW w:w="4544" w:type="dxa"/>
            <w:shd w:val="clear" w:color="auto" w:fill="auto"/>
          </w:tcPr>
          <w:p w:rsidR="00046D65" w:rsidRPr="00986B56" w:rsidRDefault="00046D65" w:rsidP="00046D65">
            <w:pPr>
              <w:bidi w:val="0"/>
              <w:jc w:val="center"/>
            </w:pPr>
            <w:r w:rsidRPr="00986B56">
              <w:t xml:space="preserve">Heated to 500 </w:t>
            </w:r>
            <w:r w:rsidRPr="00986B56">
              <w:rPr>
                <w:vertAlign w:val="superscript"/>
              </w:rPr>
              <w:t>°</w:t>
            </w:r>
            <w:r w:rsidRPr="00986B56">
              <w:t>C for 1h and furnace cooled</w:t>
            </w:r>
          </w:p>
        </w:tc>
        <w:tc>
          <w:tcPr>
            <w:tcW w:w="1256" w:type="dxa"/>
            <w:shd w:val="clear" w:color="auto" w:fill="auto"/>
          </w:tcPr>
          <w:p w:rsidR="00046D65" w:rsidRPr="00986B56" w:rsidRDefault="00046D65" w:rsidP="00046D65">
            <w:pPr>
              <w:bidi w:val="0"/>
              <w:jc w:val="center"/>
            </w:pPr>
            <w:r w:rsidRPr="00986B56">
              <w:t>C</w:t>
            </w:r>
          </w:p>
        </w:tc>
      </w:tr>
      <w:tr w:rsidR="00046D65" w:rsidRPr="00986B56" w:rsidTr="00046D65">
        <w:trPr>
          <w:jc w:val="center"/>
        </w:trPr>
        <w:tc>
          <w:tcPr>
            <w:tcW w:w="4544" w:type="dxa"/>
            <w:shd w:val="clear" w:color="auto" w:fill="auto"/>
          </w:tcPr>
          <w:p w:rsidR="00046D65" w:rsidRPr="00986B56" w:rsidRDefault="00046D65" w:rsidP="00046D65">
            <w:pPr>
              <w:bidi w:val="0"/>
              <w:jc w:val="center"/>
              <w:rPr>
                <w:rtl/>
              </w:rPr>
            </w:pPr>
            <w:r w:rsidRPr="00986B56">
              <w:t xml:space="preserve">Heated to 550 </w:t>
            </w:r>
            <w:r w:rsidRPr="00986B56">
              <w:rPr>
                <w:vertAlign w:val="superscript"/>
              </w:rPr>
              <w:t>°</w:t>
            </w:r>
            <w:r w:rsidRPr="00986B56">
              <w:t>C for 1h and furnace cooled</w:t>
            </w:r>
          </w:p>
        </w:tc>
        <w:tc>
          <w:tcPr>
            <w:tcW w:w="1256" w:type="dxa"/>
            <w:shd w:val="clear" w:color="auto" w:fill="auto"/>
          </w:tcPr>
          <w:p w:rsidR="00046D65" w:rsidRPr="00986B56" w:rsidRDefault="00046D65" w:rsidP="00046D65">
            <w:pPr>
              <w:bidi w:val="0"/>
              <w:jc w:val="center"/>
            </w:pPr>
            <w:r w:rsidRPr="00986B56">
              <w:t>D</w:t>
            </w:r>
          </w:p>
        </w:tc>
      </w:tr>
      <w:tr w:rsidR="00046D65" w:rsidRPr="00986B56" w:rsidTr="00046D65">
        <w:trPr>
          <w:trHeight w:val="70"/>
          <w:jc w:val="center"/>
        </w:trPr>
        <w:tc>
          <w:tcPr>
            <w:tcW w:w="4544" w:type="dxa"/>
            <w:shd w:val="clear" w:color="auto" w:fill="auto"/>
          </w:tcPr>
          <w:p w:rsidR="00046D65" w:rsidRPr="00986B56" w:rsidRDefault="00046D65" w:rsidP="00046D65">
            <w:pPr>
              <w:bidi w:val="0"/>
              <w:jc w:val="center"/>
              <w:rPr>
                <w:rtl/>
              </w:rPr>
            </w:pPr>
            <w:r w:rsidRPr="00986B56">
              <w:t xml:space="preserve">Heated to 600 </w:t>
            </w:r>
            <w:r w:rsidRPr="00986B56">
              <w:rPr>
                <w:vertAlign w:val="superscript"/>
              </w:rPr>
              <w:t>°</w:t>
            </w:r>
            <w:r w:rsidRPr="00986B56">
              <w:t>C for 1h and furnace cooled</w:t>
            </w:r>
          </w:p>
        </w:tc>
        <w:tc>
          <w:tcPr>
            <w:tcW w:w="1256" w:type="dxa"/>
            <w:shd w:val="clear" w:color="auto" w:fill="auto"/>
          </w:tcPr>
          <w:p w:rsidR="00046D65" w:rsidRPr="00986B56" w:rsidRDefault="00046D65" w:rsidP="00046D65">
            <w:pPr>
              <w:bidi w:val="0"/>
              <w:jc w:val="center"/>
              <w:rPr>
                <w:rtl/>
              </w:rPr>
            </w:pPr>
            <w:r w:rsidRPr="00986B56">
              <w:t>E</w:t>
            </w:r>
          </w:p>
        </w:tc>
      </w:tr>
    </w:tbl>
    <w:p w:rsidR="00046D65" w:rsidRDefault="00046D65" w:rsidP="00046D65">
      <w:pPr>
        <w:bidi w:val="0"/>
        <w:jc w:val="both"/>
        <w:rPr>
          <w:b/>
          <w:bCs/>
        </w:rPr>
      </w:pPr>
    </w:p>
    <w:p w:rsidR="00767EB5" w:rsidRDefault="00767EB5" w:rsidP="00767EB5">
      <w:pPr>
        <w:bidi w:val="0"/>
        <w:jc w:val="center"/>
      </w:pPr>
      <w:r w:rsidRPr="00986B56">
        <w:rPr>
          <w:b/>
          <w:bCs/>
        </w:rPr>
        <w:t>Table (3)</w:t>
      </w:r>
      <w:r>
        <w:rPr>
          <w:b/>
          <w:bCs/>
        </w:rPr>
        <w:t>:</w:t>
      </w:r>
      <w:r w:rsidRPr="00986B56">
        <w:rPr>
          <w:b/>
          <w:bCs/>
        </w:rPr>
        <w:t xml:space="preserve"> </w:t>
      </w:r>
      <w:r w:rsidRPr="00986B56">
        <w:t>results of hardness and grain size</w:t>
      </w:r>
      <w: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3"/>
        <w:gridCol w:w="1717"/>
        <w:gridCol w:w="1798"/>
      </w:tblGrid>
      <w:tr w:rsidR="00767EB5" w:rsidRPr="003220C4" w:rsidTr="00767EB5">
        <w:trPr>
          <w:trHeight w:val="256"/>
          <w:jc w:val="center"/>
        </w:trPr>
        <w:tc>
          <w:tcPr>
            <w:tcW w:w="1163" w:type="dxa"/>
          </w:tcPr>
          <w:p w:rsidR="00767EB5" w:rsidRPr="003220C4" w:rsidRDefault="00767EB5" w:rsidP="00767EB5">
            <w:pPr>
              <w:tabs>
                <w:tab w:val="right" w:pos="-709"/>
                <w:tab w:val="right" w:pos="142"/>
              </w:tabs>
              <w:bidi w:val="0"/>
              <w:jc w:val="center"/>
              <w:rPr>
                <w:b/>
                <w:bCs/>
              </w:rPr>
            </w:pPr>
            <w:r w:rsidRPr="003220C4">
              <w:rPr>
                <w:b/>
                <w:bCs/>
              </w:rPr>
              <w:t>specimen</w:t>
            </w:r>
          </w:p>
        </w:tc>
        <w:tc>
          <w:tcPr>
            <w:tcW w:w="1717" w:type="dxa"/>
          </w:tcPr>
          <w:p w:rsidR="00767EB5" w:rsidRPr="003220C4" w:rsidRDefault="00767EB5" w:rsidP="00767EB5">
            <w:pPr>
              <w:tabs>
                <w:tab w:val="right" w:pos="-709"/>
                <w:tab w:val="right" w:pos="142"/>
              </w:tabs>
              <w:bidi w:val="0"/>
              <w:jc w:val="center"/>
              <w:rPr>
                <w:b/>
                <w:bCs/>
              </w:rPr>
            </w:pPr>
            <w:r w:rsidRPr="003220C4">
              <w:rPr>
                <w:b/>
                <w:bCs/>
              </w:rPr>
              <w:t>Hardness (HB) Kg/mm</w:t>
            </w:r>
            <w:r w:rsidRPr="003220C4">
              <w:rPr>
                <w:b/>
                <w:bCs/>
                <w:vertAlign w:val="superscript"/>
              </w:rPr>
              <w:t>2</w:t>
            </w:r>
          </w:p>
        </w:tc>
        <w:tc>
          <w:tcPr>
            <w:tcW w:w="1798" w:type="dxa"/>
          </w:tcPr>
          <w:p w:rsidR="00767EB5" w:rsidRPr="003220C4" w:rsidRDefault="00767EB5" w:rsidP="00767EB5">
            <w:pPr>
              <w:tabs>
                <w:tab w:val="right" w:pos="-709"/>
                <w:tab w:val="right" w:pos="142"/>
              </w:tabs>
              <w:bidi w:val="0"/>
              <w:jc w:val="center"/>
              <w:rPr>
                <w:b/>
                <w:bCs/>
              </w:rPr>
            </w:pPr>
            <w:r w:rsidRPr="003220C4">
              <w:rPr>
                <w:b/>
                <w:bCs/>
              </w:rPr>
              <w:t>Average grain size µm</w:t>
            </w:r>
          </w:p>
        </w:tc>
      </w:tr>
      <w:tr w:rsidR="00767EB5" w:rsidRPr="00767EB5" w:rsidTr="00767EB5">
        <w:trPr>
          <w:trHeight w:val="256"/>
          <w:jc w:val="center"/>
        </w:trPr>
        <w:tc>
          <w:tcPr>
            <w:tcW w:w="1163" w:type="dxa"/>
          </w:tcPr>
          <w:p w:rsidR="00767EB5" w:rsidRPr="00767EB5" w:rsidRDefault="00767EB5" w:rsidP="00767EB5">
            <w:pPr>
              <w:tabs>
                <w:tab w:val="right" w:pos="-709"/>
                <w:tab w:val="right" w:pos="142"/>
              </w:tabs>
              <w:bidi w:val="0"/>
              <w:jc w:val="center"/>
            </w:pPr>
            <w:r w:rsidRPr="00767EB5">
              <w:t>A</w:t>
            </w:r>
          </w:p>
        </w:tc>
        <w:tc>
          <w:tcPr>
            <w:tcW w:w="1717" w:type="dxa"/>
          </w:tcPr>
          <w:p w:rsidR="00767EB5" w:rsidRPr="00767EB5" w:rsidRDefault="00767EB5" w:rsidP="00767EB5">
            <w:pPr>
              <w:tabs>
                <w:tab w:val="right" w:pos="-709"/>
                <w:tab w:val="right" w:pos="142"/>
              </w:tabs>
              <w:bidi w:val="0"/>
              <w:jc w:val="center"/>
            </w:pPr>
            <w:r w:rsidRPr="00767EB5">
              <w:t>260</w:t>
            </w:r>
          </w:p>
        </w:tc>
        <w:tc>
          <w:tcPr>
            <w:tcW w:w="1798" w:type="dxa"/>
          </w:tcPr>
          <w:p w:rsidR="00767EB5" w:rsidRPr="00767EB5" w:rsidRDefault="00767EB5" w:rsidP="00767EB5">
            <w:pPr>
              <w:tabs>
                <w:tab w:val="right" w:pos="-709"/>
                <w:tab w:val="right" w:pos="142"/>
              </w:tabs>
              <w:bidi w:val="0"/>
              <w:jc w:val="center"/>
            </w:pPr>
            <w:r w:rsidRPr="00767EB5">
              <w:t>17.30</w:t>
            </w:r>
          </w:p>
        </w:tc>
      </w:tr>
      <w:tr w:rsidR="00767EB5" w:rsidRPr="00767EB5" w:rsidTr="00767EB5">
        <w:trPr>
          <w:trHeight w:val="256"/>
          <w:jc w:val="center"/>
        </w:trPr>
        <w:tc>
          <w:tcPr>
            <w:tcW w:w="1163" w:type="dxa"/>
          </w:tcPr>
          <w:p w:rsidR="00767EB5" w:rsidRPr="00767EB5" w:rsidRDefault="00767EB5" w:rsidP="00767EB5">
            <w:pPr>
              <w:tabs>
                <w:tab w:val="right" w:pos="-709"/>
                <w:tab w:val="right" w:pos="142"/>
              </w:tabs>
              <w:bidi w:val="0"/>
              <w:jc w:val="center"/>
            </w:pPr>
            <w:r w:rsidRPr="00767EB5">
              <w:t>B</w:t>
            </w:r>
          </w:p>
        </w:tc>
        <w:tc>
          <w:tcPr>
            <w:tcW w:w="1717" w:type="dxa"/>
          </w:tcPr>
          <w:p w:rsidR="00767EB5" w:rsidRPr="00767EB5" w:rsidRDefault="00767EB5" w:rsidP="00767EB5">
            <w:pPr>
              <w:tabs>
                <w:tab w:val="right" w:pos="-709"/>
                <w:tab w:val="right" w:pos="142"/>
              </w:tabs>
              <w:bidi w:val="0"/>
              <w:jc w:val="center"/>
            </w:pPr>
            <w:r w:rsidRPr="00767EB5">
              <w:t>244</w:t>
            </w:r>
          </w:p>
        </w:tc>
        <w:tc>
          <w:tcPr>
            <w:tcW w:w="1798" w:type="dxa"/>
          </w:tcPr>
          <w:p w:rsidR="00767EB5" w:rsidRPr="00767EB5" w:rsidRDefault="00767EB5" w:rsidP="00767EB5">
            <w:pPr>
              <w:tabs>
                <w:tab w:val="right" w:pos="-709"/>
                <w:tab w:val="right" w:pos="142"/>
              </w:tabs>
              <w:bidi w:val="0"/>
              <w:jc w:val="center"/>
            </w:pPr>
            <w:r w:rsidRPr="00767EB5">
              <w:t>13.359</w:t>
            </w:r>
          </w:p>
        </w:tc>
      </w:tr>
      <w:tr w:rsidR="00767EB5" w:rsidRPr="00767EB5" w:rsidTr="00767EB5">
        <w:trPr>
          <w:trHeight w:val="256"/>
          <w:jc w:val="center"/>
        </w:trPr>
        <w:tc>
          <w:tcPr>
            <w:tcW w:w="1163" w:type="dxa"/>
          </w:tcPr>
          <w:p w:rsidR="00767EB5" w:rsidRPr="00767EB5" w:rsidRDefault="00767EB5" w:rsidP="00767EB5">
            <w:pPr>
              <w:tabs>
                <w:tab w:val="right" w:pos="-709"/>
                <w:tab w:val="right" w:pos="142"/>
              </w:tabs>
              <w:bidi w:val="0"/>
              <w:jc w:val="center"/>
            </w:pPr>
            <w:r w:rsidRPr="00767EB5">
              <w:t>C</w:t>
            </w:r>
          </w:p>
        </w:tc>
        <w:tc>
          <w:tcPr>
            <w:tcW w:w="1717" w:type="dxa"/>
          </w:tcPr>
          <w:p w:rsidR="00767EB5" w:rsidRPr="00767EB5" w:rsidRDefault="00767EB5" w:rsidP="00767EB5">
            <w:pPr>
              <w:tabs>
                <w:tab w:val="right" w:pos="-709"/>
                <w:tab w:val="right" w:pos="142"/>
              </w:tabs>
              <w:bidi w:val="0"/>
              <w:jc w:val="center"/>
            </w:pPr>
            <w:r w:rsidRPr="00767EB5">
              <w:t>235</w:t>
            </w:r>
          </w:p>
        </w:tc>
        <w:tc>
          <w:tcPr>
            <w:tcW w:w="1798" w:type="dxa"/>
          </w:tcPr>
          <w:p w:rsidR="00767EB5" w:rsidRPr="00767EB5" w:rsidRDefault="00767EB5" w:rsidP="00767EB5">
            <w:pPr>
              <w:tabs>
                <w:tab w:val="right" w:pos="-709"/>
                <w:tab w:val="right" w:pos="142"/>
              </w:tabs>
              <w:bidi w:val="0"/>
              <w:jc w:val="center"/>
            </w:pPr>
            <w:r w:rsidRPr="00767EB5">
              <w:t>36.968</w:t>
            </w:r>
          </w:p>
        </w:tc>
      </w:tr>
      <w:tr w:rsidR="00767EB5" w:rsidRPr="00767EB5" w:rsidTr="00767EB5">
        <w:trPr>
          <w:trHeight w:val="256"/>
          <w:jc w:val="center"/>
        </w:trPr>
        <w:tc>
          <w:tcPr>
            <w:tcW w:w="1163" w:type="dxa"/>
          </w:tcPr>
          <w:p w:rsidR="00767EB5" w:rsidRPr="00767EB5" w:rsidRDefault="00767EB5" w:rsidP="00767EB5">
            <w:pPr>
              <w:tabs>
                <w:tab w:val="right" w:pos="-709"/>
                <w:tab w:val="right" w:pos="142"/>
              </w:tabs>
              <w:bidi w:val="0"/>
              <w:jc w:val="center"/>
            </w:pPr>
            <w:r w:rsidRPr="00767EB5">
              <w:t>D</w:t>
            </w:r>
          </w:p>
        </w:tc>
        <w:tc>
          <w:tcPr>
            <w:tcW w:w="1717" w:type="dxa"/>
          </w:tcPr>
          <w:p w:rsidR="00767EB5" w:rsidRPr="00767EB5" w:rsidRDefault="00767EB5" w:rsidP="00767EB5">
            <w:pPr>
              <w:tabs>
                <w:tab w:val="right" w:pos="-709"/>
                <w:tab w:val="right" w:pos="142"/>
              </w:tabs>
              <w:bidi w:val="0"/>
              <w:jc w:val="center"/>
            </w:pPr>
            <w:r w:rsidRPr="00767EB5">
              <w:t>220</w:t>
            </w:r>
          </w:p>
        </w:tc>
        <w:tc>
          <w:tcPr>
            <w:tcW w:w="1798" w:type="dxa"/>
          </w:tcPr>
          <w:p w:rsidR="00767EB5" w:rsidRPr="00767EB5" w:rsidRDefault="00767EB5" w:rsidP="00767EB5">
            <w:pPr>
              <w:tabs>
                <w:tab w:val="right" w:pos="-709"/>
                <w:tab w:val="right" w:pos="142"/>
              </w:tabs>
              <w:bidi w:val="0"/>
              <w:jc w:val="center"/>
            </w:pPr>
            <w:r w:rsidRPr="00767EB5">
              <w:t>30.26</w:t>
            </w:r>
          </w:p>
        </w:tc>
      </w:tr>
      <w:tr w:rsidR="00767EB5" w:rsidRPr="00767EB5" w:rsidTr="00767EB5">
        <w:trPr>
          <w:trHeight w:val="270"/>
          <w:jc w:val="center"/>
        </w:trPr>
        <w:tc>
          <w:tcPr>
            <w:tcW w:w="1163" w:type="dxa"/>
          </w:tcPr>
          <w:p w:rsidR="00767EB5" w:rsidRPr="00767EB5" w:rsidRDefault="00767EB5" w:rsidP="00767EB5">
            <w:pPr>
              <w:tabs>
                <w:tab w:val="right" w:pos="-709"/>
                <w:tab w:val="right" w:pos="142"/>
              </w:tabs>
              <w:bidi w:val="0"/>
              <w:jc w:val="center"/>
            </w:pPr>
            <w:r w:rsidRPr="00767EB5">
              <w:t>E</w:t>
            </w:r>
          </w:p>
        </w:tc>
        <w:tc>
          <w:tcPr>
            <w:tcW w:w="1717" w:type="dxa"/>
          </w:tcPr>
          <w:p w:rsidR="00767EB5" w:rsidRPr="00767EB5" w:rsidRDefault="00767EB5" w:rsidP="00767EB5">
            <w:pPr>
              <w:tabs>
                <w:tab w:val="right" w:pos="-709"/>
                <w:tab w:val="right" w:pos="142"/>
              </w:tabs>
              <w:bidi w:val="0"/>
              <w:jc w:val="center"/>
            </w:pPr>
            <w:r w:rsidRPr="00767EB5">
              <w:t>218</w:t>
            </w:r>
          </w:p>
        </w:tc>
        <w:tc>
          <w:tcPr>
            <w:tcW w:w="1798" w:type="dxa"/>
          </w:tcPr>
          <w:p w:rsidR="00767EB5" w:rsidRPr="00767EB5" w:rsidRDefault="00767EB5" w:rsidP="00767EB5">
            <w:pPr>
              <w:tabs>
                <w:tab w:val="right" w:pos="-709"/>
                <w:tab w:val="right" w:pos="142"/>
              </w:tabs>
              <w:bidi w:val="0"/>
              <w:jc w:val="center"/>
            </w:pPr>
            <w:r w:rsidRPr="00767EB5">
              <w:t>32.485</w:t>
            </w:r>
          </w:p>
        </w:tc>
      </w:tr>
    </w:tbl>
    <w:p w:rsidR="00A54CA7" w:rsidRPr="00767EB5" w:rsidRDefault="00A54CA7" w:rsidP="00767EB5">
      <w:pPr>
        <w:pStyle w:val="BodyText"/>
        <w:kinsoku w:val="0"/>
        <w:overflowPunct w:val="0"/>
        <w:spacing w:line="360" w:lineRule="auto"/>
        <w:ind w:firstLine="720"/>
        <w:jc w:val="center"/>
        <w:rPr>
          <w:rFonts w:asciiTheme="majorBidi" w:hAnsiTheme="majorBidi" w:cstheme="majorBidi"/>
        </w:rPr>
      </w:pPr>
    </w:p>
    <w:p w:rsidR="00A54CA7" w:rsidRDefault="00A54CA7" w:rsidP="00080853">
      <w:pPr>
        <w:pStyle w:val="BodyText"/>
        <w:kinsoku w:val="0"/>
        <w:overflowPunct w:val="0"/>
        <w:spacing w:line="360" w:lineRule="auto"/>
        <w:ind w:firstLine="720"/>
        <w:jc w:val="both"/>
        <w:rPr>
          <w:rFonts w:asciiTheme="majorBidi" w:hAnsiTheme="majorBidi" w:cstheme="majorBidi"/>
        </w:rPr>
      </w:pPr>
    </w:p>
    <w:p w:rsidR="00061683" w:rsidRDefault="00061683" w:rsidP="00970F17">
      <w:pPr>
        <w:bidi w:val="0"/>
        <w:jc w:val="center"/>
        <w:rPr>
          <w:b/>
          <w:bCs/>
        </w:rPr>
      </w:pPr>
    </w:p>
    <w:p w:rsidR="00970F17" w:rsidRDefault="00970F17" w:rsidP="00061683">
      <w:pPr>
        <w:bidi w:val="0"/>
        <w:jc w:val="center"/>
        <w:rPr>
          <w:u w:val="single"/>
        </w:rPr>
      </w:pPr>
      <w:r w:rsidRPr="00986B56">
        <w:rPr>
          <w:b/>
          <w:bCs/>
        </w:rPr>
        <w:t>Table (4)</w:t>
      </w:r>
      <w:r>
        <w:rPr>
          <w:b/>
          <w:bCs/>
        </w:rPr>
        <w:t>:</w:t>
      </w:r>
      <w:r w:rsidRPr="00986B56">
        <w:rPr>
          <w:b/>
          <w:bCs/>
        </w:rPr>
        <w:t xml:space="preserve"> </w:t>
      </w:r>
      <w:r w:rsidRPr="00986B56">
        <w:t>Mechanical properties results</w:t>
      </w:r>
      <w:r>
        <w:t>.</w:t>
      </w:r>
    </w:p>
    <w:p w:rsidR="00970F17" w:rsidRPr="00986B56" w:rsidRDefault="00970F17" w:rsidP="00970F17">
      <w:pPr>
        <w:bidi w:val="0"/>
        <w:jc w:val="center"/>
        <w:rPr>
          <w:u w:val="single"/>
        </w:rPr>
      </w:pPr>
    </w:p>
    <w:tbl>
      <w:tblPr>
        <w:tblW w:w="4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576"/>
        <w:gridCol w:w="1077"/>
        <w:gridCol w:w="935"/>
      </w:tblGrid>
      <w:tr w:rsidR="00970F17" w:rsidRPr="00970F17" w:rsidTr="00970F17">
        <w:trPr>
          <w:trHeight w:val="511"/>
          <w:jc w:val="center"/>
        </w:trPr>
        <w:tc>
          <w:tcPr>
            <w:tcW w:w="1316" w:type="dxa"/>
          </w:tcPr>
          <w:p w:rsidR="00970F17" w:rsidRPr="00970F17" w:rsidRDefault="00970F17" w:rsidP="00970F17">
            <w:pPr>
              <w:pStyle w:val="NormalWeb"/>
              <w:spacing w:before="0" w:beforeAutospacing="0" w:after="0" w:afterAutospacing="0"/>
              <w:jc w:val="center"/>
              <w:rPr>
                <w:b/>
                <w:bCs/>
                <w:sz w:val="24"/>
                <w:szCs w:val="24"/>
              </w:rPr>
            </w:pPr>
            <w:r w:rsidRPr="00970F17">
              <w:rPr>
                <w:b/>
                <w:bCs/>
                <w:sz w:val="24"/>
                <w:szCs w:val="24"/>
              </w:rPr>
              <w:t>specimen</w:t>
            </w:r>
          </w:p>
        </w:tc>
        <w:tc>
          <w:tcPr>
            <w:tcW w:w="1576" w:type="dxa"/>
          </w:tcPr>
          <w:p w:rsidR="00970F17" w:rsidRPr="00970F17" w:rsidRDefault="00970F17" w:rsidP="00970F17">
            <w:pPr>
              <w:pStyle w:val="NormalWeb"/>
              <w:spacing w:before="0" w:beforeAutospacing="0" w:after="0" w:afterAutospacing="0"/>
              <w:jc w:val="center"/>
              <w:rPr>
                <w:b/>
                <w:bCs/>
                <w:sz w:val="24"/>
                <w:szCs w:val="24"/>
              </w:rPr>
            </w:pPr>
            <w:r w:rsidRPr="00970F17">
              <w:rPr>
                <w:b/>
                <w:bCs/>
                <w:sz w:val="24"/>
                <w:szCs w:val="24"/>
              </w:rPr>
              <w:t>Temperature</w:t>
            </w:r>
          </w:p>
          <w:p w:rsidR="00970F17" w:rsidRPr="00970F17" w:rsidRDefault="00970F17" w:rsidP="00970F17">
            <w:pPr>
              <w:pStyle w:val="NormalWeb"/>
              <w:spacing w:before="0" w:beforeAutospacing="0" w:after="0" w:afterAutospacing="0"/>
              <w:jc w:val="center"/>
              <w:rPr>
                <w:b/>
                <w:bCs/>
                <w:sz w:val="24"/>
                <w:szCs w:val="24"/>
              </w:rPr>
            </w:pPr>
            <w:r w:rsidRPr="00970F17">
              <w:rPr>
                <w:b/>
                <w:bCs/>
                <w:sz w:val="24"/>
                <w:szCs w:val="24"/>
              </w:rPr>
              <w:t>C°</w:t>
            </w:r>
          </w:p>
        </w:tc>
        <w:tc>
          <w:tcPr>
            <w:tcW w:w="1077" w:type="dxa"/>
          </w:tcPr>
          <w:p w:rsidR="00970F17" w:rsidRPr="00970F17" w:rsidRDefault="00970F17" w:rsidP="00970F17">
            <w:pPr>
              <w:pStyle w:val="NormalWeb"/>
              <w:spacing w:before="0" w:beforeAutospacing="0" w:after="0" w:afterAutospacing="0"/>
              <w:jc w:val="center"/>
              <w:rPr>
                <w:b/>
                <w:bCs/>
                <w:sz w:val="24"/>
                <w:szCs w:val="24"/>
              </w:rPr>
            </w:pPr>
            <w:proofErr w:type="spellStart"/>
            <w:r w:rsidRPr="00970F17">
              <w:rPr>
                <w:b/>
                <w:bCs/>
                <w:sz w:val="24"/>
                <w:szCs w:val="24"/>
              </w:rPr>
              <w:t>σu</w:t>
            </w:r>
            <w:proofErr w:type="spellEnd"/>
          </w:p>
          <w:p w:rsidR="00970F17" w:rsidRPr="00970F17" w:rsidRDefault="00970F17" w:rsidP="00970F17">
            <w:pPr>
              <w:pStyle w:val="NormalWeb"/>
              <w:spacing w:before="0" w:beforeAutospacing="0" w:after="0" w:afterAutospacing="0"/>
              <w:jc w:val="center"/>
              <w:rPr>
                <w:b/>
                <w:bCs/>
                <w:sz w:val="24"/>
                <w:szCs w:val="24"/>
              </w:rPr>
            </w:pPr>
            <w:proofErr w:type="spellStart"/>
            <w:r w:rsidRPr="00970F17">
              <w:rPr>
                <w:b/>
                <w:bCs/>
                <w:sz w:val="24"/>
                <w:szCs w:val="24"/>
              </w:rPr>
              <w:t>Mpa</w:t>
            </w:r>
            <w:proofErr w:type="spellEnd"/>
          </w:p>
        </w:tc>
        <w:tc>
          <w:tcPr>
            <w:tcW w:w="935" w:type="dxa"/>
          </w:tcPr>
          <w:p w:rsidR="00970F17" w:rsidRPr="00970F17" w:rsidRDefault="00970F17" w:rsidP="00970F17">
            <w:pPr>
              <w:pStyle w:val="NormalWeb"/>
              <w:spacing w:before="0" w:beforeAutospacing="0" w:after="0" w:afterAutospacing="0"/>
              <w:jc w:val="center"/>
              <w:rPr>
                <w:b/>
                <w:bCs/>
                <w:sz w:val="24"/>
                <w:szCs w:val="24"/>
              </w:rPr>
            </w:pPr>
            <w:proofErr w:type="spellStart"/>
            <w:r w:rsidRPr="00970F17">
              <w:rPr>
                <w:b/>
                <w:bCs/>
                <w:sz w:val="24"/>
                <w:szCs w:val="24"/>
              </w:rPr>
              <w:t>σy</w:t>
            </w:r>
            <w:proofErr w:type="spellEnd"/>
            <w:r w:rsidRPr="00970F17">
              <w:rPr>
                <w:b/>
                <w:bCs/>
                <w:sz w:val="24"/>
                <w:szCs w:val="24"/>
              </w:rPr>
              <w:t xml:space="preserve">       </w:t>
            </w:r>
            <w:proofErr w:type="spellStart"/>
            <w:r w:rsidRPr="00970F17">
              <w:rPr>
                <w:b/>
                <w:bCs/>
                <w:sz w:val="24"/>
                <w:szCs w:val="24"/>
              </w:rPr>
              <w:t>Mpa</w:t>
            </w:r>
            <w:proofErr w:type="spellEnd"/>
          </w:p>
        </w:tc>
      </w:tr>
      <w:tr w:rsidR="00970F17" w:rsidRPr="00970F17" w:rsidTr="00970F17">
        <w:trPr>
          <w:trHeight w:val="270"/>
          <w:jc w:val="center"/>
        </w:trPr>
        <w:tc>
          <w:tcPr>
            <w:tcW w:w="131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A</w:t>
            </w:r>
          </w:p>
        </w:tc>
        <w:tc>
          <w:tcPr>
            <w:tcW w:w="157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w:t>
            </w:r>
          </w:p>
        </w:tc>
        <w:tc>
          <w:tcPr>
            <w:tcW w:w="1077"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400</w:t>
            </w:r>
          </w:p>
        </w:tc>
        <w:tc>
          <w:tcPr>
            <w:tcW w:w="935"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360</w:t>
            </w:r>
          </w:p>
        </w:tc>
      </w:tr>
      <w:tr w:rsidR="00970F17" w:rsidRPr="00970F17" w:rsidTr="00970F17">
        <w:trPr>
          <w:trHeight w:val="256"/>
          <w:jc w:val="center"/>
        </w:trPr>
        <w:tc>
          <w:tcPr>
            <w:tcW w:w="131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B</w:t>
            </w:r>
          </w:p>
        </w:tc>
        <w:tc>
          <w:tcPr>
            <w:tcW w:w="157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450</w:t>
            </w:r>
          </w:p>
        </w:tc>
        <w:tc>
          <w:tcPr>
            <w:tcW w:w="1077"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320</w:t>
            </w:r>
          </w:p>
        </w:tc>
        <w:tc>
          <w:tcPr>
            <w:tcW w:w="935"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280</w:t>
            </w:r>
          </w:p>
        </w:tc>
      </w:tr>
      <w:tr w:rsidR="00970F17" w:rsidRPr="00970F17" w:rsidTr="00970F17">
        <w:trPr>
          <w:trHeight w:val="256"/>
          <w:jc w:val="center"/>
        </w:trPr>
        <w:tc>
          <w:tcPr>
            <w:tcW w:w="131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C</w:t>
            </w:r>
          </w:p>
        </w:tc>
        <w:tc>
          <w:tcPr>
            <w:tcW w:w="157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500</w:t>
            </w:r>
          </w:p>
        </w:tc>
        <w:tc>
          <w:tcPr>
            <w:tcW w:w="1077"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300</w:t>
            </w:r>
          </w:p>
        </w:tc>
        <w:tc>
          <w:tcPr>
            <w:tcW w:w="935"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250</w:t>
            </w:r>
          </w:p>
        </w:tc>
      </w:tr>
      <w:tr w:rsidR="00970F17" w:rsidRPr="00970F17" w:rsidTr="00970F17">
        <w:trPr>
          <w:trHeight w:val="256"/>
          <w:jc w:val="center"/>
        </w:trPr>
        <w:tc>
          <w:tcPr>
            <w:tcW w:w="131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D</w:t>
            </w:r>
          </w:p>
        </w:tc>
        <w:tc>
          <w:tcPr>
            <w:tcW w:w="157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550</w:t>
            </w:r>
          </w:p>
        </w:tc>
        <w:tc>
          <w:tcPr>
            <w:tcW w:w="1077"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280</w:t>
            </w:r>
          </w:p>
        </w:tc>
        <w:tc>
          <w:tcPr>
            <w:tcW w:w="935"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180</w:t>
            </w:r>
          </w:p>
        </w:tc>
      </w:tr>
      <w:tr w:rsidR="00970F17" w:rsidRPr="00970F17" w:rsidTr="00970F17">
        <w:trPr>
          <w:trHeight w:val="256"/>
          <w:jc w:val="center"/>
        </w:trPr>
        <w:tc>
          <w:tcPr>
            <w:tcW w:w="131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E</w:t>
            </w:r>
          </w:p>
        </w:tc>
        <w:tc>
          <w:tcPr>
            <w:tcW w:w="1576"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600</w:t>
            </w:r>
          </w:p>
        </w:tc>
        <w:tc>
          <w:tcPr>
            <w:tcW w:w="1077"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250</w:t>
            </w:r>
          </w:p>
        </w:tc>
        <w:tc>
          <w:tcPr>
            <w:tcW w:w="935" w:type="dxa"/>
          </w:tcPr>
          <w:p w:rsidR="00970F17" w:rsidRPr="00970F17" w:rsidRDefault="00970F17" w:rsidP="00970F17">
            <w:pPr>
              <w:pStyle w:val="NormalWeb"/>
              <w:spacing w:before="0" w:beforeAutospacing="0" w:after="0" w:afterAutospacing="0"/>
              <w:jc w:val="center"/>
              <w:rPr>
                <w:sz w:val="24"/>
                <w:szCs w:val="24"/>
              </w:rPr>
            </w:pPr>
            <w:r w:rsidRPr="00970F17">
              <w:rPr>
                <w:sz w:val="24"/>
                <w:szCs w:val="24"/>
              </w:rPr>
              <w:t>165</w:t>
            </w:r>
          </w:p>
        </w:tc>
      </w:tr>
    </w:tbl>
    <w:p w:rsidR="00970F17" w:rsidRPr="00970F17" w:rsidRDefault="00970F17" w:rsidP="00970F17">
      <w:pPr>
        <w:tabs>
          <w:tab w:val="right" w:pos="8164"/>
        </w:tabs>
        <w:bidi w:val="0"/>
        <w:jc w:val="both"/>
        <w:rPr>
          <w:sz w:val="28"/>
          <w:szCs w:val="28"/>
        </w:rPr>
      </w:pPr>
    </w:p>
    <w:p w:rsidR="00A54CA7" w:rsidRDefault="00A54CA7" w:rsidP="00080853">
      <w:pPr>
        <w:pStyle w:val="BodyText"/>
        <w:kinsoku w:val="0"/>
        <w:overflowPunct w:val="0"/>
        <w:spacing w:line="360" w:lineRule="auto"/>
        <w:ind w:firstLine="720"/>
        <w:jc w:val="both"/>
        <w:rPr>
          <w:rFonts w:asciiTheme="majorBidi" w:hAnsiTheme="majorBidi" w:cstheme="majorBidi"/>
        </w:rPr>
      </w:pPr>
    </w:p>
    <w:p w:rsidR="005E2B40" w:rsidRPr="00986B56" w:rsidRDefault="005E2B40" w:rsidP="005E2B40">
      <w:pPr>
        <w:bidi w:val="0"/>
        <w:jc w:val="center"/>
      </w:pPr>
      <w:r>
        <w:rPr>
          <w:noProof/>
          <w:lang w:bidi="ar-SA"/>
        </w:rPr>
        <w:drawing>
          <wp:inline distT="0" distB="0" distL="0" distR="0">
            <wp:extent cx="2847975" cy="685800"/>
            <wp:effectExtent l="0" t="0" r="0" b="0"/>
            <wp:docPr id="2" name="Picture 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685800"/>
                    </a:xfrm>
                    <a:prstGeom prst="rect">
                      <a:avLst/>
                    </a:prstGeom>
                    <a:noFill/>
                    <a:ln>
                      <a:noFill/>
                    </a:ln>
                  </pic:spPr>
                </pic:pic>
              </a:graphicData>
            </a:graphic>
          </wp:inline>
        </w:drawing>
      </w:r>
    </w:p>
    <w:p w:rsidR="005E2B40" w:rsidRDefault="005E2B40" w:rsidP="005E2B40">
      <w:pPr>
        <w:bidi w:val="0"/>
        <w:jc w:val="center"/>
      </w:pPr>
      <w:r w:rsidRPr="00986B56">
        <w:t>(A)</w:t>
      </w:r>
    </w:p>
    <w:p w:rsidR="005E2B40" w:rsidRPr="00986B56" w:rsidRDefault="005E2B40" w:rsidP="005E2B40">
      <w:pPr>
        <w:bidi w:val="0"/>
        <w:jc w:val="center"/>
      </w:pPr>
      <w:r>
        <w:rPr>
          <w:noProof/>
          <w:lang w:bidi="ar-SA"/>
        </w:rPr>
        <w:drawing>
          <wp:inline distT="0" distB="0" distL="0" distR="0">
            <wp:extent cx="275272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4464" t="36732"/>
                    <a:stretch>
                      <a:fillRect/>
                    </a:stretch>
                  </pic:blipFill>
                  <pic:spPr bwMode="auto">
                    <a:xfrm>
                      <a:off x="0" y="0"/>
                      <a:ext cx="2752725" cy="838200"/>
                    </a:xfrm>
                    <a:prstGeom prst="rect">
                      <a:avLst/>
                    </a:prstGeom>
                    <a:noFill/>
                    <a:ln>
                      <a:noFill/>
                    </a:ln>
                  </pic:spPr>
                </pic:pic>
              </a:graphicData>
            </a:graphic>
          </wp:inline>
        </w:drawing>
      </w:r>
    </w:p>
    <w:p w:rsidR="005E2B40" w:rsidRDefault="005E2B40" w:rsidP="005E2B40">
      <w:pPr>
        <w:bidi w:val="0"/>
        <w:jc w:val="center"/>
      </w:pPr>
      <w:r w:rsidRPr="00986B56">
        <w:t>(B)</w:t>
      </w:r>
    </w:p>
    <w:p w:rsidR="005E2B40" w:rsidRPr="00986B56" w:rsidRDefault="005E2B40" w:rsidP="005E2B40">
      <w:pPr>
        <w:bidi w:val="0"/>
        <w:jc w:val="center"/>
      </w:pPr>
    </w:p>
    <w:p w:rsidR="005E2B40" w:rsidRPr="00986B56" w:rsidRDefault="005E2B40" w:rsidP="005E2B40">
      <w:pPr>
        <w:bidi w:val="0"/>
        <w:jc w:val="center"/>
      </w:pPr>
      <w:r w:rsidRPr="00986B56">
        <w:rPr>
          <w:b/>
          <w:bCs/>
        </w:rPr>
        <w:t>Fig. (1)</w:t>
      </w:r>
      <w:r>
        <w:rPr>
          <w:b/>
          <w:bCs/>
        </w:rPr>
        <w:t>:</w:t>
      </w:r>
      <w:r w:rsidRPr="00986B56">
        <w:rPr>
          <w:b/>
          <w:bCs/>
        </w:rPr>
        <w:t xml:space="preserve"> </w:t>
      </w:r>
      <w:r w:rsidRPr="00986B56">
        <w:t>Testing specimens of Brass C</w:t>
      </w:r>
      <w:r w:rsidRPr="00986B56">
        <w:rPr>
          <w:vertAlign w:val="subscript"/>
        </w:rPr>
        <w:t>38500</w:t>
      </w:r>
      <w:proofErr w:type="gramStart"/>
      <w:r w:rsidRPr="00986B56">
        <w:rPr>
          <w:vertAlign w:val="subscript"/>
        </w:rPr>
        <w:t>,</w:t>
      </w:r>
      <w:r w:rsidRPr="00986B56">
        <w:t>(</w:t>
      </w:r>
      <w:proofErr w:type="gramEnd"/>
      <w:r w:rsidRPr="00986B56">
        <w:t>A) Torsion specimen,(B) Tensile specimen</w:t>
      </w:r>
      <w:r>
        <w:t>.</w:t>
      </w:r>
    </w:p>
    <w:p w:rsidR="00A54CA7" w:rsidRDefault="00A54CA7" w:rsidP="00080853">
      <w:pPr>
        <w:pStyle w:val="BodyText"/>
        <w:kinsoku w:val="0"/>
        <w:overflowPunct w:val="0"/>
        <w:spacing w:line="360" w:lineRule="auto"/>
        <w:ind w:firstLine="720"/>
        <w:jc w:val="both"/>
        <w:rPr>
          <w:rFonts w:asciiTheme="majorBidi" w:hAnsiTheme="majorBidi" w:cstheme="majorBidi"/>
        </w:rPr>
      </w:pPr>
    </w:p>
    <w:tbl>
      <w:tblPr>
        <w:tblW w:w="0" w:type="auto"/>
        <w:jc w:val="center"/>
        <w:tblLayout w:type="fixed"/>
        <w:tblLook w:val="04A0" w:firstRow="1" w:lastRow="0" w:firstColumn="1" w:lastColumn="0" w:noHBand="0" w:noVBand="1"/>
      </w:tblPr>
      <w:tblGrid>
        <w:gridCol w:w="5070"/>
      </w:tblGrid>
      <w:tr w:rsidR="006E09AB" w:rsidRPr="00D20BAE" w:rsidTr="006E09AB">
        <w:trPr>
          <w:trHeight w:val="2837"/>
          <w:jc w:val="center"/>
        </w:trPr>
        <w:tc>
          <w:tcPr>
            <w:tcW w:w="5070" w:type="dxa"/>
          </w:tcPr>
          <w:p w:rsidR="006E09AB" w:rsidRPr="00D20BAE" w:rsidRDefault="00C53EF1" w:rsidP="00043ECD">
            <w:pPr>
              <w:bidi w:val="0"/>
            </w:pPr>
            <w:r>
              <w:pict>
                <v:shape id="_x0000_s1033" type="#_x0000_t202" style="width:242.7pt;height:160pt;mso-wrap-style:none;mso-left-percent:-10001;mso-top-percent:-10001;mso-position-horizontal:absolute;mso-position-horizontal-relative:char;mso-position-vertical:absolute;mso-position-vertical-relative:line;mso-left-percent:-10001;mso-top-percent:-10001" filled="f" stroked="f">
                  <v:textbox style="mso-next-textbox:#_x0000_s1033">
                    <w:txbxContent>
                      <w:p w:rsidR="006E09AB" w:rsidRDefault="006E09AB" w:rsidP="006E09AB">
                        <w:pPr>
                          <w:rPr>
                            <w:rtl/>
                            <w:lang w:bidi="ar-IQ"/>
                          </w:rPr>
                        </w:pPr>
                        <w:r w:rsidRPr="00D8588F">
                          <w:rPr>
                            <w:rFonts w:hint="cs"/>
                            <w:noProof/>
                            <w:lang w:bidi="ar-SA"/>
                          </w:rPr>
                          <w:drawing>
                            <wp:inline distT="0" distB="0" distL="0" distR="0">
                              <wp:extent cx="3086100" cy="18764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876425"/>
                                      </a:xfrm>
                                      <a:prstGeom prst="rect">
                                        <a:avLst/>
                                      </a:prstGeom>
                                      <a:noFill/>
                                      <a:ln>
                                        <a:noFill/>
                                      </a:ln>
                                    </pic:spPr>
                                  </pic:pic>
                                </a:graphicData>
                              </a:graphic>
                            </wp:inline>
                          </w:drawing>
                        </w:r>
                      </w:p>
                    </w:txbxContent>
                  </v:textbox>
                  <w10:wrap type="none" anchorx="page"/>
                  <w10:anchorlock/>
                </v:shape>
              </w:pict>
            </w:r>
          </w:p>
        </w:tc>
      </w:tr>
      <w:tr w:rsidR="006E09AB" w:rsidRPr="00D20BAE" w:rsidTr="006E09AB">
        <w:trPr>
          <w:jc w:val="center"/>
        </w:trPr>
        <w:tc>
          <w:tcPr>
            <w:tcW w:w="5070" w:type="dxa"/>
          </w:tcPr>
          <w:p w:rsidR="00061683" w:rsidRDefault="00061683" w:rsidP="00043ECD">
            <w:pPr>
              <w:bidi w:val="0"/>
            </w:pPr>
            <w:r>
              <w:pict>
                <v:shape id="_x0000_s1032" type="#_x0000_t202" style="width:258pt;height:148.25pt;mso-left-percent:-10001;mso-top-percent:-10001;mso-position-horizontal:absolute;mso-position-horizontal-relative:char;mso-position-vertical:absolute;mso-position-vertical-relative:line;mso-left-percent:-10001;mso-top-percent:-10001" filled="f" stroked="f">
                  <v:textbox style="mso-next-textbox:#_x0000_s1032;mso-fit-shape-to-text:t">
                    <w:txbxContent>
                      <w:p w:rsidR="006E09AB" w:rsidRDefault="006E09AB" w:rsidP="006E09AB">
                        <w:pPr>
                          <w:jc w:val="right"/>
                          <w:rPr>
                            <w:lang w:bidi="ar-IQ"/>
                          </w:rPr>
                        </w:pPr>
                        <w:r w:rsidRPr="00D8588F">
                          <w:rPr>
                            <w:rFonts w:hint="cs"/>
                            <w:noProof/>
                            <w:lang w:bidi="ar-SA"/>
                          </w:rPr>
                          <w:drawing>
                            <wp:inline distT="0" distB="0" distL="0" distR="0">
                              <wp:extent cx="2190750" cy="1638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txbxContent>
                  </v:textbox>
                  <w10:wrap anchorx="page"/>
                  <w10:anchorlock/>
                </v:shape>
              </w:pict>
            </w:r>
          </w:p>
          <w:p w:rsidR="006E09AB" w:rsidRDefault="00061683" w:rsidP="00061683">
            <w:pPr>
              <w:tabs>
                <w:tab w:val="left" w:pos="1860"/>
              </w:tabs>
              <w:bidi w:val="0"/>
            </w:pPr>
            <w:r>
              <w:tab/>
            </w:r>
          </w:p>
          <w:p w:rsidR="00061683" w:rsidRDefault="00061683" w:rsidP="00061683">
            <w:pPr>
              <w:tabs>
                <w:tab w:val="left" w:pos="1860"/>
              </w:tabs>
              <w:bidi w:val="0"/>
            </w:pPr>
          </w:p>
          <w:p w:rsidR="00061683" w:rsidRDefault="00061683" w:rsidP="00061683">
            <w:pPr>
              <w:tabs>
                <w:tab w:val="left" w:pos="1860"/>
              </w:tabs>
              <w:bidi w:val="0"/>
            </w:pPr>
          </w:p>
          <w:p w:rsidR="00061683" w:rsidRPr="00061683" w:rsidRDefault="00061683" w:rsidP="00061683">
            <w:pPr>
              <w:tabs>
                <w:tab w:val="left" w:pos="1860"/>
              </w:tabs>
              <w:bidi w:val="0"/>
            </w:pPr>
          </w:p>
        </w:tc>
      </w:tr>
      <w:tr w:rsidR="006E09AB" w:rsidRPr="00D20BAE" w:rsidTr="006E09AB">
        <w:trPr>
          <w:jc w:val="center"/>
        </w:trPr>
        <w:tc>
          <w:tcPr>
            <w:tcW w:w="5070" w:type="dxa"/>
          </w:tcPr>
          <w:p w:rsidR="006E09AB" w:rsidRPr="00D20BAE" w:rsidRDefault="00C53EF1" w:rsidP="00043ECD">
            <w:pPr>
              <w:bidi w:val="0"/>
            </w:pPr>
            <w:r>
              <w:pict>
                <v:shape id="_x0000_s1031" type="#_x0000_t202" style="width:193.95pt;height:138.5pt;mso-left-percent:-10001;mso-top-percent:-10001;mso-position-horizontal:absolute;mso-position-horizontal-relative:char;mso-position-vertical:absolute;mso-position-vertical-relative:line;mso-left-percent:-10001;mso-top-percent:-10001" filled="f" stroked="f">
                  <v:textbox style="mso-next-textbox:#_x0000_s1031">
                    <w:txbxContent>
                      <w:p w:rsidR="006E09AB" w:rsidRDefault="006E09AB" w:rsidP="006E09AB">
                        <w:pPr>
                          <w:bidi w:val="0"/>
                          <w:ind w:right="-142" w:hanging="142"/>
                          <w:rPr>
                            <w:lang w:bidi="ar-IQ"/>
                          </w:rPr>
                        </w:pPr>
                        <w:r w:rsidRPr="00D8588F">
                          <w:rPr>
                            <w:rFonts w:hint="cs"/>
                            <w:noProof/>
                            <w:lang w:bidi="ar-SA"/>
                          </w:rPr>
                          <w:drawing>
                            <wp:inline distT="0" distB="0" distL="0" distR="0">
                              <wp:extent cx="2190750" cy="16859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1685925"/>
                                      </a:xfrm>
                                      <a:prstGeom prst="rect">
                                        <a:avLst/>
                                      </a:prstGeom>
                                      <a:noFill/>
                                      <a:ln>
                                        <a:noFill/>
                                      </a:ln>
                                    </pic:spPr>
                                  </pic:pic>
                                </a:graphicData>
                              </a:graphic>
                            </wp:inline>
                          </w:drawing>
                        </w:r>
                      </w:p>
                    </w:txbxContent>
                  </v:textbox>
                  <w10:wrap type="none" anchorx="page"/>
                  <w10:anchorlock/>
                </v:shape>
              </w:pict>
            </w:r>
          </w:p>
        </w:tc>
      </w:tr>
      <w:tr w:rsidR="006E09AB" w:rsidRPr="00D20BAE" w:rsidTr="006E09AB">
        <w:trPr>
          <w:trHeight w:val="2936"/>
          <w:jc w:val="center"/>
        </w:trPr>
        <w:tc>
          <w:tcPr>
            <w:tcW w:w="5070" w:type="dxa"/>
          </w:tcPr>
          <w:p w:rsidR="006E09AB" w:rsidRPr="00D20BAE" w:rsidRDefault="00C53EF1" w:rsidP="00043ECD">
            <w:pPr>
              <w:bidi w:val="0"/>
            </w:pPr>
            <w:r>
              <w:pict>
                <v:shape id="_x0000_s1030" type="#_x0000_t202" style="width:178.7pt;height:142.95pt;mso-left-percent:-10001;mso-top-percent:-10001;mso-position-horizontal:absolute;mso-position-horizontal-relative:char;mso-position-vertical:absolute;mso-position-vertical-relative:line;mso-left-percent:-10001;mso-top-percent:-10001" filled="f" stroked="f">
                  <v:textbox style="mso-next-textbox:#_x0000_s1030">
                    <w:txbxContent>
                      <w:p w:rsidR="006E09AB" w:rsidRDefault="006E09AB" w:rsidP="006E09AB">
                        <w:pPr>
                          <w:rPr>
                            <w:rtl/>
                            <w:lang w:bidi="ar-IQ"/>
                          </w:rPr>
                        </w:pPr>
                        <w:r w:rsidRPr="00D8588F">
                          <w:rPr>
                            <w:rFonts w:hint="cs"/>
                            <w:noProof/>
                            <w:lang w:bidi="ar-SA"/>
                          </w:rPr>
                          <w:drawing>
                            <wp:inline distT="0" distB="0" distL="0" distR="0">
                              <wp:extent cx="2171700" cy="1752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752600"/>
                                      </a:xfrm>
                                      <a:prstGeom prst="rect">
                                        <a:avLst/>
                                      </a:prstGeom>
                                      <a:noFill/>
                                      <a:ln>
                                        <a:noFill/>
                                      </a:ln>
                                    </pic:spPr>
                                  </pic:pic>
                                </a:graphicData>
                              </a:graphic>
                            </wp:inline>
                          </w:drawing>
                        </w:r>
                      </w:p>
                    </w:txbxContent>
                  </v:textbox>
                  <w10:wrap type="none" anchorx="page"/>
                  <w10:anchorlock/>
                </v:shape>
              </w:pict>
            </w:r>
          </w:p>
        </w:tc>
      </w:tr>
      <w:tr w:rsidR="006E09AB" w:rsidRPr="00D20BAE" w:rsidTr="006E09AB">
        <w:trPr>
          <w:jc w:val="center"/>
        </w:trPr>
        <w:tc>
          <w:tcPr>
            <w:tcW w:w="5070" w:type="dxa"/>
          </w:tcPr>
          <w:p w:rsidR="006E09AB" w:rsidRPr="00D20BAE" w:rsidRDefault="006E09AB" w:rsidP="00043ECD">
            <w:pPr>
              <w:bidi w:val="0"/>
            </w:pPr>
            <w:r w:rsidRPr="00D8588F">
              <w:rPr>
                <w:rFonts w:hint="cs"/>
                <w:noProof/>
                <w:lang w:bidi="ar-SA"/>
              </w:rPr>
              <w:drawing>
                <wp:inline distT="0" distB="0" distL="0" distR="0">
                  <wp:extent cx="219075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1809750"/>
                          </a:xfrm>
                          <a:prstGeom prst="rect">
                            <a:avLst/>
                          </a:prstGeom>
                          <a:noFill/>
                          <a:ln>
                            <a:noFill/>
                          </a:ln>
                        </pic:spPr>
                      </pic:pic>
                    </a:graphicData>
                  </a:graphic>
                </wp:inline>
              </w:drawing>
            </w:r>
            <w:r w:rsidR="00061683">
              <w:pict>
                <v:shape id="_x0000_s1029" type="#_x0000_t202" style="width:20.85pt;height:32.65pt;mso-wrap-style:none;mso-left-percent:-10001;mso-top-percent:-10001;mso-position-horizontal:absolute;mso-position-horizontal-relative:char;mso-position-vertical:absolute;mso-position-vertical-relative:line;mso-left-percent:-10001;mso-top-percent:-10001" filled="f" stroked="f">
                  <v:textbox style="mso-next-textbox:#_x0000_s1029;mso-fit-shape-to-text:t">
                    <w:txbxContent>
                      <w:p w:rsidR="006E09AB" w:rsidRDefault="006E09AB" w:rsidP="006E09AB">
                        <w:pPr>
                          <w:rPr>
                            <w:lang w:bidi="ar-IQ"/>
                          </w:rPr>
                        </w:pPr>
                      </w:p>
                    </w:txbxContent>
                  </v:textbox>
                  <w10:wrap anchorx="page"/>
                  <w10:anchorlock/>
                </v:shape>
              </w:pict>
            </w:r>
          </w:p>
        </w:tc>
      </w:tr>
      <w:tr w:rsidR="00447739" w:rsidRPr="00904F27" w:rsidTr="00447739">
        <w:trPr>
          <w:jc w:val="center"/>
        </w:trPr>
        <w:tc>
          <w:tcPr>
            <w:tcW w:w="5070" w:type="dxa"/>
          </w:tcPr>
          <w:p w:rsidR="00447739" w:rsidRPr="00904F27" w:rsidRDefault="00447739" w:rsidP="00447739">
            <w:pPr>
              <w:bidi w:val="0"/>
              <w:jc w:val="center"/>
              <w:rPr>
                <w:noProof/>
                <w:lang w:bidi="ar-SA"/>
              </w:rPr>
            </w:pPr>
            <w:r w:rsidRPr="00447739">
              <w:rPr>
                <w:b/>
                <w:bCs/>
                <w:noProof/>
                <w:lang w:bidi="ar-SA"/>
              </w:rPr>
              <w:t>Fig. (2):</w:t>
            </w:r>
            <w:r w:rsidRPr="00447739">
              <w:rPr>
                <w:noProof/>
                <w:lang w:bidi="ar-SA"/>
              </w:rPr>
              <w:t xml:space="preserve"> </w:t>
            </w:r>
            <w:r w:rsidRPr="00986B56">
              <w:rPr>
                <w:noProof/>
                <w:lang w:bidi="ar-SA"/>
              </w:rPr>
              <w:t xml:space="preserve">The microstructure of all specimens in </w:t>
            </w:r>
            <w:r w:rsidRPr="006E09AB">
              <w:rPr>
                <w:noProof/>
                <w:lang w:bidi="ar-SA"/>
              </w:rPr>
              <w:t>Table (2).</w:t>
            </w:r>
          </w:p>
        </w:tc>
      </w:tr>
    </w:tbl>
    <w:p w:rsidR="00A54CA7" w:rsidRDefault="00A54CA7" w:rsidP="00080853">
      <w:pPr>
        <w:pStyle w:val="BodyText"/>
        <w:kinsoku w:val="0"/>
        <w:overflowPunct w:val="0"/>
        <w:spacing w:line="360" w:lineRule="auto"/>
        <w:ind w:firstLine="720"/>
        <w:jc w:val="both"/>
        <w:rPr>
          <w:rFonts w:asciiTheme="majorBidi" w:hAnsiTheme="majorBidi" w:cstheme="majorBidi"/>
        </w:rPr>
      </w:pPr>
    </w:p>
    <w:p w:rsidR="00A54CA7" w:rsidRDefault="00512B9A" w:rsidP="00512B9A">
      <w:pPr>
        <w:pStyle w:val="BodyText"/>
        <w:kinsoku w:val="0"/>
        <w:overflowPunct w:val="0"/>
        <w:spacing w:line="360" w:lineRule="auto"/>
        <w:ind w:firstLine="720"/>
        <w:jc w:val="center"/>
        <w:rPr>
          <w:rFonts w:asciiTheme="majorBidi" w:hAnsiTheme="majorBidi" w:cstheme="majorBidi"/>
        </w:rPr>
      </w:pPr>
      <w:r>
        <w:rPr>
          <w:noProof/>
        </w:rPr>
        <w:drawing>
          <wp:inline distT="0" distB="0" distL="0" distR="0">
            <wp:extent cx="3095625" cy="23812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p>
    <w:p w:rsidR="00512B9A" w:rsidRPr="00986B56" w:rsidRDefault="00512B9A" w:rsidP="00512B9A">
      <w:pPr>
        <w:tabs>
          <w:tab w:val="left" w:pos="7020"/>
        </w:tabs>
        <w:bidi w:val="0"/>
        <w:jc w:val="center"/>
        <w:rPr>
          <w:lang w:bidi="ar-IQ"/>
        </w:rPr>
      </w:pPr>
      <w:r w:rsidRPr="00986B56">
        <w:rPr>
          <w:b/>
          <w:bCs/>
        </w:rPr>
        <w:t>Fig (3)</w:t>
      </w:r>
      <w:r>
        <w:rPr>
          <w:b/>
          <w:bCs/>
        </w:rPr>
        <w:t>:</w:t>
      </w:r>
      <w:r w:rsidRPr="00986B56">
        <w:rPr>
          <w:b/>
          <w:bCs/>
        </w:rPr>
        <w:t xml:space="preserve"> </w:t>
      </w:r>
      <w:r w:rsidRPr="00986B56">
        <w:t>the relationship between annealed temperature and hardness</w:t>
      </w:r>
      <w:r>
        <w:t>.</w:t>
      </w:r>
    </w:p>
    <w:p w:rsidR="00A54CA7" w:rsidRDefault="00A54CA7" w:rsidP="00080853">
      <w:pPr>
        <w:pStyle w:val="BodyText"/>
        <w:kinsoku w:val="0"/>
        <w:overflowPunct w:val="0"/>
        <w:spacing w:line="360" w:lineRule="auto"/>
        <w:ind w:firstLine="720"/>
        <w:jc w:val="both"/>
        <w:rPr>
          <w:rFonts w:asciiTheme="majorBidi" w:hAnsiTheme="majorBidi" w:cstheme="majorBidi"/>
        </w:rPr>
      </w:pPr>
    </w:p>
    <w:p w:rsidR="00061683" w:rsidRDefault="00061683" w:rsidP="00080853">
      <w:pPr>
        <w:pStyle w:val="BodyText"/>
        <w:kinsoku w:val="0"/>
        <w:overflowPunct w:val="0"/>
        <w:spacing w:line="360" w:lineRule="auto"/>
        <w:ind w:firstLine="720"/>
        <w:jc w:val="both"/>
        <w:rPr>
          <w:rFonts w:asciiTheme="majorBidi" w:hAnsiTheme="majorBidi" w:cstheme="majorBidi"/>
        </w:rPr>
      </w:pPr>
    </w:p>
    <w:p w:rsidR="00512B9A" w:rsidRPr="00986B56" w:rsidRDefault="00512B9A" w:rsidP="00512B9A">
      <w:pPr>
        <w:tabs>
          <w:tab w:val="right" w:pos="8164"/>
        </w:tabs>
        <w:bidi w:val="0"/>
        <w:jc w:val="center"/>
      </w:pPr>
      <w:r w:rsidRPr="00EB6CD2">
        <w:rPr>
          <w:noProof/>
          <w:lang w:bidi="ar-SA"/>
        </w:rPr>
        <w:drawing>
          <wp:inline distT="0" distB="0" distL="0" distR="0">
            <wp:extent cx="3057525" cy="1866900"/>
            <wp:effectExtent l="0" t="0" r="0" b="0"/>
            <wp:docPr id="103" name="Picture 1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5" cy="1866900"/>
                    </a:xfrm>
                    <a:prstGeom prst="rect">
                      <a:avLst/>
                    </a:prstGeom>
                    <a:noFill/>
                    <a:ln>
                      <a:noFill/>
                    </a:ln>
                  </pic:spPr>
                </pic:pic>
              </a:graphicData>
            </a:graphic>
          </wp:inline>
        </w:drawing>
      </w:r>
    </w:p>
    <w:p w:rsidR="00512B9A" w:rsidRDefault="00512B9A" w:rsidP="00512B9A">
      <w:pPr>
        <w:tabs>
          <w:tab w:val="right" w:pos="8164"/>
        </w:tabs>
        <w:bidi w:val="0"/>
        <w:jc w:val="center"/>
      </w:pPr>
      <w:r w:rsidRPr="00EB6CD2">
        <w:rPr>
          <w:noProof/>
          <w:lang w:bidi="ar-SA"/>
        </w:rPr>
        <w:drawing>
          <wp:inline distT="0" distB="0" distL="0" distR="0">
            <wp:extent cx="2971800" cy="1752600"/>
            <wp:effectExtent l="0" t="0" r="0" b="0"/>
            <wp:docPr id="102" name="Picture 1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r="2928"/>
                    <a:stretch>
                      <a:fillRect/>
                    </a:stretch>
                  </pic:blipFill>
                  <pic:spPr bwMode="auto">
                    <a:xfrm>
                      <a:off x="0" y="0"/>
                      <a:ext cx="2971800" cy="1752600"/>
                    </a:xfrm>
                    <a:prstGeom prst="rect">
                      <a:avLst/>
                    </a:prstGeom>
                    <a:noFill/>
                    <a:ln>
                      <a:noFill/>
                    </a:ln>
                  </pic:spPr>
                </pic:pic>
              </a:graphicData>
            </a:graphic>
          </wp:inline>
        </w:drawing>
      </w:r>
    </w:p>
    <w:p w:rsidR="00512B9A" w:rsidRDefault="00512B9A" w:rsidP="00512B9A">
      <w:pPr>
        <w:tabs>
          <w:tab w:val="right" w:pos="8164"/>
        </w:tabs>
        <w:bidi w:val="0"/>
        <w:jc w:val="center"/>
      </w:pPr>
      <w:r w:rsidRPr="00EB6CD2">
        <w:rPr>
          <w:b/>
          <w:bCs/>
          <w:noProof/>
          <w:lang w:bidi="ar-SA"/>
        </w:rPr>
        <w:drawing>
          <wp:inline distT="0" distB="0" distL="0" distR="0">
            <wp:extent cx="3057525" cy="1657350"/>
            <wp:effectExtent l="0" t="0" r="0" b="0"/>
            <wp:docPr id="101" name="Picture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1657350"/>
                    </a:xfrm>
                    <a:prstGeom prst="rect">
                      <a:avLst/>
                    </a:prstGeom>
                    <a:noFill/>
                    <a:ln>
                      <a:noFill/>
                    </a:ln>
                  </pic:spPr>
                </pic:pic>
              </a:graphicData>
            </a:graphic>
          </wp:inline>
        </w:drawing>
      </w:r>
    </w:p>
    <w:p w:rsidR="00512B9A" w:rsidRPr="00512B9A" w:rsidRDefault="00512B9A" w:rsidP="00512B9A">
      <w:pPr>
        <w:tabs>
          <w:tab w:val="right" w:pos="8164"/>
        </w:tabs>
        <w:bidi w:val="0"/>
        <w:jc w:val="center"/>
      </w:pPr>
      <w:r w:rsidRPr="00986B56">
        <w:rPr>
          <w:b/>
          <w:bCs/>
          <w:lang w:bidi="ar-IQ"/>
        </w:rPr>
        <w:t>Fig</w:t>
      </w:r>
      <w:r w:rsidRPr="00986B56">
        <w:rPr>
          <w:b/>
          <w:bCs/>
        </w:rPr>
        <w:t xml:space="preserve"> (4)</w:t>
      </w:r>
      <w:r>
        <w:rPr>
          <w:b/>
          <w:bCs/>
        </w:rPr>
        <w:t>:</w:t>
      </w:r>
      <w:r w:rsidRPr="00986B56">
        <w:rPr>
          <w:b/>
          <w:bCs/>
        </w:rPr>
        <w:t xml:space="preserve"> </w:t>
      </w:r>
      <w:proofErr w:type="gramStart"/>
      <w:r w:rsidRPr="00512B9A">
        <w:t>phases</w:t>
      </w:r>
      <w:proofErr w:type="gramEnd"/>
      <w:r w:rsidRPr="00512B9A">
        <w:t xml:space="preserve"> analysis graphs for specimen for A</w:t>
      </w:r>
      <w:r w:rsidRPr="00512B9A">
        <w:rPr>
          <w:rFonts w:cs="Calibri"/>
        </w:rPr>
        <w:t>,</w:t>
      </w:r>
      <w:r w:rsidRPr="00512B9A">
        <w:t xml:space="preserve"> B</w:t>
      </w:r>
      <w:r>
        <w:t xml:space="preserve"> </w:t>
      </w:r>
      <w:r w:rsidRPr="00512B9A">
        <w:t>and E.</w:t>
      </w:r>
    </w:p>
    <w:p w:rsidR="00512B9A" w:rsidRPr="00512B9A" w:rsidRDefault="00512B9A" w:rsidP="00512B9A">
      <w:pPr>
        <w:pStyle w:val="BodyText"/>
        <w:kinsoku w:val="0"/>
        <w:overflowPunct w:val="0"/>
        <w:spacing w:line="360" w:lineRule="auto"/>
        <w:ind w:firstLine="720"/>
        <w:jc w:val="center"/>
        <w:rPr>
          <w:rFonts w:asciiTheme="majorBidi" w:hAnsiTheme="majorBidi" w:cstheme="majorBidi"/>
        </w:rPr>
      </w:pPr>
    </w:p>
    <w:p w:rsidR="00512B9A" w:rsidRDefault="00512B9A" w:rsidP="00512B9A">
      <w:pPr>
        <w:pStyle w:val="BodyText"/>
        <w:kinsoku w:val="0"/>
        <w:overflowPunct w:val="0"/>
        <w:spacing w:line="360" w:lineRule="auto"/>
        <w:ind w:firstLine="720"/>
        <w:jc w:val="center"/>
        <w:rPr>
          <w:rFonts w:asciiTheme="majorBidi" w:hAnsiTheme="majorBidi" w:cstheme="majorBidi"/>
        </w:rPr>
      </w:pPr>
      <w:r>
        <w:rPr>
          <w:noProof/>
        </w:rPr>
        <w:drawing>
          <wp:inline distT="0" distB="0" distL="0" distR="0">
            <wp:extent cx="2981325" cy="1895475"/>
            <wp:effectExtent l="19050" t="1905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9" cstate="print">
                      <a:extLst>
                        <a:ext uri="{28A0092B-C50C-407E-A947-70E740481C1C}">
                          <a14:useLocalDpi xmlns:a14="http://schemas.microsoft.com/office/drawing/2010/main" val="0"/>
                        </a:ext>
                      </a:extLst>
                    </a:blip>
                    <a:srcRect l="3693" t="9016" b="9427"/>
                    <a:stretch>
                      <a:fillRect/>
                    </a:stretch>
                  </pic:blipFill>
                  <pic:spPr bwMode="auto">
                    <a:xfrm>
                      <a:off x="0" y="0"/>
                      <a:ext cx="2981325" cy="1895475"/>
                    </a:xfrm>
                    <a:prstGeom prst="rect">
                      <a:avLst/>
                    </a:prstGeom>
                    <a:noFill/>
                    <a:ln w="12700" cmpd="sng">
                      <a:solidFill>
                        <a:srgbClr val="000000"/>
                      </a:solidFill>
                      <a:miter lim="800000"/>
                      <a:headEnd/>
                      <a:tailEnd/>
                    </a:ln>
                    <a:effectLst/>
                  </pic:spPr>
                </pic:pic>
              </a:graphicData>
            </a:graphic>
          </wp:inline>
        </w:drawing>
      </w:r>
    </w:p>
    <w:p w:rsidR="00512B9A" w:rsidRPr="00C8587B" w:rsidRDefault="00512B9A" w:rsidP="00512B9A">
      <w:pPr>
        <w:tabs>
          <w:tab w:val="left" w:pos="2805"/>
        </w:tabs>
        <w:bidi w:val="0"/>
        <w:jc w:val="center"/>
        <w:rPr>
          <w:lang w:bidi="ar-IQ"/>
        </w:rPr>
      </w:pPr>
      <w:r w:rsidRPr="00986B56">
        <w:rPr>
          <w:b/>
          <w:bCs/>
        </w:rPr>
        <w:t>Fig</w:t>
      </w:r>
      <w:r>
        <w:rPr>
          <w:b/>
          <w:bCs/>
        </w:rPr>
        <w:t xml:space="preserve"> </w:t>
      </w:r>
      <w:r w:rsidRPr="00986B56">
        <w:rPr>
          <w:b/>
          <w:bCs/>
        </w:rPr>
        <w:t>(</w:t>
      </w:r>
      <w:r>
        <w:rPr>
          <w:b/>
          <w:bCs/>
        </w:rPr>
        <w:t>5</w:t>
      </w:r>
      <w:r w:rsidRPr="00986B56">
        <w:rPr>
          <w:b/>
          <w:bCs/>
        </w:rPr>
        <w:t>)</w:t>
      </w:r>
      <w:r>
        <w:rPr>
          <w:b/>
          <w:bCs/>
        </w:rPr>
        <w:t xml:space="preserve">: </w:t>
      </w:r>
      <w:r w:rsidRPr="00986B56">
        <w:rPr>
          <w:iCs/>
          <w:lang w:bidi="ar-IQ"/>
        </w:rPr>
        <w:t>the relationship between stress and</w:t>
      </w:r>
      <w:r>
        <w:rPr>
          <w:iCs/>
          <w:lang w:bidi="ar-IQ"/>
        </w:rPr>
        <w:t xml:space="preserve"> annealing temperature.</w:t>
      </w:r>
    </w:p>
    <w:p w:rsidR="00512B9A" w:rsidRDefault="00512B9A" w:rsidP="00080853">
      <w:pPr>
        <w:pStyle w:val="BodyText"/>
        <w:kinsoku w:val="0"/>
        <w:overflowPunct w:val="0"/>
        <w:spacing w:line="360" w:lineRule="auto"/>
        <w:ind w:firstLine="720"/>
        <w:jc w:val="both"/>
        <w:rPr>
          <w:rFonts w:asciiTheme="majorBidi" w:hAnsiTheme="majorBidi" w:cstheme="majorBidi"/>
        </w:rPr>
      </w:pPr>
    </w:p>
    <w:p w:rsidR="00A54CA7" w:rsidRDefault="00A54CA7" w:rsidP="00080853">
      <w:pPr>
        <w:pStyle w:val="BodyText"/>
        <w:kinsoku w:val="0"/>
        <w:overflowPunct w:val="0"/>
        <w:spacing w:line="360" w:lineRule="auto"/>
        <w:ind w:firstLine="720"/>
        <w:jc w:val="both"/>
        <w:rPr>
          <w:rFonts w:asciiTheme="majorBidi" w:hAnsiTheme="majorBidi" w:cstheme="majorBidi"/>
        </w:rPr>
      </w:pPr>
    </w:p>
    <w:p w:rsidR="00512B9A" w:rsidRDefault="00512B9A" w:rsidP="00080853">
      <w:pPr>
        <w:pStyle w:val="BodyText"/>
        <w:kinsoku w:val="0"/>
        <w:overflowPunct w:val="0"/>
        <w:spacing w:line="360" w:lineRule="auto"/>
        <w:ind w:firstLine="720"/>
        <w:jc w:val="both"/>
        <w:rPr>
          <w:rFonts w:asciiTheme="majorBidi" w:hAnsiTheme="majorBidi" w:cstheme="majorBidi"/>
        </w:rPr>
      </w:pPr>
    </w:p>
    <w:p w:rsidR="00512B9A" w:rsidRDefault="00512B9A" w:rsidP="00080853">
      <w:pPr>
        <w:pStyle w:val="BodyText"/>
        <w:kinsoku w:val="0"/>
        <w:overflowPunct w:val="0"/>
        <w:spacing w:line="360" w:lineRule="auto"/>
        <w:ind w:firstLine="720"/>
        <w:jc w:val="both"/>
        <w:rPr>
          <w:rFonts w:asciiTheme="majorBidi" w:hAnsiTheme="majorBidi" w:cstheme="majorBidi"/>
        </w:rPr>
      </w:pPr>
    </w:p>
    <w:p w:rsidR="00512B9A" w:rsidRDefault="00512B9A" w:rsidP="00512B9A">
      <w:pPr>
        <w:pStyle w:val="BodyText"/>
        <w:kinsoku w:val="0"/>
        <w:overflowPunct w:val="0"/>
        <w:spacing w:line="360" w:lineRule="auto"/>
        <w:ind w:firstLine="720"/>
        <w:jc w:val="center"/>
        <w:rPr>
          <w:rFonts w:asciiTheme="majorBidi" w:hAnsiTheme="majorBidi" w:cstheme="majorBidi"/>
        </w:rPr>
      </w:pPr>
      <w:r w:rsidRPr="00986B56">
        <w:rPr>
          <w:noProof/>
          <w:highlight w:val="yellow"/>
        </w:rPr>
        <w:drawing>
          <wp:inline distT="0" distB="0" distL="0" distR="0">
            <wp:extent cx="4829175" cy="4410075"/>
            <wp:effectExtent l="0" t="0" r="0" b="0"/>
            <wp:docPr id="105" name="Chart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4CA7" w:rsidRPr="009150DB" w:rsidRDefault="00E04BD4" w:rsidP="009150DB">
      <w:pPr>
        <w:tabs>
          <w:tab w:val="left" w:pos="2805"/>
        </w:tabs>
        <w:bidi w:val="0"/>
        <w:jc w:val="center"/>
        <w:rPr>
          <w:lang w:bidi="ar-IQ"/>
        </w:rPr>
      </w:pPr>
      <w:r w:rsidRPr="00986B56">
        <w:rPr>
          <w:b/>
          <w:bCs/>
          <w:iCs/>
          <w:lang w:bidi="ar-IQ"/>
        </w:rPr>
        <w:t>Fig.</w:t>
      </w:r>
      <w:r>
        <w:rPr>
          <w:b/>
          <w:bCs/>
          <w:iCs/>
          <w:lang w:bidi="ar-IQ"/>
        </w:rPr>
        <w:t xml:space="preserve"> </w:t>
      </w:r>
      <w:r w:rsidRPr="00986B56">
        <w:rPr>
          <w:b/>
          <w:bCs/>
          <w:iCs/>
          <w:lang w:bidi="ar-IQ"/>
        </w:rPr>
        <w:t>(</w:t>
      </w:r>
      <w:r>
        <w:rPr>
          <w:b/>
          <w:bCs/>
          <w:iCs/>
          <w:lang w:bidi="ar-IQ"/>
        </w:rPr>
        <w:t>6</w:t>
      </w:r>
      <w:r w:rsidRPr="00986B56">
        <w:rPr>
          <w:b/>
          <w:bCs/>
          <w:iCs/>
          <w:lang w:bidi="ar-IQ"/>
        </w:rPr>
        <w:t>)</w:t>
      </w:r>
      <w:r>
        <w:rPr>
          <w:b/>
          <w:bCs/>
          <w:iCs/>
          <w:lang w:bidi="ar-IQ"/>
        </w:rPr>
        <w:t>:</w:t>
      </w:r>
      <w:r w:rsidRPr="00986B56">
        <w:rPr>
          <w:iCs/>
          <w:lang w:bidi="ar-IQ"/>
        </w:rPr>
        <w:t xml:space="preserve"> the relationship between shear stress and shear strain</w:t>
      </w:r>
      <w:r>
        <w:rPr>
          <w:iCs/>
          <w:lang w:bidi="ar-IQ"/>
        </w:rPr>
        <w:t>.</w:t>
      </w:r>
    </w:p>
    <w:p w:rsidR="00A54CA7" w:rsidRDefault="00E04BD4" w:rsidP="00E04BD4">
      <w:pPr>
        <w:pStyle w:val="BodyText"/>
        <w:kinsoku w:val="0"/>
        <w:overflowPunct w:val="0"/>
        <w:spacing w:line="360" w:lineRule="auto"/>
        <w:ind w:firstLine="720"/>
        <w:jc w:val="center"/>
        <w:rPr>
          <w:rFonts w:asciiTheme="majorBidi" w:hAnsiTheme="majorBidi" w:cstheme="majorBidi"/>
        </w:rPr>
      </w:pPr>
      <w:r w:rsidRPr="00986B56">
        <w:rPr>
          <w:noProof/>
        </w:rPr>
        <w:drawing>
          <wp:inline distT="0" distB="0" distL="0" distR="0">
            <wp:extent cx="5163820" cy="3514725"/>
            <wp:effectExtent l="0" t="0" r="0" b="0"/>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4BD4" w:rsidRPr="009150DB" w:rsidRDefault="00E04BD4" w:rsidP="009150DB">
      <w:pPr>
        <w:bidi w:val="0"/>
        <w:jc w:val="center"/>
        <w:rPr>
          <w:iCs/>
          <w:lang w:bidi="ar-IQ"/>
        </w:rPr>
      </w:pPr>
      <w:r w:rsidRPr="00986B56">
        <w:rPr>
          <w:b/>
          <w:bCs/>
          <w:iCs/>
          <w:lang w:bidi="ar-IQ"/>
        </w:rPr>
        <w:t>Fig.</w:t>
      </w:r>
      <w:r>
        <w:rPr>
          <w:b/>
          <w:bCs/>
          <w:iCs/>
          <w:lang w:bidi="ar-IQ"/>
        </w:rPr>
        <w:t xml:space="preserve"> </w:t>
      </w:r>
      <w:r w:rsidRPr="00986B56">
        <w:rPr>
          <w:b/>
          <w:bCs/>
          <w:iCs/>
          <w:lang w:bidi="ar-IQ"/>
        </w:rPr>
        <w:t>(</w:t>
      </w:r>
      <w:r>
        <w:rPr>
          <w:b/>
          <w:bCs/>
          <w:iCs/>
          <w:lang w:bidi="ar-IQ"/>
        </w:rPr>
        <w:t>7</w:t>
      </w:r>
      <w:r w:rsidRPr="00986B56">
        <w:rPr>
          <w:b/>
          <w:bCs/>
          <w:iCs/>
          <w:lang w:bidi="ar-IQ"/>
        </w:rPr>
        <w:t>)</w:t>
      </w:r>
      <w:r>
        <w:rPr>
          <w:b/>
          <w:bCs/>
          <w:iCs/>
          <w:lang w:bidi="ar-IQ"/>
        </w:rPr>
        <w:t>:</w:t>
      </w:r>
      <w:r w:rsidRPr="00986B56">
        <w:rPr>
          <w:iCs/>
          <w:lang w:bidi="ar-IQ"/>
        </w:rPr>
        <w:t xml:space="preserve"> the relationship between torque and twist angle</w:t>
      </w:r>
      <w:r>
        <w:rPr>
          <w:iCs/>
          <w:lang w:bidi="ar-IQ"/>
        </w:rPr>
        <w:t>.</w:t>
      </w:r>
    </w:p>
    <w:p w:rsidR="009150DB" w:rsidRDefault="009150DB" w:rsidP="00B730A5">
      <w:pPr>
        <w:jc w:val="center"/>
        <w:rPr>
          <w:rFonts w:ascii="Simplified Arabic" w:hAnsi="Simplified Arabic" w:cs="Simplified Arabic"/>
          <w:b/>
          <w:bCs/>
          <w:sz w:val="32"/>
          <w:szCs w:val="32"/>
        </w:rPr>
      </w:pPr>
    </w:p>
    <w:p w:rsidR="00A54CA7" w:rsidRPr="00B730A5" w:rsidRDefault="00B730A5" w:rsidP="00B730A5">
      <w:pPr>
        <w:jc w:val="center"/>
        <w:rPr>
          <w:rFonts w:ascii="Simplified Arabic" w:hAnsi="Simplified Arabic" w:cs="Simplified Arabic"/>
          <w:b/>
          <w:bCs/>
          <w:sz w:val="32"/>
          <w:szCs w:val="32"/>
          <w:lang w:bidi="ar-SA"/>
        </w:rPr>
      </w:pPr>
      <w:r w:rsidRPr="00B730A5">
        <w:rPr>
          <w:rFonts w:ascii="Simplified Arabic" w:hAnsi="Simplified Arabic" w:cs="Simplified Arabic"/>
          <w:b/>
          <w:bCs/>
          <w:sz w:val="32"/>
          <w:szCs w:val="32"/>
          <w:rtl/>
        </w:rPr>
        <w:lastRenderedPageBreak/>
        <w:t>تأثير</w:t>
      </w:r>
      <w:r w:rsidRPr="00B730A5">
        <w:rPr>
          <w:rFonts w:ascii="Simplified Arabic" w:hAnsi="Simplified Arabic" w:cs="Simplified Arabic"/>
          <w:b/>
          <w:bCs/>
          <w:sz w:val="32"/>
          <w:szCs w:val="32"/>
        </w:rPr>
        <w:t xml:space="preserve"> </w:t>
      </w:r>
      <w:r w:rsidRPr="00B730A5">
        <w:rPr>
          <w:rFonts w:ascii="Simplified Arabic" w:hAnsi="Simplified Arabic" w:cs="Simplified Arabic"/>
          <w:b/>
          <w:bCs/>
          <w:sz w:val="32"/>
          <w:szCs w:val="32"/>
          <w:rtl/>
        </w:rPr>
        <w:t>عملية الت</w:t>
      </w:r>
      <w:r w:rsidRPr="00B730A5">
        <w:rPr>
          <w:rFonts w:ascii="Simplified Arabic" w:hAnsi="Simplified Arabic" w:cs="Simplified Arabic"/>
          <w:b/>
          <w:bCs/>
          <w:sz w:val="32"/>
          <w:szCs w:val="32"/>
          <w:rtl/>
          <w:lang w:bidi="ar-IQ"/>
        </w:rPr>
        <w:t>لدين</w:t>
      </w:r>
      <w:r w:rsidRPr="00B730A5">
        <w:rPr>
          <w:rFonts w:ascii="Simplified Arabic" w:hAnsi="Simplified Arabic" w:cs="Simplified Arabic"/>
          <w:b/>
          <w:bCs/>
          <w:sz w:val="32"/>
          <w:szCs w:val="32"/>
          <w:rtl/>
        </w:rPr>
        <w:t xml:space="preserve"> على الخواص الميكانيكية لسبيكة البراص</w:t>
      </w:r>
      <w:r w:rsidRPr="00B730A5">
        <w:rPr>
          <w:rFonts w:ascii="Simplified Arabic" w:hAnsi="Simplified Arabic" w:cs="Simplified Arabic"/>
          <w:b/>
          <w:bCs/>
          <w:sz w:val="32"/>
          <w:szCs w:val="32"/>
        </w:rPr>
        <w:t>C38500</w:t>
      </w:r>
    </w:p>
    <w:p w:rsidR="00A54CA7" w:rsidRDefault="00A54CA7" w:rsidP="00A54CA7">
      <w:pPr>
        <w:bidi w:val="0"/>
        <w:rPr>
          <w:lang w:bidi="ar-SA"/>
        </w:rPr>
      </w:pPr>
    </w:p>
    <w:p w:rsidR="00B730A5" w:rsidRDefault="00B730A5" w:rsidP="00B730A5">
      <w:pPr>
        <w:bidi w:val="0"/>
        <w:rPr>
          <w:lang w:bidi="ar-SA"/>
        </w:rPr>
      </w:pPr>
    </w:p>
    <w:p w:rsidR="00B730A5" w:rsidRDefault="00B730A5" w:rsidP="00B730A5">
      <w:pPr>
        <w:bidi w:val="0"/>
        <w:rPr>
          <w:lang w:bidi="ar-SA"/>
        </w:rPr>
      </w:pPr>
    </w:p>
    <w:p w:rsidR="00A54CA7" w:rsidRPr="00B730A5" w:rsidRDefault="00A54CA7" w:rsidP="00A54CA7">
      <w:pPr>
        <w:rPr>
          <w:rFonts w:ascii="Simplified Arabic" w:hAnsi="Simplified Arabic" w:cs="Simplified Arabic"/>
          <w:b/>
          <w:bCs/>
          <w:lang w:bidi="ar-IQ"/>
        </w:rPr>
      </w:pPr>
      <w:r w:rsidRPr="00B730A5">
        <w:rPr>
          <w:rFonts w:ascii="Simplified Arabic" w:hAnsi="Simplified Arabic" w:cs="Simplified Arabic"/>
          <w:b/>
          <w:bCs/>
          <w:rtl/>
        </w:rPr>
        <w:t>ملخص البحث</w:t>
      </w:r>
    </w:p>
    <w:p w:rsidR="00A54CA7" w:rsidRPr="00B730A5" w:rsidRDefault="00A54CA7" w:rsidP="00A54CA7">
      <w:pPr>
        <w:spacing w:before="100" w:beforeAutospacing="1" w:after="100" w:afterAutospacing="1"/>
        <w:ind w:firstLine="720"/>
        <w:contextualSpacing/>
        <w:jc w:val="both"/>
        <w:rPr>
          <w:rFonts w:ascii="Simplified Arabic" w:hAnsi="Simplified Arabic" w:cs="Simplified Arabic"/>
          <w:rtl/>
          <w:lang w:bidi="ar-IQ"/>
        </w:rPr>
      </w:pPr>
      <w:r w:rsidRPr="00B730A5">
        <w:rPr>
          <w:rFonts w:ascii="Simplified Arabic" w:hAnsi="Simplified Arabic" w:cs="Simplified Arabic"/>
          <w:rtl/>
          <w:lang w:bidi="ar-IQ"/>
        </w:rPr>
        <w:t>يهدف البحث ال</w:t>
      </w:r>
      <w:r w:rsidRPr="00B730A5">
        <w:rPr>
          <w:rFonts w:ascii="Simplified Arabic" w:hAnsi="Simplified Arabic" w:cs="Simplified Arabic"/>
          <w:rtl/>
        </w:rPr>
        <w:t>ى دراسة تأثير</w:t>
      </w:r>
      <w:r w:rsidRPr="00B730A5">
        <w:rPr>
          <w:rFonts w:ascii="Simplified Arabic" w:hAnsi="Simplified Arabic" w:cs="Simplified Arabic"/>
        </w:rPr>
        <w:t xml:space="preserve"> </w:t>
      </w:r>
      <w:r w:rsidRPr="00B730A5">
        <w:rPr>
          <w:rFonts w:ascii="Simplified Arabic" w:hAnsi="Simplified Arabic" w:cs="Simplified Arabic"/>
          <w:rtl/>
        </w:rPr>
        <w:t>عملية الت</w:t>
      </w:r>
      <w:r w:rsidRPr="00B730A5">
        <w:rPr>
          <w:rFonts w:ascii="Simplified Arabic" w:hAnsi="Simplified Arabic" w:cs="Simplified Arabic"/>
          <w:rtl/>
          <w:lang w:bidi="ar-IQ"/>
        </w:rPr>
        <w:t>لدين</w:t>
      </w:r>
      <w:r w:rsidRPr="00B730A5">
        <w:rPr>
          <w:rFonts w:ascii="Simplified Arabic" w:hAnsi="Simplified Arabic" w:cs="Simplified Arabic"/>
          <w:rtl/>
        </w:rPr>
        <w:t xml:space="preserve"> على البنية المجهرية والخواص الميكانيكية لسبيكة البراص</w:t>
      </w:r>
      <w:r w:rsidRPr="00B730A5">
        <w:rPr>
          <w:rFonts w:ascii="Simplified Arabic" w:hAnsi="Simplified Arabic" w:cs="Simplified Arabic"/>
        </w:rPr>
        <w:t>C38500</w:t>
      </w:r>
      <w:r w:rsidRPr="00B730A5">
        <w:rPr>
          <w:rFonts w:ascii="Simplified Arabic" w:hAnsi="Simplified Arabic" w:cs="Simplified Arabic"/>
          <w:rtl/>
        </w:rPr>
        <w:t xml:space="preserve">. تم تسخين عينات الاختبار في فرن كهربائي إلى درجات حرارة مختلفة </w:t>
      </w:r>
      <w:r w:rsidRPr="00B730A5">
        <w:rPr>
          <w:rFonts w:ascii="Simplified Arabic" w:hAnsi="Simplified Arabic" w:cs="Simplified Arabic"/>
        </w:rPr>
        <w:t>600,550,500,450)</w:t>
      </w:r>
      <w:r w:rsidRPr="00B730A5">
        <w:rPr>
          <w:rFonts w:ascii="Simplified Arabic" w:hAnsi="Simplified Arabic" w:cs="Simplified Arabic"/>
          <w:rtl/>
        </w:rPr>
        <w:t>)</w:t>
      </w:r>
      <w:r w:rsidRPr="00B730A5">
        <w:rPr>
          <w:rFonts w:ascii="Simplified Arabic" w:hAnsi="Simplified Arabic" w:cs="Simplified Arabic"/>
          <w:rtl/>
          <w:lang w:bidi="ar-IQ"/>
        </w:rPr>
        <w:t xml:space="preserve"> </w:t>
      </w:r>
      <w:r w:rsidRPr="00B730A5">
        <w:rPr>
          <w:rFonts w:ascii="Simplified Arabic" w:hAnsi="Simplified Arabic" w:cs="Simplified Arabic"/>
          <w:rtl/>
        </w:rPr>
        <w:t>م</w:t>
      </w:r>
      <w:r w:rsidRPr="00B730A5">
        <w:t>ᵒ</w:t>
      </w:r>
      <w:r w:rsidRPr="00B730A5">
        <w:rPr>
          <w:rFonts w:ascii="Simplified Arabic" w:hAnsi="Simplified Arabic" w:cs="Simplified Arabic"/>
          <w:rtl/>
        </w:rPr>
        <w:t xml:space="preserve"> لمدة ساعة ثم التبريد البطيء داخل الفرن الى درجة حرارة الغرفة.</w:t>
      </w:r>
      <w:r w:rsidRPr="00B730A5">
        <w:rPr>
          <w:rFonts w:ascii="Simplified Arabic" w:hAnsi="Simplified Arabic" w:cs="Simplified Arabic"/>
          <w:rtl/>
          <w:lang w:bidi="ar-IQ"/>
        </w:rPr>
        <w:t xml:space="preserve"> </w:t>
      </w:r>
    </w:p>
    <w:p w:rsidR="00A54CA7" w:rsidRPr="00B730A5" w:rsidRDefault="00A54CA7" w:rsidP="00A54CA7">
      <w:pPr>
        <w:spacing w:before="100" w:beforeAutospacing="1" w:after="100" w:afterAutospacing="1"/>
        <w:ind w:firstLine="720"/>
        <w:contextualSpacing/>
        <w:jc w:val="both"/>
        <w:rPr>
          <w:rFonts w:ascii="Simplified Arabic" w:hAnsi="Simplified Arabic" w:cs="Simplified Arabic"/>
          <w:rtl/>
          <w:lang w:bidi="ar-IQ"/>
        </w:rPr>
      </w:pPr>
      <w:r w:rsidRPr="00B730A5">
        <w:rPr>
          <w:rFonts w:ascii="Simplified Arabic" w:hAnsi="Simplified Arabic" w:cs="Simplified Arabic"/>
          <w:rtl/>
        </w:rPr>
        <w:t xml:space="preserve"> تم فحص البنية المجهرية بعد التلدين باستخدام مجهر ضوئي وكذلك الخواص الميكانيكية من (مقاومة الشد و نقطة خضوع والصلادة) إضافة إلى إجراء اختبار الالتواء وقد وجد إن لعملية التلدين تأثير قليل على البنية المجهرية بينما ساهمت في تقليل الخواص الميكانيكية (مقاومة الشد و نقطة خضوع والصلادة) بسبب تقليل ترسيب الأطوار الهشة ولكنه حسّن من مقاومة الالتواء بسبب زيادة القوة اللازمة لمقاومة اللي من</w:t>
      </w:r>
      <w:r w:rsidRPr="00B730A5">
        <w:rPr>
          <w:rFonts w:ascii="Simplified Arabic" w:hAnsi="Simplified Arabic" w:cs="Simplified Arabic"/>
          <w:rtl/>
          <w:lang w:bidi="ar-IQ"/>
        </w:rPr>
        <w:t xml:space="preserve"> خلال زيادة عدد الدورات اللازمة للكسر وقد وجد إن درجة حرارة التخمير (600) </w:t>
      </w:r>
      <w:r w:rsidRPr="00B730A5">
        <w:rPr>
          <w:rFonts w:ascii="Simplified Arabic" w:hAnsi="Simplified Arabic" w:cs="Simplified Arabic"/>
          <w:rtl/>
        </w:rPr>
        <w:t>م°</w:t>
      </w:r>
      <w:r w:rsidRPr="00B730A5">
        <w:rPr>
          <w:rFonts w:ascii="Simplified Arabic" w:hAnsi="Simplified Arabic" w:cs="Simplified Arabic"/>
          <w:rtl/>
          <w:lang w:bidi="ar-IQ"/>
        </w:rPr>
        <w:t xml:space="preserve"> أعطت أفضل </w:t>
      </w:r>
      <w:r w:rsidRPr="00B730A5">
        <w:rPr>
          <w:rFonts w:ascii="Simplified Arabic" w:hAnsi="Simplified Arabic" w:cs="Simplified Arabic"/>
          <w:rtl/>
        </w:rPr>
        <w:t>انفعال قص</w:t>
      </w:r>
      <w:r w:rsidRPr="00B730A5">
        <w:rPr>
          <w:rFonts w:ascii="Simplified Arabic" w:hAnsi="Simplified Arabic" w:cs="Simplified Arabic"/>
          <w:rtl/>
          <w:lang w:bidi="ar-IQ"/>
        </w:rPr>
        <w:t>.</w:t>
      </w:r>
    </w:p>
    <w:p w:rsidR="00A54CA7" w:rsidRPr="00080853" w:rsidRDefault="00A54CA7" w:rsidP="00080853">
      <w:pPr>
        <w:pStyle w:val="BodyText"/>
        <w:kinsoku w:val="0"/>
        <w:overflowPunct w:val="0"/>
        <w:spacing w:line="360" w:lineRule="auto"/>
        <w:ind w:firstLine="720"/>
        <w:jc w:val="both"/>
        <w:rPr>
          <w:rFonts w:asciiTheme="majorBidi" w:hAnsiTheme="majorBidi" w:cstheme="majorBidi"/>
          <w:lang w:bidi="ar-IQ"/>
        </w:rPr>
      </w:pPr>
    </w:p>
    <w:sectPr w:rsidR="00A54CA7" w:rsidRPr="00080853" w:rsidSect="00447739">
      <w:headerReference w:type="default" r:id="rId22"/>
      <w:footerReference w:type="even" r:id="rId23"/>
      <w:footerReference w:type="default" r:id="rId24"/>
      <w:footerReference w:type="first" r:id="rId25"/>
      <w:pgSz w:w="11909" w:h="16834" w:code="9"/>
      <w:pgMar w:top="720" w:right="1440" w:bottom="720" w:left="1440" w:header="720" w:footer="720" w:gutter="0"/>
      <w:pgNumType w:start="1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EF1" w:rsidRDefault="00C53EF1">
      <w:r>
        <w:separator/>
      </w:r>
    </w:p>
  </w:endnote>
  <w:endnote w:type="continuationSeparator" w:id="0">
    <w:p w:rsidR="00C53EF1" w:rsidRDefault="00C53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B5" w:rsidRDefault="00E85EB5" w:rsidP="004F423C">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85EB5" w:rsidRDefault="00E85EB5">
    <w:pPr>
      <w:pStyle w:val="Footer"/>
    </w:pPr>
  </w:p>
  <w:p w:rsidR="00E85EB5" w:rsidRDefault="00E85EB5"/>
  <w:p w:rsidR="002210AB" w:rsidRDefault="002210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B5" w:rsidRDefault="00E85EB5" w:rsidP="006A5FCF">
    <w:pPr>
      <w:pStyle w:val="Footer"/>
      <w:framePr w:wrap="around" w:vAnchor="text" w:hAnchor="page" w:x="6121" w:y="286"/>
      <w:bidi w:val="0"/>
      <w:rPr>
        <w:rStyle w:val="PageNumber"/>
        <w:lang w:bidi="ar-IQ"/>
      </w:rPr>
    </w:pPr>
    <w:r>
      <w:rPr>
        <w:rStyle w:val="PageNumber"/>
        <w:rtl/>
      </w:rPr>
      <w:fldChar w:fldCharType="begin"/>
    </w:r>
    <w:r>
      <w:rPr>
        <w:rStyle w:val="PageNumber"/>
      </w:rPr>
      <w:instrText xml:space="preserve">PAGE  </w:instrText>
    </w:r>
    <w:r>
      <w:rPr>
        <w:rStyle w:val="PageNumber"/>
        <w:rtl/>
      </w:rPr>
      <w:fldChar w:fldCharType="separate"/>
    </w:r>
    <w:r w:rsidR="009150DB">
      <w:rPr>
        <w:rStyle w:val="PageNumber"/>
        <w:noProof/>
      </w:rPr>
      <w:t>26</w:t>
    </w:r>
    <w:r>
      <w:rPr>
        <w:rStyle w:val="PageNumber"/>
        <w:rtl/>
      </w:rPr>
      <w:fldChar w:fldCharType="end"/>
    </w:r>
  </w:p>
  <w:p w:rsidR="002210AB" w:rsidRPr="001A442A" w:rsidRDefault="00E85EB5" w:rsidP="001A442A">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A94EFD">
      <w:rPr>
        <w:b/>
        <w:bCs/>
        <w:sz w:val="20"/>
        <w:szCs w:val="20"/>
        <w:lang w:bidi="ar-EG"/>
      </w:rPr>
      <w:t>8</w:t>
    </w:r>
    <w:r w:rsidRPr="005405EF">
      <w:rPr>
        <w:b/>
        <w:bCs/>
        <w:sz w:val="20"/>
        <w:szCs w:val="20"/>
        <w:lang w:bidi="ar-EG"/>
      </w:rPr>
      <w:t>, No. 0</w:t>
    </w:r>
    <w:r w:rsidR="00A94EFD">
      <w:rPr>
        <w:b/>
        <w:bCs/>
        <w:sz w:val="20"/>
        <w:szCs w:val="20"/>
        <w:lang w:bidi="ar-EG"/>
      </w:rPr>
      <w:t>1</w:t>
    </w:r>
    <w:r w:rsidRPr="005405EF">
      <w:rPr>
        <w:b/>
        <w:bCs/>
        <w:sz w:val="20"/>
        <w:szCs w:val="20"/>
        <w:lang w:bidi="ar-EG"/>
      </w:rPr>
      <w:t xml:space="preserve">, </w:t>
    </w:r>
    <w:r w:rsidR="00A94EFD">
      <w:rPr>
        <w:b/>
        <w:bCs/>
        <w:sz w:val="20"/>
        <w:szCs w:val="20"/>
        <w:lang w:bidi="ar-EG"/>
      </w:rPr>
      <w:t>March</w:t>
    </w:r>
    <w:r>
      <w:rPr>
        <w:b/>
        <w:bCs/>
        <w:sz w:val="20"/>
        <w:szCs w:val="20"/>
        <w:lang w:bidi="ar-EG"/>
      </w:rPr>
      <w:t xml:space="preserve"> </w:t>
    </w:r>
    <w:r w:rsidRPr="005405EF">
      <w:rPr>
        <w:b/>
        <w:bCs/>
        <w:sz w:val="20"/>
        <w:szCs w:val="20"/>
        <w:lang w:bidi="ar-EG"/>
      </w:rPr>
      <w:t>201</w:t>
    </w:r>
    <w:r w:rsidR="00A94EFD">
      <w:rPr>
        <w:b/>
        <w:bCs/>
        <w:sz w:val="20"/>
        <w:szCs w:val="20"/>
        <w:lang w:bidi="ar-EG"/>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B5" w:rsidRDefault="00447739" w:rsidP="006A5FCF">
    <w:pPr>
      <w:pStyle w:val="Footer"/>
      <w:bidi w:val="0"/>
      <w:jc w:val="center"/>
      <w:rPr>
        <w:lang w:bidi="ar-IQ"/>
      </w:rPr>
    </w:pPr>
    <w:r>
      <w:rPr>
        <w:lang w:bidi="ar-IQ"/>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EF1" w:rsidRDefault="00C53EF1">
      <w:r>
        <w:separator/>
      </w:r>
    </w:p>
  </w:footnote>
  <w:footnote w:type="continuationSeparator" w:id="0">
    <w:p w:rsidR="00C53EF1" w:rsidRDefault="00C53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B74" w:rsidRPr="00F81B74" w:rsidRDefault="00F81B74" w:rsidP="00F81B74">
    <w:pPr>
      <w:bidi w:val="0"/>
      <w:jc w:val="center"/>
      <w:rPr>
        <w:b/>
        <w:bCs/>
        <w:sz w:val="20"/>
        <w:szCs w:val="32"/>
      </w:rPr>
    </w:pPr>
    <w:r w:rsidRPr="00F81B74">
      <w:rPr>
        <w:b/>
        <w:bCs/>
        <w:sz w:val="20"/>
        <w:szCs w:val="32"/>
      </w:rPr>
      <w:t>EFFECT OF ANNEALING ON MECHANICAL PROPERTIES OF BRASS ALLOY TYPE C38500</w:t>
    </w:r>
  </w:p>
  <w:p w:rsidR="002210AB" w:rsidRPr="00C61128" w:rsidRDefault="00C53EF1" w:rsidP="00C61128">
    <w:pPr>
      <w:bidi w:val="0"/>
      <w:jc w:val="center"/>
      <w:rPr>
        <w:rFonts w:asciiTheme="majorBidi" w:hAnsiTheme="majorBidi" w:cstheme="majorBidi"/>
        <w:b/>
        <w:bCs/>
        <w:sz w:val="2"/>
        <w:szCs w:val="2"/>
      </w:rPr>
    </w:pPr>
    <w:r>
      <w:rPr>
        <w:rFonts w:asciiTheme="majorBidi" w:hAnsiTheme="majorBidi" w:cstheme="majorBidi"/>
        <w:b/>
        <w:bCs/>
        <w:noProof/>
        <w:sz w:val="2"/>
        <w:szCs w:val="2"/>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0681B"/>
    <w:multiLevelType w:val="hybridMultilevel"/>
    <w:tmpl w:val="1E6A3EBA"/>
    <w:lvl w:ilvl="0" w:tplc="D4D68B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0D7C8F"/>
    <w:multiLevelType w:val="hybridMultilevel"/>
    <w:tmpl w:val="91C82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512FBF"/>
    <w:multiLevelType w:val="hybridMultilevel"/>
    <w:tmpl w:val="D2DCC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CC122D"/>
    <w:multiLevelType w:val="hybridMultilevel"/>
    <w:tmpl w:val="18DE53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4"/>
  </w:num>
  <w:num w:numId="2">
    <w:abstractNumId w:val="0"/>
  </w:num>
  <w:num w:numId="3">
    <w:abstractNumId w:val="3"/>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45258"/>
    <w:rsid w:val="00046D65"/>
    <w:rsid w:val="000609C9"/>
    <w:rsid w:val="00061683"/>
    <w:rsid w:val="00064B9D"/>
    <w:rsid w:val="000675FC"/>
    <w:rsid w:val="000758AC"/>
    <w:rsid w:val="000765C3"/>
    <w:rsid w:val="000777E4"/>
    <w:rsid w:val="00077DCC"/>
    <w:rsid w:val="00077F2D"/>
    <w:rsid w:val="00080853"/>
    <w:rsid w:val="0009128D"/>
    <w:rsid w:val="00092450"/>
    <w:rsid w:val="00092B6D"/>
    <w:rsid w:val="000930E8"/>
    <w:rsid w:val="00095E98"/>
    <w:rsid w:val="000A02D0"/>
    <w:rsid w:val="000A2EF0"/>
    <w:rsid w:val="000A5593"/>
    <w:rsid w:val="000A6375"/>
    <w:rsid w:val="000B70BB"/>
    <w:rsid w:val="000C3B8F"/>
    <w:rsid w:val="000C6143"/>
    <w:rsid w:val="000C6B04"/>
    <w:rsid w:val="000D1159"/>
    <w:rsid w:val="000D15B0"/>
    <w:rsid w:val="000D204F"/>
    <w:rsid w:val="000D33CA"/>
    <w:rsid w:val="000D44B0"/>
    <w:rsid w:val="000E1ACE"/>
    <w:rsid w:val="000E5B79"/>
    <w:rsid w:val="000E6731"/>
    <w:rsid w:val="000F2006"/>
    <w:rsid w:val="000F4DD0"/>
    <w:rsid w:val="00100C56"/>
    <w:rsid w:val="00102171"/>
    <w:rsid w:val="00111582"/>
    <w:rsid w:val="001126C1"/>
    <w:rsid w:val="00113622"/>
    <w:rsid w:val="00113D1E"/>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934BE"/>
    <w:rsid w:val="001A442A"/>
    <w:rsid w:val="001A47C2"/>
    <w:rsid w:val="001A6CDD"/>
    <w:rsid w:val="001B13E8"/>
    <w:rsid w:val="001B1A20"/>
    <w:rsid w:val="001B6BB4"/>
    <w:rsid w:val="001C05FC"/>
    <w:rsid w:val="001C0B6C"/>
    <w:rsid w:val="001C1925"/>
    <w:rsid w:val="001C1D04"/>
    <w:rsid w:val="001C2D0A"/>
    <w:rsid w:val="001D0A34"/>
    <w:rsid w:val="001E45D2"/>
    <w:rsid w:val="001F2EC3"/>
    <w:rsid w:val="001F3F17"/>
    <w:rsid w:val="001F504F"/>
    <w:rsid w:val="0020031F"/>
    <w:rsid w:val="002023F8"/>
    <w:rsid w:val="00211EF9"/>
    <w:rsid w:val="002133E8"/>
    <w:rsid w:val="002154D1"/>
    <w:rsid w:val="00216671"/>
    <w:rsid w:val="00217909"/>
    <w:rsid w:val="002210AB"/>
    <w:rsid w:val="0022640B"/>
    <w:rsid w:val="00235368"/>
    <w:rsid w:val="00237466"/>
    <w:rsid w:val="00237F91"/>
    <w:rsid w:val="002406D2"/>
    <w:rsid w:val="00246EFE"/>
    <w:rsid w:val="0025003F"/>
    <w:rsid w:val="0025584F"/>
    <w:rsid w:val="0025609D"/>
    <w:rsid w:val="00262A58"/>
    <w:rsid w:val="00263406"/>
    <w:rsid w:val="00264466"/>
    <w:rsid w:val="00264512"/>
    <w:rsid w:val="002656EB"/>
    <w:rsid w:val="002662A0"/>
    <w:rsid w:val="00267EE7"/>
    <w:rsid w:val="00274E7A"/>
    <w:rsid w:val="0027590F"/>
    <w:rsid w:val="00280DCC"/>
    <w:rsid w:val="00283854"/>
    <w:rsid w:val="00284A65"/>
    <w:rsid w:val="00287D89"/>
    <w:rsid w:val="00296666"/>
    <w:rsid w:val="002A3A94"/>
    <w:rsid w:val="002A4E01"/>
    <w:rsid w:val="002B4269"/>
    <w:rsid w:val="002C2812"/>
    <w:rsid w:val="002C38B9"/>
    <w:rsid w:val="002D70EC"/>
    <w:rsid w:val="002E01E4"/>
    <w:rsid w:val="002E23B6"/>
    <w:rsid w:val="002F17B3"/>
    <w:rsid w:val="002F4026"/>
    <w:rsid w:val="002F6687"/>
    <w:rsid w:val="003014B0"/>
    <w:rsid w:val="00313C99"/>
    <w:rsid w:val="00315913"/>
    <w:rsid w:val="00320D14"/>
    <w:rsid w:val="00345236"/>
    <w:rsid w:val="00347D52"/>
    <w:rsid w:val="0035528D"/>
    <w:rsid w:val="00370B95"/>
    <w:rsid w:val="00380FF9"/>
    <w:rsid w:val="0038192B"/>
    <w:rsid w:val="0038650E"/>
    <w:rsid w:val="00395445"/>
    <w:rsid w:val="003B2D78"/>
    <w:rsid w:val="003B7937"/>
    <w:rsid w:val="003C0759"/>
    <w:rsid w:val="003C09A4"/>
    <w:rsid w:val="003D00D7"/>
    <w:rsid w:val="003D6F5E"/>
    <w:rsid w:val="003E01D4"/>
    <w:rsid w:val="003E44F6"/>
    <w:rsid w:val="003E73C7"/>
    <w:rsid w:val="00402996"/>
    <w:rsid w:val="00404F04"/>
    <w:rsid w:val="0040685A"/>
    <w:rsid w:val="00412A0B"/>
    <w:rsid w:val="0041758A"/>
    <w:rsid w:val="0042102A"/>
    <w:rsid w:val="00422285"/>
    <w:rsid w:val="00422D23"/>
    <w:rsid w:val="00424D50"/>
    <w:rsid w:val="00425708"/>
    <w:rsid w:val="00432467"/>
    <w:rsid w:val="00433E3E"/>
    <w:rsid w:val="00444813"/>
    <w:rsid w:val="004462E1"/>
    <w:rsid w:val="00447739"/>
    <w:rsid w:val="0045740F"/>
    <w:rsid w:val="004609BB"/>
    <w:rsid w:val="00460D88"/>
    <w:rsid w:val="00461A54"/>
    <w:rsid w:val="00464205"/>
    <w:rsid w:val="0046427B"/>
    <w:rsid w:val="004650DD"/>
    <w:rsid w:val="00470A9A"/>
    <w:rsid w:val="00473B37"/>
    <w:rsid w:val="0047487D"/>
    <w:rsid w:val="004755EF"/>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BC5"/>
    <w:rsid w:val="004E313E"/>
    <w:rsid w:val="004F423C"/>
    <w:rsid w:val="0050089E"/>
    <w:rsid w:val="00502EB0"/>
    <w:rsid w:val="00504BB5"/>
    <w:rsid w:val="00512B9A"/>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1979"/>
    <w:rsid w:val="00544B16"/>
    <w:rsid w:val="005454A8"/>
    <w:rsid w:val="00551576"/>
    <w:rsid w:val="00551685"/>
    <w:rsid w:val="00552094"/>
    <w:rsid w:val="00553062"/>
    <w:rsid w:val="005537DB"/>
    <w:rsid w:val="00557380"/>
    <w:rsid w:val="00560FF5"/>
    <w:rsid w:val="00562D47"/>
    <w:rsid w:val="00566095"/>
    <w:rsid w:val="0057072C"/>
    <w:rsid w:val="00576A0D"/>
    <w:rsid w:val="0058030A"/>
    <w:rsid w:val="00583DE8"/>
    <w:rsid w:val="005926D0"/>
    <w:rsid w:val="00593DF8"/>
    <w:rsid w:val="00595881"/>
    <w:rsid w:val="005B0953"/>
    <w:rsid w:val="005B1796"/>
    <w:rsid w:val="005C720C"/>
    <w:rsid w:val="005D2C9B"/>
    <w:rsid w:val="005E18B7"/>
    <w:rsid w:val="005E2B40"/>
    <w:rsid w:val="005E329C"/>
    <w:rsid w:val="005E57D7"/>
    <w:rsid w:val="005E71D7"/>
    <w:rsid w:val="005E75F1"/>
    <w:rsid w:val="005F1E96"/>
    <w:rsid w:val="006002B9"/>
    <w:rsid w:val="006010FD"/>
    <w:rsid w:val="006110AE"/>
    <w:rsid w:val="00613178"/>
    <w:rsid w:val="00617749"/>
    <w:rsid w:val="006238F6"/>
    <w:rsid w:val="006275C4"/>
    <w:rsid w:val="00630DBB"/>
    <w:rsid w:val="00632C16"/>
    <w:rsid w:val="0064048E"/>
    <w:rsid w:val="00642001"/>
    <w:rsid w:val="0064217B"/>
    <w:rsid w:val="00642B56"/>
    <w:rsid w:val="00645F62"/>
    <w:rsid w:val="00647B36"/>
    <w:rsid w:val="00656B1E"/>
    <w:rsid w:val="00663107"/>
    <w:rsid w:val="00663CA5"/>
    <w:rsid w:val="006771CF"/>
    <w:rsid w:val="00685AB8"/>
    <w:rsid w:val="006864B3"/>
    <w:rsid w:val="00686A4E"/>
    <w:rsid w:val="006904B1"/>
    <w:rsid w:val="00690980"/>
    <w:rsid w:val="006A279B"/>
    <w:rsid w:val="006A2E38"/>
    <w:rsid w:val="006A5A9B"/>
    <w:rsid w:val="006A5FCF"/>
    <w:rsid w:val="006B243B"/>
    <w:rsid w:val="006B3A94"/>
    <w:rsid w:val="006B7E2E"/>
    <w:rsid w:val="006C2D83"/>
    <w:rsid w:val="006C3BB5"/>
    <w:rsid w:val="006C45FC"/>
    <w:rsid w:val="006C722A"/>
    <w:rsid w:val="006C7843"/>
    <w:rsid w:val="006D0F84"/>
    <w:rsid w:val="006D1266"/>
    <w:rsid w:val="006D39F2"/>
    <w:rsid w:val="006D4455"/>
    <w:rsid w:val="006D6D33"/>
    <w:rsid w:val="006D72C5"/>
    <w:rsid w:val="006E09AB"/>
    <w:rsid w:val="006E7B80"/>
    <w:rsid w:val="006F23F2"/>
    <w:rsid w:val="00706CC9"/>
    <w:rsid w:val="00716F47"/>
    <w:rsid w:val="007201C7"/>
    <w:rsid w:val="00720FBD"/>
    <w:rsid w:val="007244ED"/>
    <w:rsid w:val="00732571"/>
    <w:rsid w:val="00734297"/>
    <w:rsid w:val="00734808"/>
    <w:rsid w:val="00737284"/>
    <w:rsid w:val="007408B3"/>
    <w:rsid w:val="00742082"/>
    <w:rsid w:val="00746CC6"/>
    <w:rsid w:val="007610EC"/>
    <w:rsid w:val="007623F1"/>
    <w:rsid w:val="00762B75"/>
    <w:rsid w:val="007672C5"/>
    <w:rsid w:val="00767EB5"/>
    <w:rsid w:val="00770996"/>
    <w:rsid w:val="00772E5B"/>
    <w:rsid w:val="00773541"/>
    <w:rsid w:val="00787A0D"/>
    <w:rsid w:val="0079550D"/>
    <w:rsid w:val="007959AC"/>
    <w:rsid w:val="007B6747"/>
    <w:rsid w:val="007C30BB"/>
    <w:rsid w:val="007D0A8B"/>
    <w:rsid w:val="007D0B32"/>
    <w:rsid w:val="007D6DB6"/>
    <w:rsid w:val="007E30B0"/>
    <w:rsid w:val="007E43B7"/>
    <w:rsid w:val="007E670C"/>
    <w:rsid w:val="007E70C8"/>
    <w:rsid w:val="007F06D0"/>
    <w:rsid w:val="007F5B05"/>
    <w:rsid w:val="007F7BDD"/>
    <w:rsid w:val="00800233"/>
    <w:rsid w:val="00805E69"/>
    <w:rsid w:val="008066DC"/>
    <w:rsid w:val="00816829"/>
    <w:rsid w:val="00820A1B"/>
    <w:rsid w:val="00821D44"/>
    <w:rsid w:val="0082372E"/>
    <w:rsid w:val="008267FE"/>
    <w:rsid w:val="00827FBA"/>
    <w:rsid w:val="00834A9E"/>
    <w:rsid w:val="00835AA4"/>
    <w:rsid w:val="00837230"/>
    <w:rsid w:val="0084474E"/>
    <w:rsid w:val="008561A1"/>
    <w:rsid w:val="00857841"/>
    <w:rsid w:val="00864D17"/>
    <w:rsid w:val="008665EA"/>
    <w:rsid w:val="00866C6B"/>
    <w:rsid w:val="008740CE"/>
    <w:rsid w:val="00874F03"/>
    <w:rsid w:val="0087737A"/>
    <w:rsid w:val="008A0B26"/>
    <w:rsid w:val="008A4EE3"/>
    <w:rsid w:val="008A6DAC"/>
    <w:rsid w:val="008B10BC"/>
    <w:rsid w:val="008B3B86"/>
    <w:rsid w:val="008B45FD"/>
    <w:rsid w:val="008B63AE"/>
    <w:rsid w:val="008C088E"/>
    <w:rsid w:val="008C3E85"/>
    <w:rsid w:val="008C54F1"/>
    <w:rsid w:val="008D7E04"/>
    <w:rsid w:val="008E4AC9"/>
    <w:rsid w:val="008E6BA8"/>
    <w:rsid w:val="008F5760"/>
    <w:rsid w:val="00901DA2"/>
    <w:rsid w:val="00902B02"/>
    <w:rsid w:val="00903053"/>
    <w:rsid w:val="00904774"/>
    <w:rsid w:val="009071A6"/>
    <w:rsid w:val="009134F7"/>
    <w:rsid w:val="009150DB"/>
    <w:rsid w:val="00917E89"/>
    <w:rsid w:val="00920EB1"/>
    <w:rsid w:val="009210DD"/>
    <w:rsid w:val="00922679"/>
    <w:rsid w:val="0092506D"/>
    <w:rsid w:val="00936E98"/>
    <w:rsid w:val="00940816"/>
    <w:rsid w:val="0094264E"/>
    <w:rsid w:val="009426FF"/>
    <w:rsid w:val="009442BB"/>
    <w:rsid w:val="00955083"/>
    <w:rsid w:val="009556C0"/>
    <w:rsid w:val="00956EFF"/>
    <w:rsid w:val="00957B39"/>
    <w:rsid w:val="00961DC4"/>
    <w:rsid w:val="00964D7A"/>
    <w:rsid w:val="00970F17"/>
    <w:rsid w:val="00972982"/>
    <w:rsid w:val="00972CCB"/>
    <w:rsid w:val="00982C0D"/>
    <w:rsid w:val="009875C6"/>
    <w:rsid w:val="009907CE"/>
    <w:rsid w:val="009A456E"/>
    <w:rsid w:val="009A4F8D"/>
    <w:rsid w:val="009B0CC3"/>
    <w:rsid w:val="009B21D8"/>
    <w:rsid w:val="009B30CA"/>
    <w:rsid w:val="009B7C76"/>
    <w:rsid w:val="009C367D"/>
    <w:rsid w:val="009C4336"/>
    <w:rsid w:val="009D097B"/>
    <w:rsid w:val="009D0D50"/>
    <w:rsid w:val="009D6729"/>
    <w:rsid w:val="009D7387"/>
    <w:rsid w:val="009E0C4A"/>
    <w:rsid w:val="009E0D3A"/>
    <w:rsid w:val="009E3C38"/>
    <w:rsid w:val="009E3FB8"/>
    <w:rsid w:val="009E5094"/>
    <w:rsid w:val="009F28C6"/>
    <w:rsid w:val="009F335D"/>
    <w:rsid w:val="009F3728"/>
    <w:rsid w:val="009F667E"/>
    <w:rsid w:val="009F7119"/>
    <w:rsid w:val="009F74FF"/>
    <w:rsid w:val="00A03AD5"/>
    <w:rsid w:val="00A063A2"/>
    <w:rsid w:val="00A12F26"/>
    <w:rsid w:val="00A27A28"/>
    <w:rsid w:val="00A31B25"/>
    <w:rsid w:val="00A323D0"/>
    <w:rsid w:val="00A3241F"/>
    <w:rsid w:val="00A3313B"/>
    <w:rsid w:val="00A5039D"/>
    <w:rsid w:val="00A51605"/>
    <w:rsid w:val="00A52C94"/>
    <w:rsid w:val="00A54CA7"/>
    <w:rsid w:val="00A561EC"/>
    <w:rsid w:val="00A619C4"/>
    <w:rsid w:val="00A67D9A"/>
    <w:rsid w:val="00A71DAD"/>
    <w:rsid w:val="00A72A25"/>
    <w:rsid w:val="00A82457"/>
    <w:rsid w:val="00A827C9"/>
    <w:rsid w:val="00A83479"/>
    <w:rsid w:val="00A9024D"/>
    <w:rsid w:val="00A91A7D"/>
    <w:rsid w:val="00A921E3"/>
    <w:rsid w:val="00A9241C"/>
    <w:rsid w:val="00A94EFD"/>
    <w:rsid w:val="00A957CA"/>
    <w:rsid w:val="00AA2B16"/>
    <w:rsid w:val="00AA5206"/>
    <w:rsid w:val="00AA6769"/>
    <w:rsid w:val="00AB0D23"/>
    <w:rsid w:val="00AB2AF3"/>
    <w:rsid w:val="00AC1387"/>
    <w:rsid w:val="00AC2EE6"/>
    <w:rsid w:val="00AC73FB"/>
    <w:rsid w:val="00AD04DF"/>
    <w:rsid w:val="00AD4807"/>
    <w:rsid w:val="00AE2A6B"/>
    <w:rsid w:val="00AE4AB2"/>
    <w:rsid w:val="00AF5785"/>
    <w:rsid w:val="00B028F5"/>
    <w:rsid w:val="00B0344F"/>
    <w:rsid w:val="00B05BEF"/>
    <w:rsid w:val="00B10E82"/>
    <w:rsid w:val="00B12D9F"/>
    <w:rsid w:val="00B2568F"/>
    <w:rsid w:val="00B26181"/>
    <w:rsid w:val="00B3418E"/>
    <w:rsid w:val="00B35ADC"/>
    <w:rsid w:val="00B404D5"/>
    <w:rsid w:val="00B414EC"/>
    <w:rsid w:val="00B45BE9"/>
    <w:rsid w:val="00B516AD"/>
    <w:rsid w:val="00B57777"/>
    <w:rsid w:val="00B64A05"/>
    <w:rsid w:val="00B67B85"/>
    <w:rsid w:val="00B730A5"/>
    <w:rsid w:val="00B7593A"/>
    <w:rsid w:val="00B7610C"/>
    <w:rsid w:val="00B809F5"/>
    <w:rsid w:val="00B836AD"/>
    <w:rsid w:val="00B87AA6"/>
    <w:rsid w:val="00B958F6"/>
    <w:rsid w:val="00B95922"/>
    <w:rsid w:val="00B97A6E"/>
    <w:rsid w:val="00B97FD4"/>
    <w:rsid w:val="00BA18F9"/>
    <w:rsid w:val="00BA46FB"/>
    <w:rsid w:val="00BA6062"/>
    <w:rsid w:val="00BB2A70"/>
    <w:rsid w:val="00BB3A77"/>
    <w:rsid w:val="00BB519F"/>
    <w:rsid w:val="00BC33FA"/>
    <w:rsid w:val="00BC69B3"/>
    <w:rsid w:val="00BC6FF5"/>
    <w:rsid w:val="00BD0697"/>
    <w:rsid w:val="00BD1E1F"/>
    <w:rsid w:val="00BD749B"/>
    <w:rsid w:val="00BE32F7"/>
    <w:rsid w:val="00BE4A18"/>
    <w:rsid w:val="00BF1A7D"/>
    <w:rsid w:val="00BF6309"/>
    <w:rsid w:val="00C03AFB"/>
    <w:rsid w:val="00C11CA5"/>
    <w:rsid w:val="00C14D0F"/>
    <w:rsid w:val="00C15C1C"/>
    <w:rsid w:val="00C16C09"/>
    <w:rsid w:val="00C176D9"/>
    <w:rsid w:val="00C203F1"/>
    <w:rsid w:val="00C20C7A"/>
    <w:rsid w:val="00C37398"/>
    <w:rsid w:val="00C40AC8"/>
    <w:rsid w:val="00C40FF5"/>
    <w:rsid w:val="00C4110C"/>
    <w:rsid w:val="00C42D6E"/>
    <w:rsid w:val="00C50584"/>
    <w:rsid w:val="00C53EF1"/>
    <w:rsid w:val="00C560EC"/>
    <w:rsid w:val="00C5757D"/>
    <w:rsid w:val="00C57FB4"/>
    <w:rsid w:val="00C60914"/>
    <w:rsid w:val="00C61128"/>
    <w:rsid w:val="00C648D4"/>
    <w:rsid w:val="00C74571"/>
    <w:rsid w:val="00C754A5"/>
    <w:rsid w:val="00C80EC5"/>
    <w:rsid w:val="00C81701"/>
    <w:rsid w:val="00C8563B"/>
    <w:rsid w:val="00C869BA"/>
    <w:rsid w:val="00CA1037"/>
    <w:rsid w:val="00CA4649"/>
    <w:rsid w:val="00CB470A"/>
    <w:rsid w:val="00CB4FE9"/>
    <w:rsid w:val="00CC1623"/>
    <w:rsid w:val="00CD1210"/>
    <w:rsid w:val="00CD24D8"/>
    <w:rsid w:val="00CD369F"/>
    <w:rsid w:val="00CD50CD"/>
    <w:rsid w:val="00CF10A4"/>
    <w:rsid w:val="00D01FD7"/>
    <w:rsid w:val="00D11FA8"/>
    <w:rsid w:val="00D20A74"/>
    <w:rsid w:val="00D231F3"/>
    <w:rsid w:val="00D2491A"/>
    <w:rsid w:val="00D24E36"/>
    <w:rsid w:val="00D27F70"/>
    <w:rsid w:val="00D35742"/>
    <w:rsid w:val="00D36929"/>
    <w:rsid w:val="00D37D18"/>
    <w:rsid w:val="00D40195"/>
    <w:rsid w:val="00D4417B"/>
    <w:rsid w:val="00D5231D"/>
    <w:rsid w:val="00D63ADC"/>
    <w:rsid w:val="00D6729F"/>
    <w:rsid w:val="00D77EEB"/>
    <w:rsid w:val="00D8116D"/>
    <w:rsid w:val="00D86125"/>
    <w:rsid w:val="00D86756"/>
    <w:rsid w:val="00D91077"/>
    <w:rsid w:val="00D92572"/>
    <w:rsid w:val="00D938A3"/>
    <w:rsid w:val="00DA0C5E"/>
    <w:rsid w:val="00DA7C34"/>
    <w:rsid w:val="00DA7DE4"/>
    <w:rsid w:val="00DB1992"/>
    <w:rsid w:val="00DC06C9"/>
    <w:rsid w:val="00DC504F"/>
    <w:rsid w:val="00DC59A3"/>
    <w:rsid w:val="00DD6039"/>
    <w:rsid w:val="00DE4246"/>
    <w:rsid w:val="00DE5803"/>
    <w:rsid w:val="00DF7B56"/>
    <w:rsid w:val="00E04BD4"/>
    <w:rsid w:val="00E05397"/>
    <w:rsid w:val="00E107B7"/>
    <w:rsid w:val="00E11432"/>
    <w:rsid w:val="00E11729"/>
    <w:rsid w:val="00E12175"/>
    <w:rsid w:val="00E13ACE"/>
    <w:rsid w:val="00E165AC"/>
    <w:rsid w:val="00E221B5"/>
    <w:rsid w:val="00E23238"/>
    <w:rsid w:val="00E27D22"/>
    <w:rsid w:val="00E42342"/>
    <w:rsid w:val="00E425CE"/>
    <w:rsid w:val="00E43246"/>
    <w:rsid w:val="00E45911"/>
    <w:rsid w:val="00E45CD6"/>
    <w:rsid w:val="00E529D9"/>
    <w:rsid w:val="00E53138"/>
    <w:rsid w:val="00E535C1"/>
    <w:rsid w:val="00E572F9"/>
    <w:rsid w:val="00E57D2B"/>
    <w:rsid w:val="00E60848"/>
    <w:rsid w:val="00E63B5C"/>
    <w:rsid w:val="00E66539"/>
    <w:rsid w:val="00E700CE"/>
    <w:rsid w:val="00E73349"/>
    <w:rsid w:val="00E830E9"/>
    <w:rsid w:val="00E85EB5"/>
    <w:rsid w:val="00E93217"/>
    <w:rsid w:val="00E93423"/>
    <w:rsid w:val="00E94382"/>
    <w:rsid w:val="00E95EF4"/>
    <w:rsid w:val="00EA0176"/>
    <w:rsid w:val="00EA7238"/>
    <w:rsid w:val="00EB479E"/>
    <w:rsid w:val="00EB76BA"/>
    <w:rsid w:val="00EC2DE3"/>
    <w:rsid w:val="00EC6D75"/>
    <w:rsid w:val="00ED411C"/>
    <w:rsid w:val="00ED6907"/>
    <w:rsid w:val="00ED7D49"/>
    <w:rsid w:val="00EE0F77"/>
    <w:rsid w:val="00EE1D61"/>
    <w:rsid w:val="00EE4101"/>
    <w:rsid w:val="00EF6CCA"/>
    <w:rsid w:val="00F04BC8"/>
    <w:rsid w:val="00F10141"/>
    <w:rsid w:val="00F10823"/>
    <w:rsid w:val="00F11D02"/>
    <w:rsid w:val="00F11D48"/>
    <w:rsid w:val="00F15973"/>
    <w:rsid w:val="00F162FE"/>
    <w:rsid w:val="00F209C5"/>
    <w:rsid w:val="00F21144"/>
    <w:rsid w:val="00F235A5"/>
    <w:rsid w:val="00F27F4C"/>
    <w:rsid w:val="00F34CA1"/>
    <w:rsid w:val="00F35B5B"/>
    <w:rsid w:val="00F36C08"/>
    <w:rsid w:val="00F415FB"/>
    <w:rsid w:val="00F43FB7"/>
    <w:rsid w:val="00F465AF"/>
    <w:rsid w:val="00F465FF"/>
    <w:rsid w:val="00F47854"/>
    <w:rsid w:val="00F47879"/>
    <w:rsid w:val="00F516C8"/>
    <w:rsid w:val="00F53A98"/>
    <w:rsid w:val="00F5483C"/>
    <w:rsid w:val="00F55573"/>
    <w:rsid w:val="00F65972"/>
    <w:rsid w:val="00F6615D"/>
    <w:rsid w:val="00F71565"/>
    <w:rsid w:val="00F74AE6"/>
    <w:rsid w:val="00F768E8"/>
    <w:rsid w:val="00F814C5"/>
    <w:rsid w:val="00F81B74"/>
    <w:rsid w:val="00F83064"/>
    <w:rsid w:val="00F847E9"/>
    <w:rsid w:val="00F8799A"/>
    <w:rsid w:val="00F95484"/>
    <w:rsid w:val="00FB05C5"/>
    <w:rsid w:val="00FB2258"/>
    <w:rsid w:val="00FB38DB"/>
    <w:rsid w:val="00FC27F4"/>
    <w:rsid w:val="00FD0AD3"/>
    <w:rsid w:val="00FD2503"/>
    <w:rsid w:val="00FD609F"/>
    <w:rsid w:val="00FD7006"/>
    <w:rsid w:val="00FE036B"/>
    <w:rsid w:val="00FE1DD3"/>
    <w:rsid w:val="00FE49C7"/>
    <w:rsid w:val="00FF1167"/>
    <w:rsid w:val="00FF6A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1" type="connector" idref="#_x0000_s1028"/>
      </o:rules>
    </o:shapelayout>
  </w:shapeDefaults>
  <w:decimalSymbol w:val="."/>
  <w:listSeparator w:val=","/>
  <w15:docId w15:val="{0F85C810-69A1-4E14-A220-CF1C4C8E9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1"/>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464205"/>
    <w:pPr>
      <w:widowControl w:val="0"/>
      <w:autoSpaceDE w:val="0"/>
      <w:autoSpaceDN w:val="0"/>
      <w:bidi w:val="0"/>
      <w:adjustRightInd w:val="0"/>
      <w:outlineLvl w:val="1"/>
    </w:pPr>
    <w:rPr>
      <w:lang w:val="x-none" w:eastAsia="x-none" w:bidi="ar-SA"/>
    </w:rPr>
  </w:style>
  <w:style w:type="paragraph" w:styleId="Heading3">
    <w:name w:val="heading 3"/>
    <w:basedOn w:val="Normal"/>
    <w:next w:val="Normal"/>
    <w:link w:val="Heading3Char"/>
    <w:uiPriority w:val="1"/>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1"/>
    <w:rsid w:val="00464205"/>
    <w:rPr>
      <w:sz w:val="24"/>
      <w:szCs w:val="24"/>
      <w:lang w:val="x-none" w:eastAsia="x-none"/>
    </w:rPr>
  </w:style>
  <w:style w:type="character" w:customStyle="1" w:styleId="Heading3Char">
    <w:name w:val="Heading 3 Char"/>
    <w:basedOn w:val="DefaultParagraphFont"/>
    <w:link w:val="Heading3"/>
    <w:uiPriority w:val="1"/>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27315067">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1585;&#1587;&#1608;&#1605;%20&#1586;&#1581;&#160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I:\Copy%20of%20&#1585;&#1587;&#1608;&#1605;%20&#1586;&#1581;&#160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A</c:v>
          </c:tx>
          <c:xVal>
            <c:numRef>
              <c:f>Sheet1!$B$1:$B$22</c:f>
              <c:numCache>
                <c:formatCode>General</c:formatCode>
                <c:ptCount val="22"/>
                <c:pt idx="0">
                  <c:v>0</c:v>
                </c:pt>
                <c:pt idx="1">
                  <c:v>1.0999999999999999E-2</c:v>
                </c:pt>
                <c:pt idx="2">
                  <c:v>2.1000000000000001E-2</c:v>
                </c:pt>
                <c:pt idx="3">
                  <c:v>3.2000000000000001E-2</c:v>
                </c:pt>
                <c:pt idx="4">
                  <c:v>4.326E-2</c:v>
                </c:pt>
                <c:pt idx="5">
                  <c:v>5.45E-2</c:v>
                </c:pt>
                <c:pt idx="6">
                  <c:v>6.5000000000000002E-2</c:v>
                </c:pt>
                <c:pt idx="7">
                  <c:v>7.5999999999999998E-2</c:v>
                </c:pt>
                <c:pt idx="8">
                  <c:v>8.6999999999999994E-2</c:v>
                </c:pt>
                <c:pt idx="9">
                  <c:v>9.8000000000000004E-2</c:v>
                </c:pt>
                <c:pt idx="10">
                  <c:v>0.109</c:v>
                </c:pt>
                <c:pt idx="11">
                  <c:v>0.12</c:v>
                </c:pt>
                <c:pt idx="12">
                  <c:v>0.13</c:v>
                </c:pt>
                <c:pt idx="13">
                  <c:v>0.14000000000000001</c:v>
                </c:pt>
                <c:pt idx="14">
                  <c:v>0.152</c:v>
                </c:pt>
                <c:pt idx="15">
                  <c:v>0.16400000000000001</c:v>
                </c:pt>
                <c:pt idx="16">
                  <c:v>0.17399999999999999</c:v>
                </c:pt>
                <c:pt idx="17">
                  <c:v>0.185</c:v>
                </c:pt>
                <c:pt idx="18">
                  <c:v>0.19600000000000001</c:v>
                </c:pt>
                <c:pt idx="19">
                  <c:v>0.20699999999999999</c:v>
                </c:pt>
                <c:pt idx="20">
                  <c:v>0.218</c:v>
                </c:pt>
                <c:pt idx="21">
                  <c:v>0.23</c:v>
                </c:pt>
              </c:numCache>
            </c:numRef>
          </c:xVal>
          <c:yVal>
            <c:numRef>
              <c:f>Sheet1!$C$1:$C$22</c:f>
              <c:numCache>
                <c:formatCode>General</c:formatCode>
                <c:ptCount val="22"/>
                <c:pt idx="0">
                  <c:v>0</c:v>
                </c:pt>
                <c:pt idx="1">
                  <c:v>4.1635</c:v>
                </c:pt>
                <c:pt idx="2">
                  <c:v>4.8574000000000002</c:v>
                </c:pt>
                <c:pt idx="3">
                  <c:v>5.2042999999999999</c:v>
                </c:pt>
                <c:pt idx="4">
                  <c:v>5.5513000000000003</c:v>
                </c:pt>
                <c:pt idx="5">
                  <c:v>5.8982999999999999</c:v>
                </c:pt>
                <c:pt idx="6">
                  <c:v>6.2451999999999996</c:v>
                </c:pt>
                <c:pt idx="7">
                  <c:v>6.5922000000000001</c:v>
                </c:pt>
                <c:pt idx="8">
                  <c:v>6.5922000000000001</c:v>
                </c:pt>
                <c:pt idx="9">
                  <c:v>6.9390999999999998</c:v>
                </c:pt>
                <c:pt idx="10">
                  <c:v>6.9390999999999998</c:v>
                </c:pt>
                <c:pt idx="11">
                  <c:v>7.0085699999999997</c:v>
                </c:pt>
                <c:pt idx="12">
                  <c:v>7.07796</c:v>
                </c:pt>
                <c:pt idx="13">
                  <c:v>7.07796</c:v>
                </c:pt>
                <c:pt idx="14">
                  <c:v>7.07796</c:v>
                </c:pt>
                <c:pt idx="15">
                  <c:v>7.1473000000000004</c:v>
                </c:pt>
                <c:pt idx="16">
                  <c:v>7.6330999999999998</c:v>
                </c:pt>
                <c:pt idx="17">
                  <c:v>8.327</c:v>
                </c:pt>
                <c:pt idx="18">
                  <c:v>7.9800599999999999</c:v>
                </c:pt>
                <c:pt idx="19">
                  <c:v>7.9800599999999999</c:v>
                </c:pt>
                <c:pt idx="20">
                  <c:v>8.327</c:v>
                </c:pt>
                <c:pt idx="21">
                  <c:v>8.6738999999999997</c:v>
                </c:pt>
              </c:numCache>
            </c:numRef>
          </c:yVal>
          <c:smooth val="1"/>
        </c:ser>
        <c:ser>
          <c:idx val="1"/>
          <c:order val="1"/>
          <c:tx>
            <c:v>B</c:v>
          </c:tx>
          <c:xVal>
            <c:numRef>
              <c:f>Sheet1!$B$1:$B$22</c:f>
              <c:numCache>
                <c:formatCode>General</c:formatCode>
                <c:ptCount val="22"/>
                <c:pt idx="0">
                  <c:v>0</c:v>
                </c:pt>
                <c:pt idx="1">
                  <c:v>1.0999999999999999E-2</c:v>
                </c:pt>
                <c:pt idx="2">
                  <c:v>2.1000000000000001E-2</c:v>
                </c:pt>
                <c:pt idx="3">
                  <c:v>3.2000000000000001E-2</c:v>
                </c:pt>
                <c:pt idx="4">
                  <c:v>4.326E-2</c:v>
                </c:pt>
                <c:pt idx="5">
                  <c:v>5.45E-2</c:v>
                </c:pt>
                <c:pt idx="6">
                  <c:v>6.5000000000000002E-2</c:v>
                </c:pt>
                <c:pt idx="7">
                  <c:v>7.5999999999999998E-2</c:v>
                </c:pt>
                <c:pt idx="8">
                  <c:v>8.6999999999999994E-2</c:v>
                </c:pt>
                <c:pt idx="9">
                  <c:v>9.8000000000000004E-2</c:v>
                </c:pt>
                <c:pt idx="10">
                  <c:v>0.109</c:v>
                </c:pt>
                <c:pt idx="11">
                  <c:v>0.12</c:v>
                </c:pt>
                <c:pt idx="12">
                  <c:v>0.13</c:v>
                </c:pt>
                <c:pt idx="13">
                  <c:v>0.14000000000000001</c:v>
                </c:pt>
                <c:pt idx="14">
                  <c:v>0.152</c:v>
                </c:pt>
                <c:pt idx="15">
                  <c:v>0.16400000000000001</c:v>
                </c:pt>
                <c:pt idx="16">
                  <c:v>0.17399999999999999</c:v>
                </c:pt>
                <c:pt idx="17">
                  <c:v>0.185</c:v>
                </c:pt>
                <c:pt idx="18">
                  <c:v>0.19600000000000001</c:v>
                </c:pt>
                <c:pt idx="19">
                  <c:v>0.20699999999999999</c:v>
                </c:pt>
                <c:pt idx="20">
                  <c:v>0.218</c:v>
                </c:pt>
                <c:pt idx="21">
                  <c:v>0.23</c:v>
                </c:pt>
              </c:numCache>
            </c:numRef>
          </c:xVal>
          <c:yVal>
            <c:numRef>
              <c:f>Sheet1!$D$1:$D$19</c:f>
              <c:numCache>
                <c:formatCode>General</c:formatCode>
                <c:ptCount val="19"/>
                <c:pt idx="0">
                  <c:v>0</c:v>
                </c:pt>
                <c:pt idx="1">
                  <c:v>1.3877999999999999</c:v>
                </c:pt>
                <c:pt idx="2">
                  <c:v>1.7346999999999999</c:v>
                </c:pt>
                <c:pt idx="3">
                  <c:v>2.4287000000000001</c:v>
                </c:pt>
                <c:pt idx="4">
                  <c:v>2.7755999999999998</c:v>
                </c:pt>
                <c:pt idx="5">
                  <c:v>3.12263</c:v>
                </c:pt>
                <c:pt idx="6">
                  <c:v>3.8165499999999999</c:v>
                </c:pt>
                <c:pt idx="7">
                  <c:v>4.1635</c:v>
                </c:pt>
                <c:pt idx="8">
                  <c:v>4.5104600000000001</c:v>
                </c:pt>
                <c:pt idx="9">
                  <c:v>4.8574000000000002</c:v>
                </c:pt>
                <c:pt idx="10">
                  <c:v>5.2043799999999996</c:v>
                </c:pt>
                <c:pt idx="11">
                  <c:v>5.2043799999999996</c:v>
                </c:pt>
                <c:pt idx="12">
                  <c:v>5.5513000000000003</c:v>
                </c:pt>
                <c:pt idx="13">
                  <c:v>5.5513000000000003</c:v>
                </c:pt>
                <c:pt idx="14">
                  <c:v>5.8982999999999999</c:v>
                </c:pt>
                <c:pt idx="15">
                  <c:v>5.8982999999999999</c:v>
                </c:pt>
                <c:pt idx="16">
                  <c:v>6.2456199999999997</c:v>
                </c:pt>
                <c:pt idx="17">
                  <c:v>6.24526</c:v>
                </c:pt>
                <c:pt idx="18">
                  <c:v>6.5922000000000001</c:v>
                </c:pt>
              </c:numCache>
            </c:numRef>
          </c:yVal>
          <c:smooth val="1"/>
        </c:ser>
        <c:ser>
          <c:idx val="2"/>
          <c:order val="2"/>
          <c:tx>
            <c:v>c</c:v>
          </c:tx>
          <c:xVal>
            <c:numRef>
              <c:f>Sheet1!$B$1:$B$22</c:f>
              <c:numCache>
                <c:formatCode>General</c:formatCode>
                <c:ptCount val="22"/>
                <c:pt idx="0">
                  <c:v>0</c:v>
                </c:pt>
                <c:pt idx="1">
                  <c:v>1.0999999999999999E-2</c:v>
                </c:pt>
                <c:pt idx="2">
                  <c:v>2.1000000000000001E-2</c:v>
                </c:pt>
                <c:pt idx="3">
                  <c:v>3.2000000000000001E-2</c:v>
                </c:pt>
                <c:pt idx="4">
                  <c:v>4.326E-2</c:v>
                </c:pt>
                <c:pt idx="5">
                  <c:v>5.45E-2</c:v>
                </c:pt>
                <c:pt idx="6">
                  <c:v>6.5000000000000002E-2</c:v>
                </c:pt>
                <c:pt idx="7">
                  <c:v>7.5999999999999998E-2</c:v>
                </c:pt>
                <c:pt idx="8">
                  <c:v>8.6999999999999994E-2</c:v>
                </c:pt>
                <c:pt idx="9">
                  <c:v>9.8000000000000004E-2</c:v>
                </c:pt>
                <c:pt idx="10">
                  <c:v>0.109</c:v>
                </c:pt>
                <c:pt idx="11">
                  <c:v>0.12</c:v>
                </c:pt>
                <c:pt idx="12">
                  <c:v>0.13</c:v>
                </c:pt>
                <c:pt idx="13">
                  <c:v>0.14000000000000001</c:v>
                </c:pt>
                <c:pt idx="14">
                  <c:v>0.152</c:v>
                </c:pt>
                <c:pt idx="15">
                  <c:v>0.16400000000000001</c:v>
                </c:pt>
                <c:pt idx="16">
                  <c:v>0.17399999999999999</c:v>
                </c:pt>
                <c:pt idx="17">
                  <c:v>0.185</c:v>
                </c:pt>
                <c:pt idx="18">
                  <c:v>0.19600000000000001</c:v>
                </c:pt>
                <c:pt idx="19">
                  <c:v>0.20699999999999999</c:v>
                </c:pt>
                <c:pt idx="20">
                  <c:v>0.218</c:v>
                </c:pt>
                <c:pt idx="21">
                  <c:v>0.23</c:v>
                </c:pt>
              </c:numCache>
            </c:numRef>
          </c:xVal>
          <c:yVal>
            <c:numRef>
              <c:f>Sheet1!$E$1:$E$22</c:f>
              <c:numCache>
                <c:formatCode>General</c:formatCode>
                <c:ptCount val="22"/>
                <c:pt idx="0">
                  <c:v>0</c:v>
                </c:pt>
                <c:pt idx="1">
                  <c:v>1.04087</c:v>
                </c:pt>
                <c:pt idx="2">
                  <c:v>1.3878299999999999</c:v>
                </c:pt>
                <c:pt idx="3">
                  <c:v>2.08175</c:v>
                </c:pt>
                <c:pt idx="4">
                  <c:v>2.4287000000000001</c:v>
                </c:pt>
                <c:pt idx="5">
                  <c:v>2.8450600000000001</c:v>
                </c:pt>
                <c:pt idx="6">
                  <c:v>3.12263</c:v>
                </c:pt>
                <c:pt idx="7">
                  <c:v>3.4695900000000002</c:v>
                </c:pt>
                <c:pt idx="8">
                  <c:v>3.8165499999999999</c:v>
                </c:pt>
                <c:pt idx="9">
                  <c:v>4.1635</c:v>
                </c:pt>
                <c:pt idx="10">
                  <c:v>4.1635</c:v>
                </c:pt>
                <c:pt idx="11">
                  <c:v>4.5104600000000001</c:v>
                </c:pt>
                <c:pt idx="12">
                  <c:v>4.8574000000000002</c:v>
                </c:pt>
                <c:pt idx="13">
                  <c:v>4.9268099999999997</c:v>
                </c:pt>
                <c:pt idx="14">
                  <c:v>5.2042999999999999</c:v>
                </c:pt>
                <c:pt idx="15">
                  <c:v>5.2736999999999998</c:v>
                </c:pt>
                <c:pt idx="16">
                  <c:v>5.5513399999999997</c:v>
                </c:pt>
                <c:pt idx="17">
                  <c:v>5.8289</c:v>
                </c:pt>
                <c:pt idx="18">
                  <c:v>5.8982999999999999</c:v>
                </c:pt>
                <c:pt idx="19">
                  <c:v>5.8982999999999999</c:v>
                </c:pt>
                <c:pt idx="20">
                  <c:v>6.24526</c:v>
                </c:pt>
                <c:pt idx="21">
                  <c:v>6.24526</c:v>
                </c:pt>
              </c:numCache>
            </c:numRef>
          </c:yVal>
          <c:smooth val="1"/>
        </c:ser>
        <c:ser>
          <c:idx val="3"/>
          <c:order val="3"/>
          <c:tx>
            <c:v>d</c:v>
          </c:tx>
          <c:xVal>
            <c:numRef>
              <c:f>Sheet1!$B$1:$B$23</c:f>
              <c:numCache>
                <c:formatCode>General</c:formatCode>
                <c:ptCount val="23"/>
                <c:pt idx="0">
                  <c:v>0</c:v>
                </c:pt>
                <c:pt idx="1">
                  <c:v>1.0999999999999999E-2</c:v>
                </c:pt>
                <c:pt idx="2">
                  <c:v>2.1000000000000001E-2</c:v>
                </c:pt>
                <c:pt idx="3">
                  <c:v>3.2000000000000001E-2</c:v>
                </c:pt>
                <c:pt idx="4">
                  <c:v>4.326E-2</c:v>
                </c:pt>
                <c:pt idx="5">
                  <c:v>5.45E-2</c:v>
                </c:pt>
                <c:pt idx="6">
                  <c:v>6.5000000000000002E-2</c:v>
                </c:pt>
                <c:pt idx="7">
                  <c:v>7.5999999999999998E-2</c:v>
                </c:pt>
                <c:pt idx="8">
                  <c:v>8.6999999999999994E-2</c:v>
                </c:pt>
                <c:pt idx="9">
                  <c:v>9.8000000000000004E-2</c:v>
                </c:pt>
                <c:pt idx="10">
                  <c:v>0.109</c:v>
                </c:pt>
                <c:pt idx="11">
                  <c:v>0.12</c:v>
                </c:pt>
                <c:pt idx="12">
                  <c:v>0.13</c:v>
                </c:pt>
                <c:pt idx="13">
                  <c:v>0.14000000000000001</c:v>
                </c:pt>
                <c:pt idx="14">
                  <c:v>0.152</c:v>
                </c:pt>
                <c:pt idx="15">
                  <c:v>0.16400000000000001</c:v>
                </c:pt>
                <c:pt idx="16">
                  <c:v>0.17399999999999999</c:v>
                </c:pt>
                <c:pt idx="17">
                  <c:v>0.185</c:v>
                </c:pt>
                <c:pt idx="18">
                  <c:v>0.19600000000000001</c:v>
                </c:pt>
                <c:pt idx="19">
                  <c:v>0.20699999999999999</c:v>
                </c:pt>
                <c:pt idx="20">
                  <c:v>0.218</c:v>
                </c:pt>
                <c:pt idx="21">
                  <c:v>0.23</c:v>
                </c:pt>
                <c:pt idx="22">
                  <c:v>0.24</c:v>
                </c:pt>
              </c:numCache>
            </c:numRef>
          </c:xVal>
          <c:yVal>
            <c:numRef>
              <c:f>Sheet1!$F$1:$F$23</c:f>
              <c:numCache>
                <c:formatCode>General</c:formatCode>
                <c:ptCount val="23"/>
                <c:pt idx="0">
                  <c:v>0</c:v>
                </c:pt>
                <c:pt idx="1">
                  <c:v>3.1225999999999998</c:v>
                </c:pt>
                <c:pt idx="2">
                  <c:v>3.5388999999999999</c:v>
                </c:pt>
                <c:pt idx="3">
                  <c:v>4.1635</c:v>
                </c:pt>
                <c:pt idx="4">
                  <c:v>4.5103999999999997</c:v>
                </c:pt>
                <c:pt idx="5">
                  <c:v>5.2042999999999999</c:v>
                </c:pt>
                <c:pt idx="6">
                  <c:v>5.2042999999999999</c:v>
                </c:pt>
                <c:pt idx="7">
                  <c:v>5.5513000000000003</c:v>
                </c:pt>
                <c:pt idx="8">
                  <c:v>5.8982999999999999</c:v>
                </c:pt>
                <c:pt idx="9">
                  <c:v>6.2451999999999996</c:v>
                </c:pt>
                <c:pt idx="10">
                  <c:v>6.5922000000000001</c:v>
                </c:pt>
                <c:pt idx="11">
                  <c:v>6.5922000000000001</c:v>
                </c:pt>
                <c:pt idx="12">
                  <c:v>6.9390999999999998</c:v>
                </c:pt>
                <c:pt idx="13">
                  <c:v>7.2861000000000002</c:v>
                </c:pt>
                <c:pt idx="14">
                  <c:v>7.2861000000000002</c:v>
                </c:pt>
                <c:pt idx="15">
                  <c:v>7.6330999999999998</c:v>
                </c:pt>
                <c:pt idx="16">
                  <c:v>7.6330999999999998</c:v>
                </c:pt>
                <c:pt idx="17">
                  <c:v>7.7023999999999999</c:v>
                </c:pt>
                <c:pt idx="18">
                  <c:v>7.98</c:v>
                </c:pt>
                <c:pt idx="19">
                  <c:v>7.98</c:v>
                </c:pt>
                <c:pt idx="20">
                  <c:v>7.98</c:v>
                </c:pt>
                <c:pt idx="21">
                  <c:v>8.327</c:v>
                </c:pt>
                <c:pt idx="22">
                  <c:v>8.327</c:v>
                </c:pt>
              </c:numCache>
            </c:numRef>
          </c:yVal>
          <c:smooth val="1"/>
        </c:ser>
        <c:ser>
          <c:idx val="4"/>
          <c:order val="4"/>
          <c:tx>
            <c:v>E</c:v>
          </c:tx>
          <c:xVal>
            <c:numRef>
              <c:f>Sheet1!$B$1:$B$31</c:f>
              <c:numCache>
                <c:formatCode>General</c:formatCode>
                <c:ptCount val="31"/>
                <c:pt idx="0">
                  <c:v>0</c:v>
                </c:pt>
                <c:pt idx="1">
                  <c:v>1.0999999999999999E-2</c:v>
                </c:pt>
                <c:pt idx="2">
                  <c:v>2.1000000000000001E-2</c:v>
                </c:pt>
                <c:pt idx="3">
                  <c:v>3.2000000000000001E-2</c:v>
                </c:pt>
                <c:pt idx="4">
                  <c:v>4.326E-2</c:v>
                </c:pt>
                <c:pt idx="5">
                  <c:v>5.45E-2</c:v>
                </c:pt>
                <c:pt idx="6">
                  <c:v>6.5000000000000002E-2</c:v>
                </c:pt>
                <c:pt idx="7">
                  <c:v>7.5999999999999998E-2</c:v>
                </c:pt>
                <c:pt idx="8">
                  <c:v>8.6999999999999994E-2</c:v>
                </c:pt>
                <c:pt idx="9">
                  <c:v>9.8000000000000004E-2</c:v>
                </c:pt>
                <c:pt idx="10">
                  <c:v>0.109</c:v>
                </c:pt>
                <c:pt idx="11">
                  <c:v>0.12</c:v>
                </c:pt>
                <c:pt idx="12">
                  <c:v>0.13</c:v>
                </c:pt>
                <c:pt idx="13">
                  <c:v>0.14000000000000001</c:v>
                </c:pt>
                <c:pt idx="14">
                  <c:v>0.152</c:v>
                </c:pt>
                <c:pt idx="15">
                  <c:v>0.16400000000000001</c:v>
                </c:pt>
                <c:pt idx="16">
                  <c:v>0.17399999999999999</c:v>
                </c:pt>
                <c:pt idx="17">
                  <c:v>0.185</c:v>
                </c:pt>
                <c:pt idx="18">
                  <c:v>0.19600000000000001</c:v>
                </c:pt>
                <c:pt idx="19">
                  <c:v>0.20699999999999999</c:v>
                </c:pt>
                <c:pt idx="20">
                  <c:v>0.218</c:v>
                </c:pt>
                <c:pt idx="21">
                  <c:v>0.23</c:v>
                </c:pt>
                <c:pt idx="22">
                  <c:v>0.24</c:v>
                </c:pt>
                <c:pt idx="23">
                  <c:v>0.25</c:v>
                </c:pt>
                <c:pt idx="24">
                  <c:v>0.26100000000000001</c:v>
                </c:pt>
                <c:pt idx="25">
                  <c:v>0.27200000000000002</c:v>
                </c:pt>
                <c:pt idx="26">
                  <c:v>0.28299999999999997</c:v>
                </c:pt>
                <c:pt idx="27">
                  <c:v>0.29399999999999998</c:v>
                </c:pt>
                <c:pt idx="28">
                  <c:v>0.3</c:v>
                </c:pt>
                <c:pt idx="29">
                  <c:v>0.316</c:v>
                </c:pt>
                <c:pt idx="30">
                  <c:v>0.33</c:v>
                </c:pt>
              </c:numCache>
            </c:numRef>
          </c:xVal>
          <c:yVal>
            <c:numRef>
              <c:f>Sheet1!$G$1:$G$31</c:f>
              <c:numCache>
                <c:formatCode>General</c:formatCode>
                <c:ptCount val="31"/>
                <c:pt idx="0">
                  <c:v>0</c:v>
                </c:pt>
                <c:pt idx="1">
                  <c:v>1.3877999999999999</c:v>
                </c:pt>
                <c:pt idx="2">
                  <c:v>1.3877999999999999</c:v>
                </c:pt>
                <c:pt idx="3">
                  <c:v>1.7346999999999999</c:v>
                </c:pt>
                <c:pt idx="4">
                  <c:v>2.0817000000000001</c:v>
                </c:pt>
                <c:pt idx="5">
                  <c:v>2.4981</c:v>
                </c:pt>
                <c:pt idx="6">
                  <c:v>3.1225999999999998</c:v>
                </c:pt>
                <c:pt idx="7">
                  <c:v>3.4695</c:v>
                </c:pt>
                <c:pt idx="8">
                  <c:v>3.8165499999999999</c:v>
                </c:pt>
                <c:pt idx="9">
                  <c:v>4.1635</c:v>
                </c:pt>
                <c:pt idx="10">
                  <c:v>4.5103999999999997</c:v>
                </c:pt>
                <c:pt idx="11">
                  <c:v>4.5103999999999997</c:v>
                </c:pt>
                <c:pt idx="12">
                  <c:v>4.8574000000000002</c:v>
                </c:pt>
                <c:pt idx="13">
                  <c:v>4.8574000000000002</c:v>
                </c:pt>
                <c:pt idx="14">
                  <c:v>5.2042999999999999</c:v>
                </c:pt>
                <c:pt idx="15">
                  <c:v>5.5513000000000003</c:v>
                </c:pt>
                <c:pt idx="16">
                  <c:v>5.5513000000000003</c:v>
                </c:pt>
                <c:pt idx="17">
                  <c:v>5.8982999999999999</c:v>
                </c:pt>
                <c:pt idx="18">
                  <c:v>5.8982999999999999</c:v>
                </c:pt>
                <c:pt idx="19">
                  <c:v>6.2451999999999996</c:v>
                </c:pt>
                <c:pt idx="20">
                  <c:v>5.8982999999999999</c:v>
                </c:pt>
                <c:pt idx="21">
                  <c:v>6.2451999999999996</c:v>
                </c:pt>
                <c:pt idx="22">
                  <c:v>6.2451999999999996</c:v>
                </c:pt>
                <c:pt idx="23">
                  <c:v>6.2451999999999996</c:v>
                </c:pt>
                <c:pt idx="24">
                  <c:v>6.5922000000000001</c:v>
                </c:pt>
                <c:pt idx="25">
                  <c:v>6.5922000000000001</c:v>
                </c:pt>
                <c:pt idx="26">
                  <c:v>6.5922000000000001</c:v>
                </c:pt>
                <c:pt idx="27">
                  <c:v>6.5922000000000001</c:v>
                </c:pt>
                <c:pt idx="28">
                  <c:v>6.9390999999999998</c:v>
                </c:pt>
                <c:pt idx="29">
                  <c:v>6.9390999999999998</c:v>
                </c:pt>
                <c:pt idx="30">
                  <c:v>6.9390999999999998</c:v>
                </c:pt>
              </c:numCache>
            </c:numRef>
          </c:yVal>
          <c:smooth val="1"/>
        </c:ser>
        <c:dLbls>
          <c:showLegendKey val="0"/>
          <c:showVal val="0"/>
          <c:showCatName val="0"/>
          <c:showSerName val="0"/>
          <c:showPercent val="0"/>
          <c:showBubbleSize val="0"/>
        </c:dLbls>
        <c:axId val="282937672"/>
        <c:axId val="282938456"/>
      </c:scatterChart>
      <c:valAx>
        <c:axId val="282937672"/>
        <c:scaling>
          <c:orientation val="minMax"/>
        </c:scaling>
        <c:delete val="0"/>
        <c:axPos val="b"/>
        <c:title>
          <c:tx>
            <c:rich>
              <a:bodyPr/>
              <a:lstStyle/>
              <a:p>
                <a:pPr>
                  <a:defRPr/>
                </a:pPr>
                <a:r>
                  <a:rPr lang="en-US"/>
                  <a:t>shear strain (</a:t>
                </a:r>
                <a:r>
                  <a:rPr lang="en-US" sz="1800"/>
                  <a:t> </a:t>
                </a:r>
                <a:r>
                  <a:rPr lang="el-GR" sz="1800">
                    <a:latin typeface="Times New Roman"/>
                    <a:cs typeface="Times New Roman"/>
                  </a:rPr>
                  <a:t>ᵞ</a:t>
                </a:r>
                <a:r>
                  <a:rPr lang="en-US">
                    <a:latin typeface="Times New Roman"/>
                    <a:cs typeface="Times New Roman"/>
                  </a:rPr>
                  <a:t>)</a:t>
                </a:r>
                <a:endParaRPr lang="en-US"/>
              </a:p>
            </c:rich>
          </c:tx>
          <c:layout>
            <c:manualLayout>
              <c:xMode val="edge"/>
              <c:yMode val="edge"/>
              <c:x val="0.37312948381452316"/>
              <c:y val="0.84270815106445029"/>
            </c:manualLayout>
          </c:layout>
          <c:overlay val="0"/>
        </c:title>
        <c:numFmt formatCode="General" sourceLinked="1"/>
        <c:majorTickMark val="out"/>
        <c:minorTickMark val="none"/>
        <c:tickLblPos val="nextTo"/>
        <c:crossAx val="282938456"/>
        <c:crosses val="autoZero"/>
        <c:crossBetween val="midCat"/>
      </c:valAx>
      <c:valAx>
        <c:axId val="282938456"/>
        <c:scaling>
          <c:orientation val="minMax"/>
        </c:scaling>
        <c:delete val="0"/>
        <c:axPos val="l"/>
        <c:majorGridlines/>
        <c:title>
          <c:tx>
            <c:rich>
              <a:bodyPr rot="-5400000" vert="horz"/>
              <a:lstStyle/>
              <a:p>
                <a:pPr>
                  <a:defRPr/>
                </a:pPr>
                <a:r>
                  <a:rPr lang="en-US"/>
                  <a:t>shear stress( </a:t>
                </a:r>
                <a:r>
                  <a:rPr lang="en-US">
                    <a:latin typeface="Times New Roman"/>
                    <a:cs typeface="Times New Roman"/>
                  </a:rPr>
                  <a:t>ɽ</a:t>
                </a:r>
                <a:r>
                  <a:rPr lang="en-US"/>
                  <a:t> )</a:t>
                </a:r>
              </a:p>
            </c:rich>
          </c:tx>
          <c:overlay val="0"/>
        </c:title>
        <c:numFmt formatCode="General" sourceLinked="1"/>
        <c:majorTickMark val="out"/>
        <c:minorTickMark val="none"/>
        <c:tickLblPos val="nextTo"/>
        <c:crossAx val="282937672"/>
        <c:crosses val="autoZero"/>
        <c:crossBetween val="midCat"/>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11"/>
          <c:order val="0"/>
          <c:tx>
            <c:v>A</c:v>
          </c:tx>
          <c:xVal>
            <c:numRef>
              <c:f>Sheet1!$A$1:$A$22</c:f>
              <c:numCache>
                <c:formatCode>General</c:formatCode>
                <c:ptCount val="22"/>
                <c:pt idx="0">
                  <c:v>0</c:v>
                </c:pt>
                <c:pt idx="1">
                  <c:v>1.0469999999999999</c:v>
                </c:pt>
                <c:pt idx="2">
                  <c:v>2.0939999999999999</c:v>
                </c:pt>
                <c:pt idx="3">
                  <c:v>3.141</c:v>
                </c:pt>
                <c:pt idx="4">
                  <c:v>4.1883999999999997</c:v>
                </c:pt>
                <c:pt idx="5">
                  <c:v>5.2355</c:v>
                </c:pt>
                <c:pt idx="6">
                  <c:v>6.2826000000000004</c:v>
                </c:pt>
                <c:pt idx="7">
                  <c:v>7.3296999999999999</c:v>
                </c:pt>
                <c:pt idx="8">
                  <c:v>8.3767999999999994</c:v>
                </c:pt>
                <c:pt idx="9">
                  <c:v>9.4238999999999997</c:v>
                </c:pt>
                <c:pt idx="10">
                  <c:v>10.471</c:v>
                </c:pt>
                <c:pt idx="11">
                  <c:v>11.5181</c:v>
                </c:pt>
                <c:pt idx="12">
                  <c:v>12.565200000000001</c:v>
                </c:pt>
                <c:pt idx="13">
                  <c:v>13.612299999999999</c:v>
                </c:pt>
                <c:pt idx="14">
                  <c:v>14.6594</c:v>
                </c:pt>
                <c:pt idx="15">
                  <c:v>15.7065</c:v>
                </c:pt>
                <c:pt idx="16">
                  <c:v>16.753599999999999</c:v>
                </c:pt>
                <c:pt idx="17">
                  <c:v>17.800699999999999</c:v>
                </c:pt>
                <c:pt idx="18">
                  <c:v>18.847799999999999</c:v>
                </c:pt>
                <c:pt idx="19">
                  <c:v>19.8949</c:v>
                </c:pt>
                <c:pt idx="20">
                  <c:v>20.942</c:v>
                </c:pt>
                <c:pt idx="21">
                  <c:v>21.989000000000001</c:v>
                </c:pt>
              </c:numCache>
            </c:numRef>
          </c:xVal>
          <c:yVal>
            <c:numRef>
              <c:f>Sheet1!$H$1:$H$22</c:f>
              <c:numCache>
                <c:formatCode>General</c:formatCode>
                <c:ptCount val="22"/>
                <c:pt idx="0">
                  <c:v>0</c:v>
                </c:pt>
                <c:pt idx="1">
                  <c:v>176.58</c:v>
                </c:pt>
                <c:pt idx="2">
                  <c:v>206.01</c:v>
                </c:pt>
                <c:pt idx="3">
                  <c:v>220.72499999999999</c:v>
                </c:pt>
                <c:pt idx="4">
                  <c:v>235.44</c:v>
                </c:pt>
                <c:pt idx="5">
                  <c:v>250.155</c:v>
                </c:pt>
                <c:pt idx="6">
                  <c:v>264.87</c:v>
                </c:pt>
                <c:pt idx="7">
                  <c:v>279.58499999999998</c:v>
                </c:pt>
                <c:pt idx="8">
                  <c:v>279.58499999999998</c:v>
                </c:pt>
                <c:pt idx="9">
                  <c:v>294.3</c:v>
                </c:pt>
                <c:pt idx="10">
                  <c:v>294.3</c:v>
                </c:pt>
                <c:pt idx="11">
                  <c:v>297.24299999999999</c:v>
                </c:pt>
                <c:pt idx="12">
                  <c:v>300.18599999999998</c:v>
                </c:pt>
                <c:pt idx="13">
                  <c:v>300.18599999999998</c:v>
                </c:pt>
                <c:pt idx="14">
                  <c:v>300.18599999999998</c:v>
                </c:pt>
                <c:pt idx="15">
                  <c:v>303.12900000000002</c:v>
                </c:pt>
                <c:pt idx="16">
                  <c:v>323.73</c:v>
                </c:pt>
                <c:pt idx="17">
                  <c:v>353.16</c:v>
                </c:pt>
                <c:pt idx="18">
                  <c:v>338.44499999999999</c:v>
                </c:pt>
                <c:pt idx="19">
                  <c:v>338.45</c:v>
                </c:pt>
                <c:pt idx="20">
                  <c:v>353.16</c:v>
                </c:pt>
                <c:pt idx="21">
                  <c:v>367.875</c:v>
                </c:pt>
              </c:numCache>
            </c:numRef>
          </c:yVal>
          <c:smooth val="1"/>
        </c:ser>
        <c:ser>
          <c:idx val="0"/>
          <c:order val="1"/>
          <c:tx>
            <c:v>B</c:v>
          </c:tx>
          <c:xVal>
            <c:numRef>
              <c:f>Sheet1!$A$1:$A$19</c:f>
              <c:numCache>
                <c:formatCode>General</c:formatCode>
                <c:ptCount val="19"/>
                <c:pt idx="0">
                  <c:v>0</c:v>
                </c:pt>
                <c:pt idx="1">
                  <c:v>1.0469999999999999</c:v>
                </c:pt>
                <c:pt idx="2">
                  <c:v>2.0939999999999999</c:v>
                </c:pt>
                <c:pt idx="3">
                  <c:v>3.141</c:v>
                </c:pt>
                <c:pt idx="4">
                  <c:v>4.1883999999999997</c:v>
                </c:pt>
                <c:pt idx="5">
                  <c:v>5.2355</c:v>
                </c:pt>
                <c:pt idx="6">
                  <c:v>6.2826000000000004</c:v>
                </c:pt>
                <c:pt idx="7">
                  <c:v>7.3296999999999999</c:v>
                </c:pt>
                <c:pt idx="8">
                  <c:v>8.3767999999999994</c:v>
                </c:pt>
                <c:pt idx="9">
                  <c:v>9.4238999999999997</c:v>
                </c:pt>
                <c:pt idx="10">
                  <c:v>10.471</c:v>
                </c:pt>
                <c:pt idx="11">
                  <c:v>11.5181</c:v>
                </c:pt>
                <c:pt idx="12">
                  <c:v>12.565200000000001</c:v>
                </c:pt>
                <c:pt idx="13">
                  <c:v>13.612299999999999</c:v>
                </c:pt>
                <c:pt idx="14">
                  <c:v>14.6594</c:v>
                </c:pt>
                <c:pt idx="15">
                  <c:v>15.7065</c:v>
                </c:pt>
                <c:pt idx="16">
                  <c:v>16.753599999999999</c:v>
                </c:pt>
                <c:pt idx="17">
                  <c:v>17.800699999999999</c:v>
                </c:pt>
                <c:pt idx="18">
                  <c:v>18.847799999999999</c:v>
                </c:pt>
              </c:numCache>
            </c:numRef>
          </c:xVal>
          <c:yVal>
            <c:numRef>
              <c:f>Sheet1!$I$1:$I$19</c:f>
              <c:numCache>
                <c:formatCode>General</c:formatCode>
                <c:ptCount val="19"/>
                <c:pt idx="0">
                  <c:v>0</c:v>
                </c:pt>
                <c:pt idx="1">
                  <c:v>58.86</c:v>
                </c:pt>
                <c:pt idx="2">
                  <c:v>73.575000000000003</c:v>
                </c:pt>
                <c:pt idx="3">
                  <c:v>103.005</c:v>
                </c:pt>
                <c:pt idx="4">
                  <c:v>117.72</c:v>
                </c:pt>
                <c:pt idx="5">
                  <c:v>132.435</c:v>
                </c:pt>
                <c:pt idx="6">
                  <c:v>161.86500000000001</c:v>
                </c:pt>
                <c:pt idx="7">
                  <c:v>176.58</c:v>
                </c:pt>
                <c:pt idx="8">
                  <c:v>191.29499999999999</c:v>
                </c:pt>
                <c:pt idx="9">
                  <c:v>206.01</c:v>
                </c:pt>
                <c:pt idx="10">
                  <c:v>220.72499999999999</c:v>
                </c:pt>
                <c:pt idx="11">
                  <c:v>220.72499999999999</c:v>
                </c:pt>
                <c:pt idx="12">
                  <c:v>235.44</c:v>
                </c:pt>
                <c:pt idx="13">
                  <c:v>235.44</c:v>
                </c:pt>
                <c:pt idx="14">
                  <c:v>250.155</c:v>
                </c:pt>
                <c:pt idx="15">
                  <c:v>250.155</c:v>
                </c:pt>
                <c:pt idx="16">
                  <c:v>264.87</c:v>
                </c:pt>
                <c:pt idx="17">
                  <c:v>264.87</c:v>
                </c:pt>
                <c:pt idx="18">
                  <c:v>279.58499999999998</c:v>
                </c:pt>
              </c:numCache>
            </c:numRef>
          </c:yVal>
          <c:smooth val="1"/>
        </c:ser>
        <c:ser>
          <c:idx val="1"/>
          <c:order val="2"/>
          <c:tx>
            <c:v>C</c:v>
          </c:tx>
          <c:xVal>
            <c:numRef>
              <c:f>Sheet1!$A$1:$A$26</c:f>
              <c:numCache>
                <c:formatCode>General</c:formatCode>
                <c:ptCount val="26"/>
                <c:pt idx="0">
                  <c:v>0</c:v>
                </c:pt>
                <c:pt idx="1">
                  <c:v>1.0469999999999999</c:v>
                </c:pt>
                <c:pt idx="2">
                  <c:v>2.0939999999999999</c:v>
                </c:pt>
                <c:pt idx="3">
                  <c:v>3.141</c:v>
                </c:pt>
                <c:pt idx="4">
                  <c:v>4.1883999999999997</c:v>
                </c:pt>
                <c:pt idx="5">
                  <c:v>5.2355</c:v>
                </c:pt>
                <c:pt idx="6">
                  <c:v>6.2826000000000004</c:v>
                </c:pt>
                <c:pt idx="7">
                  <c:v>7.3296999999999999</c:v>
                </c:pt>
                <c:pt idx="8">
                  <c:v>8.3767999999999994</c:v>
                </c:pt>
                <c:pt idx="9">
                  <c:v>9.4238999999999997</c:v>
                </c:pt>
                <c:pt idx="10">
                  <c:v>10.471</c:v>
                </c:pt>
                <c:pt idx="11">
                  <c:v>11.5181</c:v>
                </c:pt>
                <c:pt idx="12">
                  <c:v>12.565200000000001</c:v>
                </c:pt>
                <c:pt idx="13">
                  <c:v>13.612299999999999</c:v>
                </c:pt>
                <c:pt idx="14">
                  <c:v>14.6594</c:v>
                </c:pt>
                <c:pt idx="15">
                  <c:v>15.7065</c:v>
                </c:pt>
                <c:pt idx="16">
                  <c:v>16.753599999999999</c:v>
                </c:pt>
                <c:pt idx="17">
                  <c:v>17.800699999999999</c:v>
                </c:pt>
                <c:pt idx="18">
                  <c:v>18.847799999999999</c:v>
                </c:pt>
                <c:pt idx="19">
                  <c:v>19.8949</c:v>
                </c:pt>
                <c:pt idx="20">
                  <c:v>20.942</c:v>
                </c:pt>
                <c:pt idx="21">
                  <c:v>21.989000000000001</c:v>
                </c:pt>
                <c:pt idx="22">
                  <c:v>23.036200000000001</c:v>
                </c:pt>
                <c:pt idx="23">
                  <c:v>24.083300000000001</c:v>
                </c:pt>
                <c:pt idx="24">
                  <c:v>25.130400000000002</c:v>
                </c:pt>
                <c:pt idx="25">
                  <c:v>26.177499999999998</c:v>
                </c:pt>
              </c:numCache>
            </c:numRef>
          </c:xVal>
          <c:yVal>
            <c:numRef>
              <c:f>Sheet1!$J$1:$J$26</c:f>
              <c:numCache>
                <c:formatCode>General</c:formatCode>
                <c:ptCount val="26"/>
                <c:pt idx="0">
                  <c:v>0</c:v>
                </c:pt>
                <c:pt idx="1">
                  <c:v>44.145000000000003</c:v>
                </c:pt>
                <c:pt idx="2">
                  <c:v>58.86</c:v>
                </c:pt>
                <c:pt idx="3">
                  <c:v>88.29</c:v>
                </c:pt>
                <c:pt idx="4">
                  <c:v>103.005</c:v>
                </c:pt>
                <c:pt idx="5">
                  <c:v>120.663</c:v>
                </c:pt>
                <c:pt idx="6">
                  <c:v>132.435</c:v>
                </c:pt>
                <c:pt idx="7">
                  <c:v>147.15</c:v>
                </c:pt>
                <c:pt idx="8">
                  <c:v>161.86500000000001</c:v>
                </c:pt>
                <c:pt idx="9">
                  <c:v>176.58</c:v>
                </c:pt>
                <c:pt idx="10">
                  <c:v>176.58</c:v>
                </c:pt>
                <c:pt idx="11">
                  <c:v>191.29499999999999</c:v>
                </c:pt>
                <c:pt idx="12">
                  <c:v>206.01</c:v>
                </c:pt>
                <c:pt idx="13">
                  <c:v>208.953</c:v>
                </c:pt>
                <c:pt idx="14">
                  <c:v>220.72499999999999</c:v>
                </c:pt>
                <c:pt idx="15">
                  <c:v>223.66800000000001</c:v>
                </c:pt>
                <c:pt idx="16">
                  <c:v>235.44</c:v>
                </c:pt>
                <c:pt idx="17">
                  <c:v>247.21199999999999</c:v>
                </c:pt>
                <c:pt idx="18">
                  <c:v>250.155</c:v>
                </c:pt>
                <c:pt idx="19">
                  <c:v>250.155</c:v>
                </c:pt>
                <c:pt idx="20">
                  <c:v>264.87</c:v>
                </c:pt>
                <c:pt idx="21">
                  <c:v>264.87</c:v>
                </c:pt>
                <c:pt idx="22">
                  <c:v>279.58499999999998</c:v>
                </c:pt>
                <c:pt idx="23">
                  <c:v>279.58499999999998</c:v>
                </c:pt>
                <c:pt idx="24">
                  <c:v>279.58499999999998</c:v>
                </c:pt>
                <c:pt idx="25">
                  <c:v>294.3</c:v>
                </c:pt>
              </c:numCache>
            </c:numRef>
          </c:yVal>
          <c:smooth val="1"/>
        </c:ser>
        <c:ser>
          <c:idx val="2"/>
          <c:order val="3"/>
          <c:tx>
            <c:v>D</c:v>
          </c:tx>
          <c:xVal>
            <c:numRef>
              <c:f>Sheet1!$A$1:$A$26</c:f>
              <c:numCache>
                <c:formatCode>General</c:formatCode>
                <c:ptCount val="26"/>
                <c:pt idx="0">
                  <c:v>0</c:v>
                </c:pt>
                <c:pt idx="1">
                  <c:v>1.0469999999999999</c:v>
                </c:pt>
                <c:pt idx="2">
                  <c:v>2.0939999999999999</c:v>
                </c:pt>
                <c:pt idx="3">
                  <c:v>3.141</c:v>
                </c:pt>
                <c:pt idx="4">
                  <c:v>4.1883999999999997</c:v>
                </c:pt>
                <c:pt idx="5">
                  <c:v>5.2355</c:v>
                </c:pt>
                <c:pt idx="6">
                  <c:v>6.2826000000000004</c:v>
                </c:pt>
                <c:pt idx="7">
                  <c:v>7.3296999999999999</c:v>
                </c:pt>
                <c:pt idx="8">
                  <c:v>8.3767999999999994</c:v>
                </c:pt>
                <c:pt idx="9">
                  <c:v>9.4238999999999997</c:v>
                </c:pt>
                <c:pt idx="10">
                  <c:v>10.471</c:v>
                </c:pt>
                <c:pt idx="11">
                  <c:v>11.5181</c:v>
                </c:pt>
                <c:pt idx="12">
                  <c:v>12.565200000000001</c:v>
                </c:pt>
                <c:pt idx="13">
                  <c:v>13.612299999999999</c:v>
                </c:pt>
                <c:pt idx="14">
                  <c:v>14.6594</c:v>
                </c:pt>
                <c:pt idx="15">
                  <c:v>15.7065</c:v>
                </c:pt>
                <c:pt idx="16">
                  <c:v>16.753599999999999</c:v>
                </c:pt>
                <c:pt idx="17">
                  <c:v>17.800699999999999</c:v>
                </c:pt>
                <c:pt idx="18">
                  <c:v>18.847799999999999</c:v>
                </c:pt>
                <c:pt idx="19">
                  <c:v>19.8949</c:v>
                </c:pt>
                <c:pt idx="20">
                  <c:v>20.942</c:v>
                </c:pt>
                <c:pt idx="21">
                  <c:v>21.989000000000001</c:v>
                </c:pt>
                <c:pt idx="22">
                  <c:v>23.036200000000001</c:v>
                </c:pt>
                <c:pt idx="23">
                  <c:v>24.083300000000001</c:v>
                </c:pt>
                <c:pt idx="24">
                  <c:v>25.130400000000002</c:v>
                </c:pt>
                <c:pt idx="25">
                  <c:v>26.177499999999998</c:v>
                </c:pt>
              </c:numCache>
            </c:numRef>
          </c:xVal>
          <c:yVal>
            <c:numRef>
              <c:f>Sheet1!$K$1:$K$23</c:f>
              <c:numCache>
                <c:formatCode>General</c:formatCode>
                <c:ptCount val="23"/>
                <c:pt idx="0">
                  <c:v>0</c:v>
                </c:pt>
                <c:pt idx="1">
                  <c:v>132.435</c:v>
                </c:pt>
                <c:pt idx="2">
                  <c:v>150.09299999999999</c:v>
                </c:pt>
                <c:pt idx="3">
                  <c:v>176.58</c:v>
                </c:pt>
                <c:pt idx="4">
                  <c:v>191.29499999999999</c:v>
                </c:pt>
                <c:pt idx="5">
                  <c:v>220.72499999999999</c:v>
                </c:pt>
                <c:pt idx="6">
                  <c:v>220.72499999999999</c:v>
                </c:pt>
                <c:pt idx="7">
                  <c:v>235.44</c:v>
                </c:pt>
                <c:pt idx="8">
                  <c:v>250.155</c:v>
                </c:pt>
                <c:pt idx="9">
                  <c:v>264.87</c:v>
                </c:pt>
                <c:pt idx="10">
                  <c:v>279.58499999999998</c:v>
                </c:pt>
                <c:pt idx="11">
                  <c:v>279.58499999999998</c:v>
                </c:pt>
                <c:pt idx="12">
                  <c:v>294.3</c:v>
                </c:pt>
                <c:pt idx="13">
                  <c:v>309.01499999999999</c:v>
                </c:pt>
                <c:pt idx="14">
                  <c:v>309.01499999999999</c:v>
                </c:pt>
                <c:pt idx="15">
                  <c:v>323.73</c:v>
                </c:pt>
                <c:pt idx="16">
                  <c:v>323.73</c:v>
                </c:pt>
                <c:pt idx="17">
                  <c:v>326.67500000000001</c:v>
                </c:pt>
                <c:pt idx="18">
                  <c:v>338.44499999999999</c:v>
                </c:pt>
                <c:pt idx="19">
                  <c:v>338.44499999999999</c:v>
                </c:pt>
                <c:pt idx="20">
                  <c:v>338.44499999999999</c:v>
                </c:pt>
                <c:pt idx="21">
                  <c:v>353.16</c:v>
                </c:pt>
                <c:pt idx="22">
                  <c:v>353.16</c:v>
                </c:pt>
              </c:numCache>
            </c:numRef>
          </c:yVal>
          <c:smooth val="1"/>
        </c:ser>
        <c:ser>
          <c:idx val="3"/>
          <c:order val="4"/>
          <c:tx>
            <c:v>E</c:v>
          </c:tx>
          <c:xVal>
            <c:numRef>
              <c:f>Sheet1!$A$1:$A$31</c:f>
              <c:numCache>
                <c:formatCode>General</c:formatCode>
                <c:ptCount val="31"/>
                <c:pt idx="0">
                  <c:v>0</c:v>
                </c:pt>
                <c:pt idx="1">
                  <c:v>1.0469999999999999</c:v>
                </c:pt>
                <c:pt idx="2">
                  <c:v>2.0939999999999999</c:v>
                </c:pt>
                <c:pt idx="3">
                  <c:v>3.141</c:v>
                </c:pt>
                <c:pt idx="4">
                  <c:v>4.1883999999999997</c:v>
                </c:pt>
                <c:pt idx="5">
                  <c:v>5.2355</c:v>
                </c:pt>
                <c:pt idx="6">
                  <c:v>6.2826000000000004</c:v>
                </c:pt>
                <c:pt idx="7">
                  <c:v>7.3296999999999999</c:v>
                </c:pt>
                <c:pt idx="8">
                  <c:v>8.3767999999999994</c:v>
                </c:pt>
                <c:pt idx="9">
                  <c:v>9.4238999999999997</c:v>
                </c:pt>
                <c:pt idx="10">
                  <c:v>10.471</c:v>
                </c:pt>
                <c:pt idx="11">
                  <c:v>11.5181</c:v>
                </c:pt>
                <c:pt idx="12">
                  <c:v>12.565200000000001</c:v>
                </c:pt>
                <c:pt idx="13">
                  <c:v>13.612299999999999</c:v>
                </c:pt>
                <c:pt idx="14">
                  <c:v>14.6594</c:v>
                </c:pt>
                <c:pt idx="15">
                  <c:v>15.7065</c:v>
                </c:pt>
                <c:pt idx="16">
                  <c:v>16.753599999999999</c:v>
                </c:pt>
                <c:pt idx="17">
                  <c:v>17.800699999999999</c:v>
                </c:pt>
                <c:pt idx="18">
                  <c:v>18.847799999999999</c:v>
                </c:pt>
                <c:pt idx="19">
                  <c:v>19.8949</c:v>
                </c:pt>
                <c:pt idx="20">
                  <c:v>20.942</c:v>
                </c:pt>
                <c:pt idx="21">
                  <c:v>21.989000000000001</c:v>
                </c:pt>
                <c:pt idx="22">
                  <c:v>23.036200000000001</c:v>
                </c:pt>
                <c:pt idx="23">
                  <c:v>24.083300000000001</c:v>
                </c:pt>
                <c:pt idx="24">
                  <c:v>25.130400000000002</c:v>
                </c:pt>
                <c:pt idx="25">
                  <c:v>26.177499999999998</c:v>
                </c:pt>
                <c:pt idx="26">
                  <c:v>27.224599999999999</c:v>
                </c:pt>
                <c:pt idx="27">
                  <c:v>28.271699999999999</c:v>
                </c:pt>
                <c:pt idx="28">
                  <c:v>29.3188</c:v>
                </c:pt>
                <c:pt idx="29">
                  <c:v>30.3659</c:v>
                </c:pt>
                <c:pt idx="30">
                  <c:v>31.7271</c:v>
                </c:pt>
              </c:numCache>
            </c:numRef>
          </c:xVal>
          <c:yVal>
            <c:numRef>
              <c:f>Sheet1!$L$1:$L$31</c:f>
              <c:numCache>
                <c:formatCode>General</c:formatCode>
                <c:ptCount val="31"/>
                <c:pt idx="0">
                  <c:v>0</c:v>
                </c:pt>
                <c:pt idx="1">
                  <c:v>58.86</c:v>
                </c:pt>
                <c:pt idx="2">
                  <c:v>58.86</c:v>
                </c:pt>
                <c:pt idx="3">
                  <c:v>73.575000000000003</c:v>
                </c:pt>
                <c:pt idx="4">
                  <c:v>88.29</c:v>
                </c:pt>
                <c:pt idx="5">
                  <c:v>105.94799999999999</c:v>
                </c:pt>
                <c:pt idx="6">
                  <c:v>132.435</c:v>
                </c:pt>
                <c:pt idx="7">
                  <c:v>147.15</c:v>
                </c:pt>
                <c:pt idx="8">
                  <c:v>161.86500000000001</c:v>
                </c:pt>
                <c:pt idx="9">
                  <c:v>176.58</c:v>
                </c:pt>
                <c:pt idx="10">
                  <c:v>191.29499999999999</c:v>
                </c:pt>
                <c:pt idx="11">
                  <c:v>191.29499999999999</c:v>
                </c:pt>
                <c:pt idx="12">
                  <c:v>206.01</c:v>
                </c:pt>
                <c:pt idx="13">
                  <c:v>206.01</c:v>
                </c:pt>
                <c:pt idx="14">
                  <c:v>220.72499999999999</c:v>
                </c:pt>
                <c:pt idx="15">
                  <c:v>235.44</c:v>
                </c:pt>
                <c:pt idx="16">
                  <c:v>235.44</c:v>
                </c:pt>
                <c:pt idx="17">
                  <c:v>250.155</c:v>
                </c:pt>
                <c:pt idx="18">
                  <c:v>250.155</c:v>
                </c:pt>
                <c:pt idx="19">
                  <c:v>264.87</c:v>
                </c:pt>
                <c:pt idx="20">
                  <c:v>250.155</c:v>
                </c:pt>
                <c:pt idx="21">
                  <c:v>264.87</c:v>
                </c:pt>
                <c:pt idx="22">
                  <c:v>250.155</c:v>
                </c:pt>
                <c:pt idx="23">
                  <c:v>264.87</c:v>
                </c:pt>
                <c:pt idx="24">
                  <c:v>264.87</c:v>
                </c:pt>
                <c:pt idx="25">
                  <c:v>264.87</c:v>
                </c:pt>
                <c:pt idx="26">
                  <c:v>279.58499999999998</c:v>
                </c:pt>
                <c:pt idx="27">
                  <c:v>279.58499999999998</c:v>
                </c:pt>
                <c:pt idx="28">
                  <c:v>279.58499999999998</c:v>
                </c:pt>
                <c:pt idx="29">
                  <c:v>279.58499999999998</c:v>
                </c:pt>
                <c:pt idx="30">
                  <c:v>294.3</c:v>
                </c:pt>
              </c:numCache>
            </c:numRef>
          </c:yVal>
          <c:smooth val="1"/>
        </c:ser>
        <c:dLbls>
          <c:showLegendKey val="0"/>
          <c:showVal val="0"/>
          <c:showCatName val="0"/>
          <c:showSerName val="0"/>
          <c:showPercent val="0"/>
          <c:showBubbleSize val="0"/>
        </c:dLbls>
        <c:axId val="282937280"/>
        <c:axId val="282938848"/>
      </c:scatterChart>
      <c:valAx>
        <c:axId val="282937280"/>
        <c:scaling>
          <c:orientation val="minMax"/>
        </c:scaling>
        <c:delete val="0"/>
        <c:axPos val="b"/>
        <c:title>
          <c:tx>
            <c:rich>
              <a:bodyPr/>
              <a:lstStyle/>
              <a:p>
                <a:pPr>
                  <a:defRPr/>
                </a:pPr>
                <a:r>
                  <a:rPr lang="en-US"/>
                  <a:t>ɵ (rad)</a:t>
                </a:r>
              </a:p>
            </c:rich>
          </c:tx>
          <c:overlay val="0"/>
        </c:title>
        <c:numFmt formatCode="General" sourceLinked="1"/>
        <c:majorTickMark val="out"/>
        <c:minorTickMark val="none"/>
        <c:tickLblPos val="nextTo"/>
        <c:crossAx val="282938848"/>
        <c:crosses val="autoZero"/>
        <c:crossBetween val="midCat"/>
      </c:valAx>
      <c:valAx>
        <c:axId val="282938848"/>
        <c:scaling>
          <c:orientation val="minMax"/>
        </c:scaling>
        <c:delete val="0"/>
        <c:axPos val="l"/>
        <c:majorGridlines/>
        <c:title>
          <c:tx>
            <c:rich>
              <a:bodyPr rot="-5400000" vert="horz"/>
              <a:lstStyle/>
              <a:p>
                <a:pPr>
                  <a:defRPr/>
                </a:pPr>
                <a:r>
                  <a:rPr lang="en-US"/>
                  <a:t>T ( N.m)</a:t>
                </a:r>
              </a:p>
            </c:rich>
          </c:tx>
          <c:layout>
            <c:manualLayout>
              <c:xMode val="edge"/>
              <c:yMode val="edge"/>
              <c:x val="3.0555555555555555E-2"/>
              <c:y val="0.3555573782443861"/>
            </c:manualLayout>
          </c:layout>
          <c:overlay val="0"/>
        </c:title>
        <c:numFmt formatCode="General" sourceLinked="1"/>
        <c:majorTickMark val="out"/>
        <c:minorTickMark val="none"/>
        <c:tickLblPos val="nextTo"/>
        <c:crossAx val="282937280"/>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8C3F5-5461-4A4C-A047-5122C663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Pages>
  <Words>1948</Words>
  <Characters>11109</Characters>
  <Application>Microsoft Office Word</Application>
  <DocSecurity>0</DocSecurity>
  <Lines>92</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13031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23</cp:revision>
  <cp:lastPrinted>2015-03-24T04:20:00Z</cp:lastPrinted>
  <dcterms:created xsi:type="dcterms:W3CDTF">2015-03-05T04:27:00Z</dcterms:created>
  <dcterms:modified xsi:type="dcterms:W3CDTF">2015-03-24T04:25:00Z</dcterms:modified>
</cp:coreProperties>
</file>