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10" w:rsidRPr="00A41B10" w:rsidRDefault="00275D82" w:rsidP="00A41B10">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r w:rsidR="00A41B10">
                    <w:rPr>
                      <w:rFonts w:ascii="Arial" w:hAnsi="Arial" w:cs="Arial"/>
                      <w:b/>
                      <w:bCs/>
                      <w:sz w:val="28"/>
                      <w:szCs w:val="28"/>
                      <w:lang w:bidi="ar-EG"/>
                    </w:rPr>
                    <w:t xml:space="preserve">                                            </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A41B10">
        <w:rPr>
          <w:sz w:val="20"/>
          <w:szCs w:val="20"/>
        </w:rPr>
        <w:t xml:space="preserve">    </w:t>
      </w:r>
      <w:r w:rsidR="003B2D78" w:rsidRPr="0048783F">
        <w:rPr>
          <w:sz w:val="20"/>
          <w:szCs w:val="20"/>
        </w:rPr>
        <w:t>SN 1999</w:t>
      </w:r>
      <w:r w:rsidR="007959AC" w:rsidRPr="0048783F">
        <w:rPr>
          <w:sz w:val="20"/>
          <w:szCs w:val="20"/>
        </w:rPr>
        <w:t>-</w:t>
      </w:r>
      <w:r w:rsidR="007959AC" w:rsidRPr="00A41B10">
        <w:rPr>
          <w:sz w:val="20"/>
          <w:szCs w:val="20"/>
        </w:rPr>
        <w:t>8716</w:t>
      </w:r>
      <w:r w:rsidR="00A41B10" w:rsidRPr="00A41B10">
        <w:rPr>
          <w:rFonts w:hint="cs"/>
          <w:sz w:val="20"/>
          <w:szCs w:val="20"/>
          <w:rtl/>
          <w:lang w:bidi="ar-IQ"/>
        </w:rPr>
        <w:t xml:space="preserve">  </w:t>
      </w:r>
      <w:r w:rsidR="00A41B10">
        <w:rPr>
          <w:rFonts w:hint="cs"/>
          <w:sz w:val="20"/>
          <w:szCs w:val="20"/>
          <w:rtl/>
          <w:lang w:bidi="ar-IQ"/>
        </w:rPr>
        <w:t xml:space="preserve">  </w:t>
      </w:r>
      <w:r w:rsidR="00A41B10" w:rsidRPr="00A41B10">
        <w:rPr>
          <w:rFonts w:hint="cs"/>
          <w:sz w:val="20"/>
          <w:szCs w:val="20"/>
          <w:rtl/>
          <w:lang w:bidi="ar-IQ"/>
        </w:rPr>
        <w:t xml:space="preserve">                                                                                                                     </w:t>
      </w:r>
      <w:r w:rsidR="00A41B10" w:rsidRPr="00A41B10">
        <w:rPr>
          <w:rFonts w:hint="cs"/>
          <w:sz w:val="20"/>
          <w:szCs w:val="20"/>
          <w:rtl/>
        </w:rPr>
        <w:t xml:space="preserve"> </w:t>
      </w:r>
      <w:r w:rsidR="00A41B10" w:rsidRPr="00A41B10">
        <w:rPr>
          <w:sz w:val="20"/>
          <w:szCs w:val="20"/>
        </w:rPr>
        <w:t>ISSN 1999-8716</w:t>
      </w:r>
      <w:r w:rsidR="00A41B10">
        <w:rPr>
          <w:sz w:val="20"/>
          <w:szCs w:val="20"/>
        </w:rPr>
        <w:t xml:space="preserve">   </w:t>
      </w:r>
    </w:p>
    <w:p w:rsidR="007959AC" w:rsidRDefault="00A41B10" w:rsidP="00A41B10">
      <w:pPr>
        <w:tabs>
          <w:tab w:val="left" w:pos="1694"/>
          <w:tab w:val="left" w:pos="7635"/>
        </w:tabs>
        <w:bidi w:val="0"/>
        <w:jc w:val="both"/>
        <w:rPr>
          <w:lang w:bidi="ar-IQ"/>
        </w:rPr>
      </w:pPr>
      <w:r>
        <w:t xml:space="preserve">                                                                                                                              </w:t>
      </w:r>
      <w:r w:rsidR="007959AC"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DC2E64">
      <w:pPr>
        <w:bidi w:val="0"/>
        <w:spacing w:line="360" w:lineRule="auto"/>
        <w:jc w:val="lowKashida"/>
      </w:pPr>
      <w:r w:rsidRPr="0048783F">
        <w:rPr>
          <w:sz w:val="20"/>
          <w:szCs w:val="20"/>
        </w:rPr>
        <w:t xml:space="preserve">Vol. </w:t>
      </w:r>
      <w:r w:rsidR="00A15098">
        <w:rPr>
          <w:sz w:val="20"/>
          <w:szCs w:val="20"/>
        </w:rPr>
        <w:t>0</w:t>
      </w:r>
      <w:r w:rsidR="00A41B10">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A41B10">
        <w:rPr>
          <w:sz w:val="20"/>
          <w:szCs w:val="20"/>
          <w:lang w:bidi="ar-IQ"/>
        </w:rPr>
        <w:t>2</w:t>
      </w:r>
      <w:r w:rsidRPr="0048783F">
        <w:rPr>
          <w:sz w:val="20"/>
          <w:szCs w:val="20"/>
        </w:rPr>
        <w:t>, pp</w:t>
      </w:r>
      <w:r w:rsidR="006A5FCF">
        <w:rPr>
          <w:sz w:val="20"/>
          <w:szCs w:val="20"/>
        </w:rPr>
        <w:t xml:space="preserve">. </w:t>
      </w:r>
      <w:r w:rsidR="00DC2E64">
        <w:rPr>
          <w:sz w:val="20"/>
          <w:szCs w:val="20"/>
        </w:rPr>
        <w:t>38</w:t>
      </w:r>
      <w:r w:rsidRPr="0048783F">
        <w:rPr>
          <w:sz w:val="20"/>
          <w:szCs w:val="20"/>
        </w:rPr>
        <w:t>-</w:t>
      </w:r>
      <w:r w:rsidR="00DC2E64">
        <w:rPr>
          <w:sz w:val="20"/>
          <w:szCs w:val="20"/>
        </w:rPr>
        <w:t>46</w:t>
      </w:r>
      <w:r w:rsidRPr="0048783F">
        <w:rPr>
          <w:sz w:val="20"/>
          <w:szCs w:val="20"/>
        </w:rPr>
        <w:t xml:space="preserve">, </w:t>
      </w:r>
      <w:r w:rsidR="00186E2E">
        <w:rPr>
          <w:sz w:val="20"/>
          <w:szCs w:val="20"/>
        </w:rPr>
        <w:t xml:space="preserve">June </w:t>
      </w:r>
      <w:r w:rsidR="00A41B10">
        <w:rPr>
          <w:sz w:val="20"/>
          <w:szCs w:val="20"/>
        </w:rPr>
        <w:t>2015</w:t>
      </w:r>
    </w:p>
    <w:p w:rsidR="00C24812" w:rsidRPr="00C24812" w:rsidRDefault="00C24812" w:rsidP="00186E2E">
      <w:pPr>
        <w:jc w:val="center"/>
        <w:rPr>
          <w:b/>
          <w:bCs/>
          <w:color w:val="131313"/>
          <w:sz w:val="32"/>
          <w:szCs w:val="32"/>
          <w:lang w:bidi="ar-IQ"/>
        </w:rPr>
      </w:pPr>
      <w:r w:rsidRPr="00C24812">
        <w:rPr>
          <w:b/>
          <w:bCs/>
          <w:color w:val="131313"/>
          <w:sz w:val="32"/>
          <w:szCs w:val="32"/>
          <w:lang w:bidi="ar-IQ"/>
        </w:rPr>
        <w:t>STUDYING SURFACE ROUGHNESS IN ABRASIVE F</w:t>
      </w:r>
      <w:r w:rsidR="00186E2E">
        <w:rPr>
          <w:b/>
          <w:bCs/>
          <w:color w:val="131313"/>
          <w:sz w:val="32"/>
          <w:szCs w:val="32"/>
          <w:lang w:bidi="ar-IQ"/>
        </w:rPr>
        <w:t>L</w:t>
      </w:r>
      <w:r w:rsidRPr="00C24812">
        <w:rPr>
          <w:b/>
          <w:bCs/>
          <w:color w:val="131313"/>
          <w:sz w:val="32"/>
          <w:szCs w:val="32"/>
          <w:lang w:bidi="ar-IQ"/>
        </w:rPr>
        <w:t xml:space="preserve">OW MACHINING BY USING </w:t>
      </w:r>
      <w:proofErr w:type="spellStart"/>
      <w:r w:rsidRPr="00C24812">
        <w:rPr>
          <w:b/>
          <w:bCs/>
          <w:color w:val="131313"/>
          <w:sz w:val="32"/>
          <w:szCs w:val="32"/>
          <w:lang w:bidi="ar-IQ"/>
        </w:rPr>
        <w:t>S</w:t>
      </w:r>
      <w:r w:rsidR="00186E2E" w:rsidRPr="0033003F">
        <w:rPr>
          <w:b/>
          <w:bCs/>
          <w:color w:val="131313"/>
          <w:sz w:val="32"/>
          <w:szCs w:val="32"/>
          <w:vertAlign w:val="subscript"/>
          <w:lang w:bidi="ar-IQ"/>
        </w:rPr>
        <w:t>i</w:t>
      </w:r>
      <w:r w:rsidRPr="00C24812">
        <w:rPr>
          <w:b/>
          <w:bCs/>
          <w:color w:val="131313"/>
          <w:sz w:val="32"/>
          <w:szCs w:val="32"/>
          <w:lang w:bidi="ar-IQ"/>
        </w:rPr>
        <w:t>C</w:t>
      </w:r>
      <w:proofErr w:type="spellEnd"/>
    </w:p>
    <w:p w:rsidR="00A41B10" w:rsidRDefault="00A41B10" w:rsidP="006D0FAC">
      <w:pPr>
        <w:jc w:val="center"/>
        <w:rPr>
          <w:b/>
          <w:bCs/>
          <w:color w:val="131313"/>
        </w:rPr>
      </w:pPr>
    </w:p>
    <w:p w:rsidR="006D0FAC" w:rsidRPr="00C100E3" w:rsidRDefault="006D0FAC" w:rsidP="00A41B10">
      <w:pPr>
        <w:jc w:val="center"/>
        <w:rPr>
          <w:b/>
          <w:bCs/>
          <w:color w:val="131313"/>
          <w:lang w:bidi="ar-IQ"/>
        </w:rPr>
      </w:pPr>
      <w:r w:rsidRPr="00C100E3">
        <w:rPr>
          <w:b/>
          <w:bCs/>
          <w:color w:val="131313"/>
        </w:rPr>
        <w:t xml:space="preserve">Abbas </w:t>
      </w:r>
      <w:proofErr w:type="spellStart"/>
      <w:r w:rsidRPr="00C100E3">
        <w:rPr>
          <w:b/>
          <w:bCs/>
          <w:color w:val="131313"/>
        </w:rPr>
        <w:t>Fadhil</w:t>
      </w:r>
      <w:proofErr w:type="spellEnd"/>
      <w:r w:rsidRPr="00C100E3">
        <w:rPr>
          <w:b/>
          <w:bCs/>
          <w:color w:val="131313"/>
        </w:rPr>
        <w:t xml:space="preserve"> Ibrahim</w:t>
      </w:r>
    </w:p>
    <w:p w:rsidR="006D0FAC" w:rsidRPr="001947B7" w:rsidRDefault="001947B7" w:rsidP="001947B7">
      <w:pPr>
        <w:bidi w:val="0"/>
        <w:jc w:val="center"/>
        <w:rPr>
          <w:color w:val="131313"/>
          <w:sz w:val="32"/>
          <w:szCs w:val="32"/>
        </w:rPr>
      </w:pPr>
      <w:r>
        <w:rPr>
          <w:color w:val="131313"/>
        </w:rPr>
        <w:t xml:space="preserve">Lecturer, </w:t>
      </w:r>
      <w:r w:rsidR="006D0FAC" w:rsidRPr="00D80152">
        <w:rPr>
          <w:color w:val="131313"/>
        </w:rPr>
        <w:t>Production and metallurgy engineering /</w:t>
      </w:r>
      <w:r w:rsidR="0033003F">
        <w:rPr>
          <w:color w:val="131313"/>
        </w:rPr>
        <w:t xml:space="preserve"> </w:t>
      </w:r>
      <w:r w:rsidR="006D0FAC" w:rsidRPr="00D80152">
        <w:rPr>
          <w:color w:val="131313"/>
        </w:rPr>
        <w:t>University of Technology</w:t>
      </w:r>
    </w:p>
    <w:p w:rsidR="007959AC" w:rsidRPr="001B1A20" w:rsidRDefault="00D80152" w:rsidP="00D80152">
      <w:pPr>
        <w:bidi w:val="0"/>
        <w:jc w:val="center"/>
      </w:pPr>
      <w:r w:rsidRPr="001B1A20">
        <w:t xml:space="preserve"> </w:t>
      </w:r>
      <w:r w:rsidR="007959AC" w:rsidRPr="001B1A20">
        <w:t>(Received</w:t>
      </w:r>
      <w:r w:rsidR="003B2D78" w:rsidRPr="001B1A20">
        <w:t xml:space="preserve">: </w:t>
      </w:r>
      <w:r>
        <w:t>4</w:t>
      </w:r>
      <w:r w:rsidR="007959AC" w:rsidRPr="001B1A20">
        <w:t>/</w:t>
      </w:r>
      <w:r>
        <w:t>2</w:t>
      </w:r>
      <w:r w:rsidR="007959AC" w:rsidRPr="001B1A20">
        <w:t>/</w:t>
      </w:r>
      <w:r>
        <w:t>2014</w:t>
      </w:r>
      <w:r w:rsidR="007959AC" w:rsidRPr="001B1A20">
        <w:t>; Accepted</w:t>
      </w:r>
      <w:r w:rsidR="00F14D24" w:rsidRPr="001B1A20">
        <w:t>:</w:t>
      </w:r>
      <w:r w:rsidR="00F14D24">
        <w:t xml:space="preserve"> 10</w:t>
      </w:r>
      <w:r w:rsidR="007959AC" w:rsidRPr="001B1A20">
        <w:t>/</w:t>
      </w:r>
      <w:r>
        <w:t>4</w:t>
      </w:r>
      <w:r w:rsidR="007959AC" w:rsidRPr="001B1A20">
        <w:t>/</w:t>
      </w:r>
      <w:r>
        <w:t>2014</w:t>
      </w:r>
      <w:r w:rsidR="007959AC" w:rsidRPr="001B1A20">
        <w:t>)</w:t>
      </w:r>
    </w:p>
    <w:p w:rsidR="007959AC" w:rsidRPr="001B1A20" w:rsidRDefault="007959AC" w:rsidP="00F6615D">
      <w:pPr>
        <w:bidi w:val="0"/>
        <w:spacing w:line="360" w:lineRule="auto"/>
        <w:jc w:val="center"/>
      </w:pPr>
    </w:p>
    <w:p w:rsidR="006D0FAC" w:rsidRPr="00DA3A7F" w:rsidRDefault="00CB4FE9" w:rsidP="009746F8">
      <w:pPr>
        <w:autoSpaceDE w:val="0"/>
        <w:autoSpaceDN w:val="0"/>
        <w:bidi w:val="0"/>
        <w:adjustRightInd w:val="0"/>
        <w:spacing w:line="360" w:lineRule="auto"/>
        <w:jc w:val="both"/>
        <w:rPr>
          <w:b/>
          <w:bCs/>
          <w:sz w:val="28"/>
          <w:szCs w:val="28"/>
        </w:rPr>
      </w:pPr>
      <w:r w:rsidRPr="00293A41">
        <w:rPr>
          <w:b/>
          <w:bCs/>
          <w:sz w:val="28"/>
          <w:szCs w:val="28"/>
        </w:rPr>
        <w:t>ABSTRACT</w:t>
      </w:r>
      <w:r w:rsidR="00066A47">
        <w:rPr>
          <w:b/>
          <w:bCs/>
          <w:sz w:val="28"/>
          <w:szCs w:val="28"/>
        </w:rPr>
        <w:t>: -</w:t>
      </w:r>
      <w:r w:rsidR="00293A41" w:rsidRPr="00293A41">
        <w:rPr>
          <w:b/>
          <w:bCs/>
          <w:sz w:val="28"/>
          <w:szCs w:val="28"/>
        </w:rPr>
        <w:t xml:space="preserve"> </w:t>
      </w:r>
      <w:r w:rsidR="006D0FAC" w:rsidRPr="00D62265">
        <w:t xml:space="preserve">Finishing of complex, miniaturized parts, especially of internal recesses is very difficult and time consuming process. Abrasive Flow Machining (AFM) is an appropriate finishing process for such finishing requirements. It uses abrasives laden polymeric putty with other ingredients to polish the surfaces. This medium is extruded back-and-forth over the surface employing the hydraulic pressure system through the aluminum alloy 1060 as the </w:t>
      </w:r>
      <w:r w:rsidR="00DC2E64" w:rsidRPr="00D62265">
        <w:t>work piece</w:t>
      </w:r>
      <w:r w:rsidR="006D0FAC" w:rsidRPr="00D62265">
        <w:t xml:space="preserve"> and </w:t>
      </w:r>
      <w:proofErr w:type="spellStart"/>
      <w:r w:rsidR="006D0FAC" w:rsidRPr="00D62265">
        <w:t>SiC</w:t>
      </w:r>
      <w:proofErr w:type="spellEnd"/>
      <w:r w:rsidR="006D0FAC" w:rsidRPr="00D62265">
        <w:t xml:space="preserve"> as abrasive material. Using the Taguchi method, the main parameters is length of stroke, extrusion pressure and number of cycles have been analyzed for the better signal-to-noise r</w:t>
      </w:r>
      <w:r w:rsidR="009746F8">
        <w:t>atio for the surface roughness.</w:t>
      </w:r>
      <w:r w:rsidR="006D0FAC" w:rsidRPr="00D62265">
        <w:t xml:space="preserve"> Taguchi’s experimental design based on L</w:t>
      </w:r>
      <w:r w:rsidR="006D0FAC" w:rsidRPr="00D62265">
        <w:rPr>
          <w:position w:val="-8"/>
          <w:vertAlign w:val="subscript"/>
        </w:rPr>
        <w:t xml:space="preserve">9 </w:t>
      </w:r>
      <w:r w:rsidR="006D0FAC" w:rsidRPr="00D62265">
        <w:t>orthogonal array has been taken for the experimentation and on the basis of maximum Signal-to-Noise (S/N) ratio.</w:t>
      </w:r>
      <w:r w:rsidR="006D0FAC" w:rsidRPr="00D62265">
        <w:rPr>
          <w:color w:val="131313"/>
        </w:rPr>
        <w:t xml:space="preserve"> The </w:t>
      </w:r>
      <w:smartTag w:uri="urn:schemas-microsoft-com:office:smarttags" w:element="Street">
        <w:smartTag w:uri="urn:schemas-microsoft-com:office:smarttags" w:element="address">
          <w:r w:rsidR="006D0FAC" w:rsidRPr="00D62265">
            <w:rPr>
              <w:color w:val="131313"/>
            </w:rPr>
            <w:t>R Square</w:t>
          </w:r>
        </w:smartTag>
      </w:smartTag>
      <w:r w:rsidR="006D0FAC" w:rsidRPr="00D62265">
        <w:rPr>
          <w:color w:val="131313"/>
        </w:rPr>
        <w:t xml:space="preserve"> pieces (the ability of the independent values to predict the dependent values) is 94.4% for mean. The optimal parametric combination for minimum Ra at 120 mm length of stroke, 8 </w:t>
      </w:r>
      <w:proofErr w:type="spellStart"/>
      <w:r w:rsidR="006D0FAC" w:rsidRPr="00D62265">
        <w:rPr>
          <w:color w:val="131313"/>
        </w:rPr>
        <w:t>Mpa</w:t>
      </w:r>
      <w:proofErr w:type="spellEnd"/>
      <w:r w:rsidR="006D0FAC" w:rsidRPr="00D62265">
        <w:rPr>
          <w:color w:val="131313"/>
        </w:rPr>
        <w:t xml:space="preserve"> extrusion pressure, 30 cycles.</w:t>
      </w:r>
    </w:p>
    <w:p w:rsidR="006D0FAC" w:rsidRPr="009746F8" w:rsidRDefault="006D0FAC" w:rsidP="006D0FAC">
      <w:pPr>
        <w:rPr>
          <w:b/>
          <w:bCs/>
          <w:color w:val="131313"/>
          <w:lang w:bidi="ar-IQ"/>
        </w:rPr>
      </w:pPr>
    </w:p>
    <w:p w:rsidR="006D0FAC" w:rsidRDefault="002443C2" w:rsidP="006D0FAC">
      <w:pPr>
        <w:pStyle w:val="Default"/>
        <w:spacing w:line="360" w:lineRule="auto"/>
        <w:jc w:val="both"/>
        <w:rPr>
          <w:b/>
          <w:bCs/>
          <w:color w:val="131313"/>
          <w:sz w:val="32"/>
          <w:szCs w:val="32"/>
        </w:rPr>
      </w:pPr>
      <w:r w:rsidRPr="007A5EF3">
        <w:rPr>
          <w:b/>
          <w:bCs/>
          <w:sz w:val="28"/>
          <w:szCs w:val="28"/>
          <w:lang w:bidi="ar-IQ"/>
        </w:rPr>
        <w:t>1. INTRODUCTION</w:t>
      </w:r>
      <w:r w:rsidR="006D0FAC">
        <w:rPr>
          <w:b/>
          <w:bCs/>
          <w:color w:val="131313"/>
          <w:sz w:val="32"/>
          <w:szCs w:val="32"/>
        </w:rPr>
        <w:t xml:space="preserve">    </w:t>
      </w:r>
    </w:p>
    <w:p w:rsidR="006D0FAC" w:rsidRPr="009746F8" w:rsidRDefault="006D0FAC" w:rsidP="00A61729">
      <w:pPr>
        <w:pStyle w:val="Default"/>
        <w:spacing w:line="360" w:lineRule="auto"/>
        <w:ind w:firstLine="720"/>
        <w:jc w:val="both"/>
      </w:pPr>
      <w:r w:rsidRPr="009746F8">
        <w:rPr>
          <w:color w:val="131413"/>
        </w:rPr>
        <w:t xml:space="preserve">Aluminum alloys, with their advantages of good corrosion and fatigue resistance, high strength to weight ratio and ease of fabrication, are increasing their popularity in automotive, marine and aircraft industries. Thus, the welding and machinability studies are becoming increasingly important </w:t>
      </w:r>
      <w:r w:rsidR="00A61729" w:rsidRPr="00A61729">
        <w:rPr>
          <w:color w:val="131413"/>
          <w:vertAlign w:val="superscript"/>
        </w:rPr>
        <w:t>(</w:t>
      </w:r>
      <w:r w:rsidRPr="00A61729">
        <w:rPr>
          <w:color w:val="131413"/>
          <w:vertAlign w:val="superscript"/>
        </w:rPr>
        <w:t>1</w:t>
      </w:r>
      <w:r w:rsidR="00A61729" w:rsidRPr="00A61729">
        <w:rPr>
          <w:color w:val="131413"/>
          <w:vertAlign w:val="superscript"/>
        </w:rPr>
        <w:t>)</w:t>
      </w:r>
      <w:r w:rsidRPr="009746F8">
        <w:rPr>
          <w:color w:val="131413"/>
        </w:rPr>
        <w:t>.</w:t>
      </w:r>
      <w:r w:rsidRPr="009746F8">
        <w:rPr>
          <w:b/>
          <w:bCs/>
          <w:color w:val="131313"/>
        </w:rPr>
        <w:t xml:space="preserve"> </w:t>
      </w:r>
      <w:r w:rsidRPr="009746F8">
        <w:rPr>
          <w:color w:val="131313"/>
        </w:rPr>
        <w:t xml:space="preserve">Abrasive flow machining (AFM) is a non-conventional finishing process, which is being used for </w:t>
      </w:r>
      <w:proofErr w:type="spellStart"/>
      <w:r w:rsidRPr="009746F8">
        <w:rPr>
          <w:color w:val="131313"/>
        </w:rPr>
        <w:t>deburring</w:t>
      </w:r>
      <w:proofErr w:type="spellEnd"/>
      <w:r w:rsidRPr="009746F8">
        <w:rPr>
          <w:color w:val="131313"/>
        </w:rPr>
        <w:t xml:space="preserve">, polishing, </w:t>
      </w:r>
      <w:proofErr w:type="spellStart"/>
      <w:r w:rsidRPr="009746F8">
        <w:rPr>
          <w:color w:val="131313"/>
        </w:rPr>
        <w:t>radiusing</w:t>
      </w:r>
      <w:proofErr w:type="spellEnd"/>
      <w:r w:rsidRPr="009746F8">
        <w:rPr>
          <w:color w:val="131313"/>
        </w:rPr>
        <w:t xml:space="preserve">, removing recast layers, and producing compressive residual stresses on difficult to reach surfaces. AFM has three major elements, namely, the machine, work piece fixture (tooling), and media. The machine in a typical two-way AFM flow process hydraulically clamps the work holding fixtures between two vertically opposed media cylinder. These cylinders extrude abrasive laden semisolid pliable substance known as the media back and forth through the </w:t>
      </w:r>
      <w:proofErr w:type="spellStart"/>
      <w:r w:rsidRPr="009746F8">
        <w:rPr>
          <w:color w:val="131313"/>
        </w:rPr>
        <w:t>workpiece</w:t>
      </w:r>
      <w:proofErr w:type="spellEnd"/>
      <w:r w:rsidR="00DC2E64">
        <w:rPr>
          <w:color w:val="131313"/>
        </w:rPr>
        <w:t xml:space="preserve"> </w:t>
      </w:r>
      <w:r w:rsidRPr="009746F8">
        <w:rPr>
          <w:color w:val="131313"/>
        </w:rPr>
        <w:t xml:space="preserve">(s). Two strokes are obtained, one from the lower cylinder and the other from the upper cylinder, making up </w:t>
      </w:r>
      <w:r w:rsidRPr="00A61729">
        <w:rPr>
          <w:color w:val="auto"/>
        </w:rPr>
        <w:t xml:space="preserve">one process cycle </w:t>
      </w:r>
      <w:r w:rsidR="00A61729" w:rsidRPr="00A61729">
        <w:rPr>
          <w:color w:val="auto"/>
          <w:vertAlign w:val="superscript"/>
        </w:rPr>
        <w:t>(</w:t>
      </w:r>
      <w:r w:rsidRPr="00A61729">
        <w:rPr>
          <w:color w:val="auto"/>
          <w:vertAlign w:val="superscript"/>
        </w:rPr>
        <w:t>2</w:t>
      </w:r>
      <w:r w:rsidR="00A61729" w:rsidRPr="00A61729">
        <w:rPr>
          <w:color w:val="auto"/>
          <w:vertAlign w:val="superscript"/>
        </w:rPr>
        <w:t>)</w:t>
      </w:r>
      <w:r w:rsidRPr="00A61729">
        <w:rPr>
          <w:color w:val="auto"/>
        </w:rPr>
        <w:t>. In AFM, the media determines the aggressiveness of the action of</w:t>
      </w:r>
      <w:r w:rsidRPr="009746F8">
        <w:rPr>
          <w:color w:val="131313"/>
        </w:rPr>
        <w:t xml:space="preserve"> </w:t>
      </w:r>
      <w:r w:rsidRPr="009746F8">
        <w:rPr>
          <w:color w:val="131313"/>
        </w:rPr>
        <w:lastRenderedPageBreak/>
        <w:t xml:space="preserve">abrasives, which is resilient enough to act as a </w:t>
      </w:r>
      <w:r w:rsidR="009746F8" w:rsidRPr="009746F8">
        <w:rPr>
          <w:color w:val="131313"/>
        </w:rPr>
        <w:t>self-deforming</w:t>
      </w:r>
      <w:r w:rsidRPr="009746F8">
        <w:rPr>
          <w:color w:val="131313"/>
        </w:rPr>
        <w:t xml:space="preserve"> grinding stone when forced </w:t>
      </w:r>
      <w:r w:rsidRPr="00A61729">
        <w:rPr>
          <w:color w:val="auto"/>
        </w:rPr>
        <w:t xml:space="preserve">through a passageway </w:t>
      </w:r>
      <w:r w:rsidR="00A61729" w:rsidRPr="00A61729">
        <w:rPr>
          <w:color w:val="auto"/>
          <w:vertAlign w:val="superscript"/>
        </w:rPr>
        <w:t>(</w:t>
      </w:r>
      <w:r w:rsidRPr="00A61729">
        <w:rPr>
          <w:color w:val="auto"/>
          <w:vertAlign w:val="superscript"/>
        </w:rPr>
        <w:t>3</w:t>
      </w:r>
      <w:r w:rsidR="00A61729" w:rsidRPr="00A61729">
        <w:rPr>
          <w:color w:val="auto"/>
          <w:vertAlign w:val="superscript"/>
        </w:rPr>
        <w:t>)</w:t>
      </w:r>
      <w:r w:rsidRPr="00A61729">
        <w:rPr>
          <w:color w:val="auto"/>
        </w:rPr>
        <w:t>. Production of extremely thin chips allows fine surface finish,</w:t>
      </w:r>
      <w:r w:rsidRPr="009746F8">
        <w:rPr>
          <w:color w:val="131313"/>
        </w:rPr>
        <w:t xml:space="preserve"> closer tolerances, and generation of more intricate surface texture. Recently, diesel injector </w:t>
      </w:r>
      <w:r w:rsidR="009746F8" w:rsidRPr="009746F8">
        <w:rPr>
          <w:color w:val="131313"/>
        </w:rPr>
        <w:t>nozzles,</w:t>
      </w:r>
      <w:r w:rsidRPr="009746F8">
        <w:rPr>
          <w:color w:val="131313"/>
        </w:rPr>
        <w:t xml:space="preserve"> </w:t>
      </w:r>
      <w:proofErr w:type="spellStart"/>
      <w:r w:rsidRPr="009746F8">
        <w:rPr>
          <w:color w:val="131313"/>
        </w:rPr>
        <w:t>microchannels</w:t>
      </w:r>
      <w:proofErr w:type="spellEnd"/>
      <w:r w:rsidRPr="009746F8">
        <w:rPr>
          <w:color w:val="131313"/>
        </w:rPr>
        <w:t xml:space="preserve">, and spring collets have been finished by abrasive flow finishing (AFF) process, and the researchers claim that the AFF process directly improved the performance of their systems. Monolithic materials from soft aluminum to tough nickel alloys, ceramics, and carbides can be successfully </w:t>
      </w:r>
      <w:proofErr w:type="spellStart"/>
      <w:r w:rsidRPr="009746F8">
        <w:rPr>
          <w:color w:val="131313"/>
        </w:rPr>
        <w:t>micromachined</w:t>
      </w:r>
      <w:proofErr w:type="spellEnd"/>
      <w:r w:rsidRPr="009746F8">
        <w:rPr>
          <w:color w:val="131313"/>
        </w:rPr>
        <w:t xml:space="preserve"> by this process </w:t>
      </w:r>
      <w:r w:rsidR="00A61729" w:rsidRPr="00A61729">
        <w:rPr>
          <w:color w:val="131313"/>
          <w:vertAlign w:val="superscript"/>
        </w:rPr>
        <w:t>(</w:t>
      </w:r>
      <w:r w:rsidRPr="00A61729">
        <w:rPr>
          <w:color w:val="auto"/>
          <w:vertAlign w:val="superscript"/>
        </w:rPr>
        <w:t>4</w:t>
      </w:r>
      <w:r w:rsidR="00A61729" w:rsidRPr="00A61729">
        <w:rPr>
          <w:color w:val="131313"/>
          <w:vertAlign w:val="superscript"/>
        </w:rPr>
        <w:t>)</w:t>
      </w:r>
      <w:r w:rsidRPr="009746F8">
        <w:rPr>
          <w:color w:val="131313"/>
        </w:rPr>
        <w:t xml:space="preserve">. </w:t>
      </w:r>
    </w:p>
    <w:p w:rsidR="006D0FAC" w:rsidRPr="009746F8" w:rsidRDefault="006D0FAC" w:rsidP="001711C1">
      <w:pPr>
        <w:pStyle w:val="Default"/>
        <w:spacing w:line="360" w:lineRule="auto"/>
        <w:ind w:firstLine="720"/>
        <w:jc w:val="both"/>
      </w:pPr>
      <w:r w:rsidRPr="009746F8">
        <w:t xml:space="preserve">This technique uses a liquid polymer containing abrasive particles as grinding media. This media is also known as an abrasive laden medium, not-so-silly putty </w:t>
      </w:r>
      <w:r w:rsidR="00A61729" w:rsidRPr="001711C1">
        <w:rPr>
          <w:vertAlign w:val="superscript"/>
        </w:rPr>
        <w:t>(</w:t>
      </w:r>
      <w:r w:rsidRPr="001711C1">
        <w:rPr>
          <w:vertAlign w:val="superscript"/>
        </w:rPr>
        <w:t>5</w:t>
      </w:r>
      <w:r w:rsidR="00A61729" w:rsidRPr="001711C1">
        <w:rPr>
          <w:vertAlign w:val="superscript"/>
        </w:rPr>
        <w:t>)</w:t>
      </w:r>
      <w:r w:rsidRPr="009746F8">
        <w:t xml:space="preserve">, or a liquid file. The abrasive media is extruded through the passages formed by the work-piece and tooling with the help of hydraulic pressure system employing hydraulic actuators. Abrasion occurs wherever the medium enters and passes through the most restrictive passages. The media act as a self-modulation abrasive medium with good fluidity and viscosity so the cutting tools are flexible </w:t>
      </w:r>
      <w:r w:rsidR="001711C1" w:rsidRPr="001711C1">
        <w:rPr>
          <w:vertAlign w:val="superscript"/>
        </w:rPr>
        <w:t>(</w:t>
      </w:r>
      <w:r w:rsidRPr="001711C1">
        <w:rPr>
          <w:vertAlign w:val="superscript"/>
        </w:rPr>
        <w:t>6</w:t>
      </w:r>
      <w:r w:rsidR="001711C1" w:rsidRPr="001711C1">
        <w:rPr>
          <w:vertAlign w:val="superscript"/>
        </w:rPr>
        <w:t>)</w:t>
      </w:r>
      <w:r w:rsidRPr="009746F8">
        <w:t xml:space="preserve">. Consequently, the medium abrade the work-piece in the work holder and fixture. </w:t>
      </w:r>
    </w:p>
    <w:p w:rsidR="006D0FAC" w:rsidRPr="009746F8" w:rsidRDefault="006D0FAC" w:rsidP="00186E2E">
      <w:pPr>
        <w:autoSpaceDE w:val="0"/>
        <w:autoSpaceDN w:val="0"/>
        <w:bidi w:val="0"/>
        <w:adjustRightInd w:val="0"/>
        <w:spacing w:line="360" w:lineRule="auto"/>
        <w:jc w:val="both"/>
      </w:pPr>
      <w:r w:rsidRPr="009746F8">
        <w:t xml:space="preserve"> It has been reported in a number of studies that abrasion is more pronounced in some initial cycles after which improvement in the surface finish stabilize or reduce in some cases </w:t>
      </w:r>
      <w:r w:rsidR="001711C1" w:rsidRPr="001711C1">
        <w:rPr>
          <w:vertAlign w:val="superscript"/>
        </w:rPr>
        <w:t>(</w:t>
      </w:r>
      <w:r w:rsidRPr="001711C1">
        <w:rPr>
          <w:vertAlign w:val="superscript"/>
        </w:rPr>
        <w:t>7</w:t>
      </w:r>
      <w:r w:rsidR="001711C1" w:rsidRPr="001711C1">
        <w:rPr>
          <w:vertAlign w:val="superscript"/>
        </w:rPr>
        <w:t>, 8)</w:t>
      </w:r>
      <w:r w:rsidRPr="009746F8">
        <w:t xml:space="preserve">. </w:t>
      </w:r>
      <w:r w:rsidRPr="001711C1">
        <w:t xml:space="preserve">Abrahamson et al. </w:t>
      </w:r>
      <w:r w:rsidR="001711C1" w:rsidRPr="001711C1">
        <w:rPr>
          <w:vertAlign w:val="superscript"/>
        </w:rPr>
        <w:t>(</w:t>
      </w:r>
      <w:r w:rsidRPr="001711C1">
        <w:rPr>
          <w:vertAlign w:val="superscript"/>
        </w:rPr>
        <w:t>9</w:t>
      </w:r>
      <w:r w:rsidR="001711C1" w:rsidRPr="001711C1">
        <w:rPr>
          <w:vertAlign w:val="superscript"/>
        </w:rPr>
        <w:t>)</w:t>
      </w:r>
      <w:r w:rsidRPr="001711C1">
        <w:t xml:space="preserve"> showed the effect of initial surface finish on the wear of sliding surfaces. Jain and Jain </w:t>
      </w:r>
      <w:r w:rsidR="001711C1" w:rsidRPr="001711C1">
        <w:rPr>
          <w:vertAlign w:val="superscript"/>
        </w:rPr>
        <w:t>(</w:t>
      </w:r>
      <w:r w:rsidRPr="001711C1">
        <w:rPr>
          <w:vertAlign w:val="superscript"/>
        </w:rPr>
        <w:t>10</w:t>
      </w:r>
      <w:r w:rsidR="001711C1" w:rsidRPr="001711C1">
        <w:rPr>
          <w:vertAlign w:val="superscript"/>
        </w:rPr>
        <w:t>)</w:t>
      </w:r>
      <w:r w:rsidR="001711C1">
        <w:rPr>
          <w:vertAlign w:val="superscript"/>
        </w:rPr>
        <w:t xml:space="preserve"> </w:t>
      </w:r>
      <w:r w:rsidRPr="001711C1">
        <w:t xml:space="preserve">analyzed and simulated the profile of the finished surface by the interaction of abrasive grains with the </w:t>
      </w:r>
      <w:proofErr w:type="spellStart"/>
      <w:r w:rsidRPr="001711C1">
        <w:t>workpiece</w:t>
      </w:r>
      <w:proofErr w:type="spellEnd"/>
      <w:r w:rsidRPr="001711C1">
        <w:t xml:space="preserve"> in abrasive flow machining process. Jain et al. </w:t>
      </w:r>
      <w:r w:rsidR="001711C1" w:rsidRPr="001711C1">
        <w:rPr>
          <w:vertAlign w:val="superscript"/>
        </w:rPr>
        <w:t>(</w:t>
      </w:r>
      <w:r w:rsidRPr="001711C1">
        <w:rPr>
          <w:vertAlign w:val="superscript"/>
        </w:rPr>
        <w:t>7</w:t>
      </w:r>
      <w:r w:rsidR="001711C1" w:rsidRPr="001711C1">
        <w:rPr>
          <w:vertAlign w:val="superscript"/>
        </w:rPr>
        <w:t>)</w:t>
      </w:r>
      <w:r w:rsidRPr="001711C1">
        <w:t xml:space="preserve"> developed a surface roughness model of the </w:t>
      </w:r>
      <w:proofErr w:type="spellStart"/>
      <w:r w:rsidRPr="001711C1">
        <w:t>workpiece</w:t>
      </w:r>
      <w:proofErr w:type="spellEnd"/>
      <w:r w:rsidRPr="001711C1">
        <w:t>, which has uniform profile without statistical distribution. They observed that</w:t>
      </w:r>
      <w:r w:rsidR="00186E2E">
        <w:t xml:space="preserve"> s</w:t>
      </w:r>
      <w:r w:rsidR="009746F8" w:rsidRPr="009746F8">
        <w:t>urface</w:t>
      </w:r>
      <w:r w:rsidRPr="009746F8">
        <w:t xml:space="preserve"> roughness value decreases with an increase in piston velocity, piston pressure, percentage concentration of abrasives and grain mesh size for a specified number of cycles. After a certain value of velocity and pressure, surface roughness starts deteriorating due to an increase in depth of indentation.</w:t>
      </w:r>
      <w:r w:rsidRPr="009746F8">
        <w:rPr>
          <w:rFonts w:ascii="AdvTT3713a231" w:hAnsi="AdvTT3713a231" w:cs="AdvTT3713a231"/>
        </w:rPr>
        <w:t xml:space="preserve"> </w:t>
      </w:r>
      <w:r w:rsidRPr="009746F8">
        <w:t xml:space="preserve">Taguchi method has been widely used in engineering analysis, and is a powerful tool to design a high quality system. Moreover, Taguchi method employs a special design of orthogonal array to investigate the effects of the entire machining parameters through small number of experiments. The array forces all experimenters to design almost identical experiments </w:t>
      </w:r>
      <w:r w:rsidR="001711C1" w:rsidRPr="001711C1">
        <w:rPr>
          <w:vertAlign w:val="superscript"/>
        </w:rPr>
        <w:t>(</w:t>
      </w:r>
      <w:r w:rsidRPr="001711C1">
        <w:rPr>
          <w:vertAlign w:val="superscript"/>
        </w:rPr>
        <w:t>11</w:t>
      </w:r>
      <w:r w:rsidR="001711C1" w:rsidRPr="001711C1">
        <w:rPr>
          <w:vertAlign w:val="superscript"/>
        </w:rPr>
        <w:t>)</w:t>
      </w:r>
      <w:r w:rsidRPr="009746F8">
        <w:t xml:space="preserve">. This study was focused to study length of stroke, extrusion pressure and number of cycles on the surface roughness for internal hole to aluminum alloy in abrasive flow machine. </w:t>
      </w:r>
    </w:p>
    <w:p w:rsidR="006D0FAC" w:rsidRPr="009746F8" w:rsidRDefault="006D0FAC" w:rsidP="009746F8">
      <w:pPr>
        <w:autoSpaceDE w:val="0"/>
        <w:autoSpaceDN w:val="0"/>
        <w:bidi w:val="0"/>
        <w:adjustRightInd w:val="0"/>
        <w:spacing w:line="360" w:lineRule="auto"/>
        <w:jc w:val="both"/>
      </w:pPr>
    </w:p>
    <w:p w:rsidR="00540C91" w:rsidRPr="001711C1" w:rsidRDefault="00540C91" w:rsidP="00186E2E">
      <w:pPr>
        <w:bidi w:val="0"/>
        <w:spacing w:line="360" w:lineRule="auto"/>
        <w:jc w:val="both"/>
        <w:rPr>
          <w:b/>
          <w:bCs/>
          <w:sz w:val="28"/>
          <w:szCs w:val="28"/>
          <w:lang w:bidi="ar-IQ"/>
        </w:rPr>
      </w:pPr>
      <w:r w:rsidRPr="001711C1">
        <w:rPr>
          <w:b/>
          <w:bCs/>
          <w:sz w:val="28"/>
          <w:szCs w:val="28"/>
          <w:lang w:bidi="ar-IQ"/>
        </w:rPr>
        <w:t xml:space="preserve">2. EXPERIMENTAL </w:t>
      </w:r>
      <w:r w:rsidR="00186E2E">
        <w:rPr>
          <w:b/>
          <w:bCs/>
          <w:sz w:val="28"/>
          <w:szCs w:val="28"/>
          <w:lang w:bidi="ar-IQ"/>
        </w:rPr>
        <w:t>DESIGN</w:t>
      </w:r>
    </w:p>
    <w:p w:rsidR="006D0FAC" w:rsidRPr="009746F8" w:rsidRDefault="006D0FAC" w:rsidP="009746F8">
      <w:pPr>
        <w:autoSpaceDE w:val="0"/>
        <w:autoSpaceDN w:val="0"/>
        <w:bidi w:val="0"/>
        <w:adjustRightInd w:val="0"/>
        <w:spacing w:line="360" w:lineRule="auto"/>
        <w:jc w:val="both"/>
        <w:rPr>
          <w:b/>
          <w:bCs/>
        </w:rPr>
      </w:pPr>
      <w:r w:rsidRPr="009746F8">
        <w:rPr>
          <w:b/>
          <w:bCs/>
        </w:rPr>
        <w:t>2.1 Experimental Material</w:t>
      </w:r>
    </w:p>
    <w:p w:rsidR="006D0FAC" w:rsidRPr="009746F8" w:rsidRDefault="006D0FAC" w:rsidP="009746F8">
      <w:pPr>
        <w:autoSpaceDE w:val="0"/>
        <w:autoSpaceDN w:val="0"/>
        <w:bidi w:val="0"/>
        <w:adjustRightInd w:val="0"/>
        <w:spacing w:line="360" w:lineRule="auto"/>
        <w:ind w:firstLine="720"/>
        <w:jc w:val="both"/>
      </w:pPr>
      <w:r w:rsidRPr="009746F8">
        <w:t xml:space="preserve">In the present investigation, aluminum alloy 1060 as work-piece material was used. The internal cavity to be machined in the test specimen was prepared by drilling operation </w:t>
      </w:r>
      <w:r w:rsidRPr="009746F8">
        <w:lastRenderedPageBreak/>
        <w:t xml:space="preserve">followed by boring to the required size. Initial surface roughness of the specimens is in the range of 0.8 to 1.7 micron. The work-piece is a hollow cylindrical piece with I.D. 19mm, O.D. 46 mm and Length 40 mm. Figure 1 show the </w:t>
      </w:r>
      <w:r w:rsidRPr="009746F8">
        <w:rPr>
          <w:rFonts w:eastAsia="OneGulliverA"/>
        </w:rPr>
        <w:t xml:space="preserve">Schematic diagram of </w:t>
      </w:r>
      <w:proofErr w:type="spellStart"/>
      <w:r w:rsidRPr="009746F8">
        <w:rPr>
          <w:rFonts w:eastAsia="OneGulliverA"/>
        </w:rPr>
        <w:t>workpiece</w:t>
      </w:r>
      <w:proofErr w:type="spellEnd"/>
      <w:r w:rsidRPr="009746F8">
        <w:rPr>
          <w:rFonts w:eastAsia="OneGulliverA"/>
        </w:rPr>
        <w:t xml:space="preserve"> and layer of the abrasive</w:t>
      </w:r>
      <w:r w:rsidRPr="009746F8">
        <w:t>.</w:t>
      </w:r>
    </w:p>
    <w:p w:rsidR="006D0FAC" w:rsidRPr="009746F8" w:rsidRDefault="006D0FAC" w:rsidP="009746F8">
      <w:pPr>
        <w:pStyle w:val="Default"/>
        <w:spacing w:line="360" w:lineRule="auto"/>
        <w:jc w:val="both"/>
      </w:pPr>
      <w:r w:rsidRPr="009746F8">
        <w:rPr>
          <w:b/>
          <w:bCs/>
        </w:rPr>
        <w:t>2.2</w:t>
      </w:r>
      <w:r w:rsidRPr="009746F8">
        <w:t xml:space="preserve"> </w:t>
      </w:r>
      <w:r w:rsidRPr="009746F8">
        <w:rPr>
          <w:b/>
          <w:bCs/>
        </w:rPr>
        <w:t>Experimental Set-up</w:t>
      </w:r>
    </w:p>
    <w:p w:rsidR="006D0FAC" w:rsidRDefault="006D0FAC" w:rsidP="009746F8">
      <w:pPr>
        <w:pStyle w:val="Default"/>
        <w:spacing w:line="360" w:lineRule="auto"/>
        <w:ind w:firstLine="720"/>
        <w:jc w:val="both"/>
      </w:pPr>
      <w:r w:rsidRPr="009746F8">
        <w:t xml:space="preserve">An indigenously developed, hydraulically powered experimental machine for AFM </w:t>
      </w:r>
      <w:r w:rsidRPr="009746F8">
        <w:rPr>
          <w:color w:val="auto"/>
        </w:rPr>
        <w:t>process has been designed and fabricated as shown in Fig. (2).This set-up has been designed</w:t>
      </w:r>
      <w:r w:rsidRPr="009746F8">
        <w:t xml:space="preserve"> keeping in view the fundamental mechanism of the process and basic functional requirements of different types of parts. The AFM set-up consists of upper and lower media cylinders with pistons, </w:t>
      </w:r>
      <w:proofErr w:type="spellStart"/>
      <w:r w:rsidRPr="009746F8">
        <w:t>workpiece</w:t>
      </w:r>
      <w:proofErr w:type="spellEnd"/>
      <w:r w:rsidRPr="009746F8">
        <w:t xml:space="preserve"> fixture, hydraulic drive and supporting frame. The primary function of the abrasive media cylinders is to contain required quantity of AFM media and to guide the piston during up and down reciprocating motion for extruding the abrasive media. This setup has been designed for the maximum extrusion pressure of 25 N/mm². It employs two hydraulic actuators for the extrusion of media from one media cylinder to the other, through the work-piece during the forward stroke.</w:t>
      </w:r>
    </w:p>
    <w:p w:rsidR="00186E2E" w:rsidRPr="009746F8" w:rsidRDefault="00186E2E" w:rsidP="009746F8">
      <w:pPr>
        <w:pStyle w:val="Default"/>
        <w:spacing w:line="360" w:lineRule="auto"/>
        <w:ind w:firstLine="720"/>
        <w:jc w:val="both"/>
      </w:pPr>
    </w:p>
    <w:p w:rsidR="006D0FAC" w:rsidRPr="009746F8" w:rsidRDefault="006D0FAC" w:rsidP="009746F8">
      <w:pPr>
        <w:autoSpaceDE w:val="0"/>
        <w:autoSpaceDN w:val="0"/>
        <w:bidi w:val="0"/>
        <w:adjustRightInd w:val="0"/>
        <w:spacing w:line="360" w:lineRule="auto"/>
        <w:jc w:val="both"/>
        <w:rPr>
          <w:b/>
          <w:bCs/>
        </w:rPr>
      </w:pPr>
      <w:r w:rsidRPr="009746F8">
        <w:rPr>
          <w:b/>
          <w:bCs/>
        </w:rPr>
        <w:t>2.3 Polishing Fluid:</w:t>
      </w:r>
    </w:p>
    <w:p w:rsidR="006D0FAC" w:rsidRDefault="006D0FAC" w:rsidP="00186E2E">
      <w:pPr>
        <w:autoSpaceDE w:val="0"/>
        <w:autoSpaceDN w:val="0"/>
        <w:bidi w:val="0"/>
        <w:adjustRightInd w:val="0"/>
        <w:spacing w:line="360" w:lineRule="auto"/>
        <w:ind w:firstLine="720"/>
        <w:jc w:val="both"/>
      </w:pPr>
      <w:r w:rsidRPr="009746F8">
        <w:t xml:space="preserve">One of the major processes of abrasive flow polishing is to allocate abrasive materials. The media is composed of silicone gel, silicone carrier oil, and </w:t>
      </w:r>
      <w:r w:rsidR="009746F8" w:rsidRPr="009746F8">
        <w:t>silicon</w:t>
      </w:r>
      <w:r w:rsidRPr="009746F8">
        <w:t xml:space="preserve"> carbide (150</w:t>
      </w:r>
      <w:r w:rsidRPr="009746F8">
        <w:rPr>
          <w:rFonts w:hint="cs"/>
        </w:rPr>
        <w:t>μ</w:t>
      </w:r>
      <w:r w:rsidRPr="009746F8">
        <w:t>m) as abrasive grains. Silicon oil was used in order to preserve the properties of the media as a result of the high temperatures during operation. The mixture of silicone gel and silicone oil is mixed 50% with abrasive grains.</w:t>
      </w:r>
    </w:p>
    <w:p w:rsidR="00186E2E" w:rsidRPr="009746F8" w:rsidRDefault="00186E2E" w:rsidP="00186E2E">
      <w:pPr>
        <w:autoSpaceDE w:val="0"/>
        <w:autoSpaceDN w:val="0"/>
        <w:bidi w:val="0"/>
        <w:adjustRightInd w:val="0"/>
        <w:spacing w:line="360" w:lineRule="auto"/>
        <w:ind w:firstLine="720"/>
        <w:jc w:val="both"/>
      </w:pPr>
    </w:p>
    <w:p w:rsidR="006D0FAC" w:rsidRPr="009746F8" w:rsidRDefault="006D0FAC" w:rsidP="009746F8">
      <w:pPr>
        <w:autoSpaceDE w:val="0"/>
        <w:autoSpaceDN w:val="0"/>
        <w:bidi w:val="0"/>
        <w:adjustRightInd w:val="0"/>
        <w:spacing w:line="360" w:lineRule="auto"/>
        <w:jc w:val="both"/>
        <w:rPr>
          <w:b/>
          <w:bCs/>
        </w:rPr>
      </w:pPr>
      <w:r w:rsidRPr="009746F8">
        <w:rPr>
          <w:b/>
          <w:bCs/>
        </w:rPr>
        <w:t>2.4 Process parameters:</w:t>
      </w:r>
    </w:p>
    <w:p w:rsidR="006D0FAC" w:rsidRDefault="006D0FAC" w:rsidP="009746F8">
      <w:pPr>
        <w:autoSpaceDE w:val="0"/>
        <w:autoSpaceDN w:val="0"/>
        <w:bidi w:val="0"/>
        <w:adjustRightInd w:val="0"/>
        <w:spacing w:line="360" w:lineRule="auto"/>
        <w:ind w:firstLine="720"/>
        <w:jc w:val="both"/>
      </w:pPr>
      <w:r w:rsidRPr="009746F8">
        <w:t xml:space="preserve">The machining parameters, such as length of stroke, Extrusion pressure and number of cycles were varied to determine their effects on the surface roughness. The experiments were designed to study the effect of these on response characteristics of AFM process. Table </w:t>
      </w:r>
      <w:r w:rsidR="00186E2E">
        <w:t>(</w:t>
      </w:r>
      <w:r w:rsidRPr="009746F8">
        <w:t>1</w:t>
      </w:r>
      <w:r w:rsidR="00186E2E">
        <w:t>)</w:t>
      </w:r>
      <w:r w:rsidRPr="009746F8">
        <w:t>. shows the various levels of process parameters.</w:t>
      </w:r>
    </w:p>
    <w:p w:rsidR="00186E2E" w:rsidRPr="009746F8" w:rsidRDefault="00186E2E" w:rsidP="00186E2E">
      <w:pPr>
        <w:autoSpaceDE w:val="0"/>
        <w:autoSpaceDN w:val="0"/>
        <w:bidi w:val="0"/>
        <w:adjustRightInd w:val="0"/>
        <w:spacing w:line="360" w:lineRule="auto"/>
        <w:ind w:firstLine="720"/>
        <w:jc w:val="both"/>
      </w:pPr>
    </w:p>
    <w:p w:rsidR="006D0FAC" w:rsidRPr="009746F8" w:rsidRDefault="006D0FAC" w:rsidP="009746F8">
      <w:pPr>
        <w:autoSpaceDE w:val="0"/>
        <w:autoSpaceDN w:val="0"/>
        <w:bidi w:val="0"/>
        <w:adjustRightInd w:val="0"/>
        <w:spacing w:line="360" w:lineRule="auto"/>
        <w:jc w:val="both"/>
        <w:rPr>
          <w:b/>
          <w:bCs/>
        </w:rPr>
      </w:pPr>
      <w:r w:rsidRPr="009746F8">
        <w:rPr>
          <w:b/>
          <w:bCs/>
        </w:rPr>
        <w:t>2.5 Experimental design based on Taguchi Method:</w:t>
      </w:r>
    </w:p>
    <w:p w:rsidR="00186E2E" w:rsidRPr="009746F8" w:rsidRDefault="006D0FAC" w:rsidP="00186E2E">
      <w:pPr>
        <w:autoSpaceDE w:val="0"/>
        <w:autoSpaceDN w:val="0"/>
        <w:bidi w:val="0"/>
        <w:adjustRightInd w:val="0"/>
        <w:spacing w:line="360" w:lineRule="auto"/>
        <w:ind w:firstLine="720"/>
        <w:jc w:val="both"/>
      </w:pPr>
      <w:r w:rsidRPr="009746F8">
        <w:t>The experimental design was according to an orthogonal array (OA) based on the Taguchi method as the total degrees of freedom associated with the three parameters at three levels each (without interaction) is 7, which is less than 8, total degrees of freedom of L</w:t>
      </w:r>
      <w:r w:rsidRPr="009746F8">
        <w:rPr>
          <w:position w:val="-8"/>
          <w:vertAlign w:val="subscript"/>
        </w:rPr>
        <w:t xml:space="preserve">9 </w:t>
      </w:r>
      <w:r w:rsidRPr="009746F8">
        <w:t>OA. The levels of each machining parameter were set in accordance with the L</w:t>
      </w:r>
      <w:r w:rsidRPr="009746F8">
        <w:rPr>
          <w:position w:val="-8"/>
          <w:vertAlign w:val="subscript"/>
        </w:rPr>
        <w:t xml:space="preserve">9 </w:t>
      </w:r>
      <w:r w:rsidRPr="009746F8">
        <w:t>orthogonal array, based on the Taguchi experimental method.</w:t>
      </w:r>
    </w:p>
    <w:p w:rsidR="006D0FAC" w:rsidRPr="00186E2E" w:rsidRDefault="006D0FAC" w:rsidP="00186E2E">
      <w:pPr>
        <w:autoSpaceDE w:val="0"/>
        <w:autoSpaceDN w:val="0"/>
        <w:bidi w:val="0"/>
        <w:adjustRightInd w:val="0"/>
        <w:spacing w:line="360" w:lineRule="auto"/>
        <w:jc w:val="both"/>
        <w:rPr>
          <w:b/>
          <w:bCs/>
          <w:sz w:val="28"/>
          <w:szCs w:val="28"/>
        </w:rPr>
      </w:pPr>
      <w:r w:rsidRPr="00186E2E">
        <w:rPr>
          <w:b/>
          <w:bCs/>
          <w:sz w:val="28"/>
          <w:szCs w:val="28"/>
        </w:rPr>
        <w:lastRenderedPageBreak/>
        <w:t>3- A</w:t>
      </w:r>
      <w:r w:rsidR="00186E2E">
        <w:rPr>
          <w:b/>
          <w:bCs/>
          <w:sz w:val="28"/>
          <w:szCs w:val="28"/>
        </w:rPr>
        <w:t>NALYSIS BY TAGUCHI METHOD</w:t>
      </w:r>
      <w:r w:rsidRPr="00186E2E">
        <w:rPr>
          <w:b/>
          <w:bCs/>
          <w:sz w:val="28"/>
          <w:szCs w:val="28"/>
        </w:rPr>
        <w:t>:</w:t>
      </w:r>
    </w:p>
    <w:p w:rsidR="006D0FAC" w:rsidRPr="009746F8" w:rsidRDefault="006D0FAC" w:rsidP="009746F8">
      <w:pPr>
        <w:autoSpaceDE w:val="0"/>
        <w:autoSpaceDN w:val="0"/>
        <w:bidi w:val="0"/>
        <w:adjustRightInd w:val="0"/>
        <w:spacing w:line="360" w:lineRule="auto"/>
        <w:ind w:firstLine="720"/>
        <w:jc w:val="both"/>
      </w:pPr>
      <w:r w:rsidRPr="009746F8">
        <w:t>The experiments were planned by using the parametric approach of the Taguchi’s Method. The response characteristic data is provided in Table 2. The standard procedure to analyze the data based on S/N ratio, as suggested by Taguchi, is employed. The average values of the S/N Ratio of the quality/response characteristics for each parameter at different levels are calculated from experimental data. The response parameters (surface roughness), are of “smaller the better” type of machining quality characteristics, hence the S/N ratio for these types of responses is given below [1].</w:t>
      </w:r>
    </w:p>
    <w:p w:rsidR="006D0FAC" w:rsidRPr="009746F8" w:rsidRDefault="006D0FAC" w:rsidP="001947B7">
      <w:pPr>
        <w:autoSpaceDE w:val="0"/>
        <w:autoSpaceDN w:val="0"/>
        <w:bidi w:val="0"/>
        <w:adjustRightInd w:val="0"/>
        <w:spacing w:line="360" w:lineRule="auto"/>
        <w:jc w:val="center"/>
        <w:rPr>
          <w:color w:val="131313"/>
        </w:rPr>
      </w:pPr>
      <w:r w:rsidRPr="009746F8">
        <w:rPr>
          <w:color w:val="131313"/>
          <w:position w:val="-30"/>
        </w:rPr>
        <w:object w:dxaOrig="2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40.5pt" o:ole="">
            <v:imagedata r:id="rId8" o:title=""/>
          </v:shape>
          <o:OLEObject Type="Embed" ProgID="Equation.3" ShapeID="_x0000_i1025" DrawAspect="Content" ObjectID="_1495627362" r:id="rId9"/>
        </w:object>
      </w:r>
      <w:r w:rsidRPr="009746F8">
        <w:rPr>
          <w:color w:val="131313"/>
        </w:rPr>
        <w:t xml:space="preserve">;        </w:t>
      </w:r>
      <w:proofErr w:type="spellStart"/>
      <w:r w:rsidRPr="009746F8">
        <w:rPr>
          <w:i/>
          <w:iCs/>
          <w:color w:val="131313"/>
        </w:rPr>
        <w:t>i</w:t>
      </w:r>
      <w:proofErr w:type="spellEnd"/>
      <w:r w:rsidRPr="009746F8">
        <w:rPr>
          <w:color w:val="131313"/>
        </w:rPr>
        <w:t>=1</w:t>
      </w:r>
      <w:r w:rsidR="001947B7" w:rsidRPr="009746F8">
        <w:rPr>
          <w:color w:val="131313"/>
        </w:rPr>
        <w:t xml:space="preserve">, </w:t>
      </w:r>
      <w:proofErr w:type="gramStart"/>
      <w:r w:rsidR="001947B7" w:rsidRPr="009746F8">
        <w:rPr>
          <w:color w:val="131313"/>
        </w:rPr>
        <w:t>2</w:t>
      </w:r>
      <w:r w:rsidRPr="009746F8">
        <w:rPr>
          <w:color w:val="131313"/>
        </w:rPr>
        <w:t>,………</w:t>
      </w:r>
      <w:r w:rsidRPr="009746F8">
        <w:rPr>
          <w:i/>
          <w:iCs/>
          <w:color w:val="131313"/>
        </w:rPr>
        <w:t>n</w:t>
      </w:r>
      <w:proofErr w:type="gramEnd"/>
      <w:r w:rsidRPr="009746F8">
        <w:rPr>
          <w:color w:val="131313"/>
        </w:rPr>
        <w:t xml:space="preserve">   …………….. (1)</w:t>
      </w:r>
    </w:p>
    <w:p w:rsidR="006D0FAC" w:rsidRPr="009746F8" w:rsidRDefault="006D0FAC" w:rsidP="009746F8">
      <w:pPr>
        <w:autoSpaceDE w:val="0"/>
        <w:autoSpaceDN w:val="0"/>
        <w:bidi w:val="0"/>
        <w:adjustRightInd w:val="0"/>
        <w:spacing w:line="360" w:lineRule="auto"/>
        <w:jc w:val="both"/>
        <w:rPr>
          <w:color w:val="131413"/>
        </w:rPr>
      </w:pPr>
      <w:r w:rsidRPr="009746F8">
        <w:rPr>
          <w:color w:val="131413"/>
        </w:rPr>
        <w:t>Where n: number of reading test.</w:t>
      </w:r>
    </w:p>
    <w:p w:rsidR="006D0FAC" w:rsidRPr="009746F8" w:rsidRDefault="006D0FAC" w:rsidP="009746F8">
      <w:pPr>
        <w:autoSpaceDE w:val="0"/>
        <w:autoSpaceDN w:val="0"/>
        <w:bidi w:val="0"/>
        <w:adjustRightInd w:val="0"/>
        <w:spacing w:line="360" w:lineRule="auto"/>
        <w:jc w:val="both"/>
        <w:rPr>
          <w:color w:val="131413"/>
        </w:rPr>
      </w:pPr>
      <w:r w:rsidRPr="009746F8">
        <w:rPr>
          <w:i/>
          <w:iCs/>
          <w:color w:val="131413"/>
        </w:rPr>
        <w:t xml:space="preserve">          </w:t>
      </w:r>
      <w:proofErr w:type="spellStart"/>
      <w:r w:rsidRPr="009746F8">
        <w:rPr>
          <w:i/>
          <w:iCs/>
          <w:color w:val="131413"/>
        </w:rPr>
        <w:t>y</w:t>
      </w:r>
      <w:r w:rsidRPr="009746F8">
        <w:rPr>
          <w:color w:val="131413"/>
          <w:vertAlign w:val="subscript"/>
        </w:rPr>
        <w:t>i</w:t>
      </w:r>
      <w:proofErr w:type="spellEnd"/>
      <w:r w:rsidRPr="009746F8">
        <w:rPr>
          <w:color w:val="131413"/>
        </w:rPr>
        <w:t>: output variable value (R</w:t>
      </w:r>
      <w:r w:rsidRPr="009746F8">
        <w:rPr>
          <w:color w:val="131413"/>
          <w:vertAlign w:val="subscript"/>
        </w:rPr>
        <w:t>a</w:t>
      </w:r>
      <w:r w:rsidRPr="009746F8">
        <w:rPr>
          <w:color w:val="131413"/>
        </w:rPr>
        <w:t>).</w:t>
      </w:r>
    </w:p>
    <w:p w:rsidR="006D0FAC" w:rsidRPr="009746F8" w:rsidRDefault="006D0FAC" w:rsidP="009746F8">
      <w:pPr>
        <w:autoSpaceDE w:val="0"/>
        <w:autoSpaceDN w:val="0"/>
        <w:bidi w:val="0"/>
        <w:adjustRightInd w:val="0"/>
        <w:spacing w:line="360" w:lineRule="auto"/>
        <w:jc w:val="both"/>
        <w:rPr>
          <w:b/>
          <w:bCs/>
        </w:rPr>
      </w:pPr>
    </w:p>
    <w:p w:rsidR="00540C91" w:rsidRPr="00A61729" w:rsidRDefault="00540C91" w:rsidP="009746F8">
      <w:pPr>
        <w:bidi w:val="0"/>
        <w:spacing w:line="360" w:lineRule="auto"/>
        <w:jc w:val="both"/>
        <w:rPr>
          <w:b/>
          <w:sz w:val="28"/>
          <w:szCs w:val="28"/>
        </w:rPr>
      </w:pPr>
      <w:r w:rsidRPr="00A61729">
        <w:rPr>
          <w:b/>
          <w:bCs/>
          <w:sz w:val="28"/>
          <w:szCs w:val="28"/>
          <w:lang w:bidi="ar-IQ"/>
        </w:rPr>
        <w:t xml:space="preserve">3. </w:t>
      </w:r>
      <w:r w:rsidR="00A70C45" w:rsidRPr="00A61729">
        <w:rPr>
          <w:b/>
          <w:bCs/>
          <w:sz w:val="28"/>
          <w:szCs w:val="28"/>
          <w:lang w:bidi="ar-IQ"/>
        </w:rPr>
        <w:t>RESULTS &amp; DISCUSSION</w:t>
      </w:r>
    </w:p>
    <w:p w:rsidR="006D0FAC" w:rsidRPr="009746F8" w:rsidRDefault="006D0FAC" w:rsidP="009746F8">
      <w:pPr>
        <w:autoSpaceDE w:val="0"/>
        <w:autoSpaceDN w:val="0"/>
        <w:bidi w:val="0"/>
        <w:adjustRightInd w:val="0"/>
        <w:spacing w:line="360" w:lineRule="auto"/>
        <w:ind w:firstLine="720"/>
        <w:jc w:val="both"/>
        <w:rPr>
          <w:color w:val="131313"/>
        </w:rPr>
      </w:pPr>
      <w:r w:rsidRPr="00A61729">
        <w:t>Table</w:t>
      </w:r>
      <w:r w:rsidR="009746F8" w:rsidRPr="00A61729">
        <w:t xml:space="preserve"> </w:t>
      </w:r>
      <w:r w:rsidR="001947B7">
        <w:t>(</w:t>
      </w:r>
      <w:r w:rsidRPr="00A61729">
        <w:t>2</w:t>
      </w:r>
      <w:r w:rsidR="001947B7">
        <w:t>)</w:t>
      </w:r>
      <w:r w:rsidRPr="00A61729">
        <w:t xml:space="preserve"> represents the experimental results of abrasive flow finishing of Al alloy</w:t>
      </w:r>
      <w:r w:rsidRPr="009746F8">
        <w:rPr>
          <w:color w:val="131313"/>
        </w:rPr>
        <w:t xml:space="preserve"> according to Taguchi L</w:t>
      </w:r>
      <w:r w:rsidRPr="009746F8">
        <w:rPr>
          <w:color w:val="131313"/>
          <w:vertAlign w:val="subscript"/>
        </w:rPr>
        <w:t>9</w:t>
      </w:r>
      <w:r w:rsidRPr="009746F8">
        <w:rPr>
          <w:color w:val="131313"/>
        </w:rPr>
        <w:t xml:space="preserve"> mixed orthogonal array. Various response characteristics, namely, Ra in micrometers. The average (mean) of these characteristics and S/N ratio (in decibels) is shown for each characteristic. The R Square pieces (the ability of the independent values to predict the dependent values) is 94.4% for mean (surface roughness).</w:t>
      </w:r>
    </w:p>
    <w:p w:rsidR="006D0FAC" w:rsidRPr="009746F8" w:rsidRDefault="006D0FAC" w:rsidP="009746F8">
      <w:pPr>
        <w:autoSpaceDE w:val="0"/>
        <w:autoSpaceDN w:val="0"/>
        <w:bidi w:val="0"/>
        <w:adjustRightInd w:val="0"/>
        <w:spacing w:line="360" w:lineRule="auto"/>
        <w:jc w:val="both"/>
        <w:rPr>
          <w:color w:val="131313"/>
        </w:rPr>
      </w:pPr>
      <w:r w:rsidRPr="009746F8">
        <w:rPr>
          <w:color w:val="131313"/>
        </w:rPr>
        <w:t>The main purpose of the analysis of variance (ANOVA) is to investigate the designed parameters and to indicate parameters, which significantly affect the quality characteristic. In the analysis, the sum of the square deviation is calculated from the value of S/N ratio by separating the total variability of S/N ratio for each control parameter.</w:t>
      </w:r>
    </w:p>
    <w:p w:rsidR="006D0FAC" w:rsidRPr="009746F8" w:rsidRDefault="006D0FAC" w:rsidP="009746F8">
      <w:pPr>
        <w:autoSpaceDE w:val="0"/>
        <w:autoSpaceDN w:val="0"/>
        <w:bidi w:val="0"/>
        <w:adjustRightInd w:val="0"/>
        <w:spacing w:line="360" w:lineRule="auto"/>
        <w:jc w:val="both"/>
        <w:rPr>
          <w:color w:val="131313"/>
        </w:rPr>
      </w:pPr>
      <w:r w:rsidRPr="009746F8">
        <w:rPr>
          <w:color w:val="131313"/>
        </w:rPr>
        <w:t xml:space="preserve">This analysis helps to find out the relative contribution of finishing parameter in controlling </w:t>
      </w:r>
      <w:r w:rsidRPr="009746F8">
        <w:t>the response of the AFM process. The “P%” value in Tables (3 and 4) shows the</w:t>
      </w:r>
      <w:r w:rsidRPr="009746F8">
        <w:rPr>
          <w:color w:val="131313"/>
        </w:rPr>
        <w:t xml:space="preserve"> effectiveness of each parameter toward influencing the related response characteristics within the specified range. </w:t>
      </w:r>
    </w:p>
    <w:p w:rsidR="009746F8" w:rsidRDefault="006D0FAC" w:rsidP="009746F8">
      <w:pPr>
        <w:autoSpaceDE w:val="0"/>
        <w:autoSpaceDN w:val="0"/>
        <w:bidi w:val="0"/>
        <w:adjustRightInd w:val="0"/>
        <w:spacing w:line="360" w:lineRule="auto"/>
        <w:ind w:firstLine="720"/>
        <w:jc w:val="both"/>
        <w:rPr>
          <w:color w:val="131313"/>
        </w:rPr>
      </w:pPr>
      <w:r w:rsidRPr="009746F8">
        <w:t xml:space="preserve">From Table </w:t>
      </w:r>
      <w:r w:rsidR="001947B7">
        <w:t>(</w:t>
      </w:r>
      <w:r w:rsidRPr="009746F8">
        <w:t>3</w:t>
      </w:r>
      <w:r w:rsidR="001947B7">
        <w:t>)</w:t>
      </w:r>
      <w:r w:rsidRPr="009746F8">
        <w:t>, it is concluded that the extrusion pressure (parameter B) is the most significant</w:t>
      </w:r>
      <w:r w:rsidRPr="009746F8">
        <w:rPr>
          <w:color w:val="131313"/>
        </w:rPr>
        <w:t xml:space="preserve"> parameter for minimum Ra. Number of cycle (parameter C) is next significant parameter for minimum Ra.</w:t>
      </w:r>
      <w:r w:rsidR="00BE0C76" w:rsidRPr="009746F8">
        <w:rPr>
          <w:color w:val="131313"/>
        </w:rPr>
        <w:t xml:space="preserve"> Figure3</w:t>
      </w:r>
      <w:r w:rsidR="00BE0C76" w:rsidRPr="009746F8">
        <w:rPr>
          <w:color w:val="3A2997"/>
        </w:rPr>
        <w:t xml:space="preserve"> </w:t>
      </w:r>
      <w:r w:rsidR="00BE0C76" w:rsidRPr="009746F8">
        <w:rPr>
          <w:color w:val="131313"/>
        </w:rPr>
        <w:t xml:space="preserve">shows the graph of </w:t>
      </w:r>
      <w:r w:rsidR="00BE0C76" w:rsidRPr="009746F8">
        <w:t>effects Plot for means</w:t>
      </w:r>
      <w:r w:rsidR="00BE0C76" w:rsidRPr="009746F8">
        <w:rPr>
          <w:color w:val="131313"/>
        </w:rPr>
        <w:t>. It is clear that the optimal parametric combination for minimum Ra is A</w:t>
      </w:r>
      <w:r w:rsidR="00BE0C76" w:rsidRPr="009746F8">
        <w:rPr>
          <w:color w:val="131313"/>
          <w:vertAlign w:val="subscript"/>
        </w:rPr>
        <w:t>3</w:t>
      </w:r>
      <w:r w:rsidR="00BE0C76" w:rsidRPr="009746F8">
        <w:rPr>
          <w:color w:val="131313"/>
        </w:rPr>
        <w:t xml:space="preserve"> B</w:t>
      </w:r>
      <w:r w:rsidR="00BE0C76" w:rsidRPr="009746F8">
        <w:rPr>
          <w:color w:val="131313"/>
          <w:vertAlign w:val="subscript"/>
        </w:rPr>
        <w:t>3</w:t>
      </w:r>
      <w:r w:rsidR="00BE0C76" w:rsidRPr="009746F8">
        <w:rPr>
          <w:color w:val="131313"/>
        </w:rPr>
        <w:t xml:space="preserve"> C</w:t>
      </w:r>
      <w:r w:rsidR="00BE0C76" w:rsidRPr="009746F8">
        <w:rPr>
          <w:color w:val="131313"/>
          <w:vertAlign w:val="subscript"/>
        </w:rPr>
        <w:t>3</w:t>
      </w:r>
      <w:r w:rsidR="00BE0C76" w:rsidRPr="009746F8">
        <w:rPr>
          <w:color w:val="131313"/>
        </w:rPr>
        <w:t>, i.e., at</w:t>
      </w:r>
      <w:r w:rsidR="009746F8">
        <w:rPr>
          <w:color w:val="131313"/>
        </w:rPr>
        <w:t xml:space="preserve"> 120 mm length of stroke, 8 </w:t>
      </w:r>
      <w:proofErr w:type="spellStart"/>
      <w:r w:rsidR="009746F8">
        <w:rPr>
          <w:color w:val="131313"/>
        </w:rPr>
        <w:t>Mpa</w:t>
      </w:r>
      <w:proofErr w:type="spellEnd"/>
      <w:r w:rsidR="00BE0C76" w:rsidRPr="009746F8">
        <w:rPr>
          <w:color w:val="131313"/>
        </w:rPr>
        <w:t xml:space="preserve"> extrusion pressure, 30 cycles. It is suggested that the parametric combination within the considered range as mentioned above gives lowest surface roughness height Ra for finishing of Aluminum cylindrical alloy </w:t>
      </w:r>
      <w:proofErr w:type="spellStart"/>
      <w:r w:rsidR="00BE0C76" w:rsidRPr="009746F8">
        <w:rPr>
          <w:color w:val="131313"/>
        </w:rPr>
        <w:t>workpiece</w:t>
      </w:r>
      <w:proofErr w:type="spellEnd"/>
    </w:p>
    <w:p w:rsidR="006F6772" w:rsidRPr="009746F8" w:rsidRDefault="006F6772" w:rsidP="009746F8">
      <w:pPr>
        <w:autoSpaceDE w:val="0"/>
        <w:autoSpaceDN w:val="0"/>
        <w:bidi w:val="0"/>
        <w:adjustRightInd w:val="0"/>
        <w:spacing w:line="360" w:lineRule="auto"/>
        <w:ind w:firstLine="720"/>
        <w:jc w:val="both"/>
        <w:rPr>
          <w:color w:val="131313"/>
        </w:rPr>
      </w:pPr>
      <w:r w:rsidRPr="009746F8">
        <w:lastRenderedPageBreak/>
        <w:t xml:space="preserve">From Table </w:t>
      </w:r>
      <w:r w:rsidR="001947B7">
        <w:t>(</w:t>
      </w:r>
      <w:r w:rsidRPr="009746F8">
        <w:t>4</w:t>
      </w:r>
      <w:r w:rsidR="001947B7">
        <w:t>)</w:t>
      </w:r>
      <w:r w:rsidRPr="009746F8">
        <w:t>, it is concluded that the number of cycle (parameter C) is the most significant</w:t>
      </w:r>
      <w:r w:rsidRPr="009746F8">
        <w:rPr>
          <w:color w:val="131313"/>
        </w:rPr>
        <w:t xml:space="preserve"> parameter for maximum S/N ratio. Extrusion pressure (parameter B) is next significant parameter for maximum S/N ratio.</w:t>
      </w:r>
    </w:p>
    <w:p w:rsidR="006F6772" w:rsidRPr="009746F8" w:rsidRDefault="006F6772" w:rsidP="009746F8">
      <w:pPr>
        <w:autoSpaceDE w:val="0"/>
        <w:autoSpaceDN w:val="0"/>
        <w:bidi w:val="0"/>
        <w:adjustRightInd w:val="0"/>
        <w:spacing w:line="360" w:lineRule="auto"/>
        <w:jc w:val="both"/>
        <w:rPr>
          <w:color w:val="131313"/>
          <w:rtl/>
          <w:lang w:bidi="ar-IQ"/>
        </w:rPr>
      </w:pPr>
    </w:p>
    <w:p w:rsidR="00BE0C76" w:rsidRPr="009746F8" w:rsidRDefault="00BE0C76" w:rsidP="009746F8">
      <w:pPr>
        <w:autoSpaceDE w:val="0"/>
        <w:autoSpaceDN w:val="0"/>
        <w:bidi w:val="0"/>
        <w:adjustRightInd w:val="0"/>
        <w:spacing w:line="360" w:lineRule="auto"/>
        <w:jc w:val="both"/>
        <w:rPr>
          <w:b/>
          <w:bCs/>
          <w:sz w:val="28"/>
          <w:szCs w:val="28"/>
        </w:rPr>
      </w:pPr>
      <w:r w:rsidRPr="009746F8">
        <w:rPr>
          <w:b/>
          <w:bCs/>
          <w:sz w:val="28"/>
          <w:szCs w:val="28"/>
        </w:rPr>
        <w:t>5</w:t>
      </w:r>
      <w:r w:rsidR="00D34F4B" w:rsidRPr="009746F8">
        <w:rPr>
          <w:b/>
          <w:bCs/>
          <w:sz w:val="28"/>
          <w:szCs w:val="28"/>
        </w:rPr>
        <w:t>-CONCLUSION</w:t>
      </w:r>
    </w:p>
    <w:p w:rsidR="00BE0C76" w:rsidRPr="009746F8" w:rsidRDefault="00BE0C76" w:rsidP="009746F8">
      <w:pPr>
        <w:bidi w:val="0"/>
        <w:spacing w:line="360" w:lineRule="auto"/>
        <w:ind w:firstLine="720"/>
        <w:jc w:val="both"/>
        <w:rPr>
          <w:rtl/>
          <w:lang w:bidi="ar-IQ"/>
        </w:rPr>
      </w:pPr>
      <w:r w:rsidRPr="009746F8">
        <w:t>The main conclusions which can be deduced from the present work can be summarized as follows:</w:t>
      </w:r>
    </w:p>
    <w:p w:rsidR="00BE0C76" w:rsidRPr="009746F8" w:rsidRDefault="00BE0C76" w:rsidP="009746F8">
      <w:pPr>
        <w:numPr>
          <w:ilvl w:val="0"/>
          <w:numId w:val="8"/>
        </w:numPr>
        <w:autoSpaceDE w:val="0"/>
        <w:autoSpaceDN w:val="0"/>
        <w:bidi w:val="0"/>
        <w:adjustRightInd w:val="0"/>
        <w:spacing w:line="360" w:lineRule="auto"/>
        <w:ind w:left="360"/>
        <w:jc w:val="both"/>
        <w:rPr>
          <w:color w:val="131313"/>
        </w:rPr>
      </w:pPr>
      <w:r w:rsidRPr="009746F8">
        <w:rPr>
          <w:color w:val="131313"/>
        </w:rPr>
        <w:t>The R Square pieces (the ability of the independent values to predict the dependent values) is 94.4% for mean.</w:t>
      </w:r>
    </w:p>
    <w:p w:rsidR="00BE0C76" w:rsidRPr="009746F8" w:rsidRDefault="00BE0C76" w:rsidP="009746F8">
      <w:pPr>
        <w:numPr>
          <w:ilvl w:val="0"/>
          <w:numId w:val="8"/>
        </w:numPr>
        <w:autoSpaceDE w:val="0"/>
        <w:autoSpaceDN w:val="0"/>
        <w:bidi w:val="0"/>
        <w:adjustRightInd w:val="0"/>
        <w:spacing w:line="360" w:lineRule="auto"/>
        <w:ind w:left="360"/>
        <w:jc w:val="both"/>
      </w:pPr>
      <w:r w:rsidRPr="009746F8">
        <w:rPr>
          <w:color w:val="131313"/>
        </w:rPr>
        <w:t>The extrusion pressure (parameter B) is the most significant parameter for minimum Ra.</w:t>
      </w:r>
    </w:p>
    <w:p w:rsidR="00BE0C76" w:rsidRPr="009746F8" w:rsidRDefault="00BE0C76" w:rsidP="009746F8">
      <w:pPr>
        <w:numPr>
          <w:ilvl w:val="0"/>
          <w:numId w:val="8"/>
        </w:numPr>
        <w:autoSpaceDE w:val="0"/>
        <w:autoSpaceDN w:val="0"/>
        <w:bidi w:val="0"/>
        <w:adjustRightInd w:val="0"/>
        <w:spacing w:line="360" w:lineRule="auto"/>
        <w:ind w:left="360"/>
        <w:jc w:val="both"/>
      </w:pPr>
      <w:r w:rsidRPr="009746F8">
        <w:rPr>
          <w:color w:val="131313"/>
        </w:rPr>
        <w:t>The number of cycle (parameter C) is the most significant parameter for maximum S/N ratio.</w:t>
      </w:r>
    </w:p>
    <w:p w:rsidR="00BE0C76" w:rsidRPr="009746F8" w:rsidRDefault="00BE0C76" w:rsidP="009746F8">
      <w:pPr>
        <w:numPr>
          <w:ilvl w:val="0"/>
          <w:numId w:val="8"/>
        </w:numPr>
        <w:autoSpaceDE w:val="0"/>
        <w:autoSpaceDN w:val="0"/>
        <w:bidi w:val="0"/>
        <w:adjustRightInd w:val="0"/>
        <w:spacing w:line="360" w:lineRule="auto"/>
        <w:ind w:left="360"/>
        <w:jc w:val="both"/>
      </w:pPr>
      <w:r w:rsidRPr="009746F8">
        <w:rPr>
          <w:color w:val="131313"/>
        </w:rPr>
        <w:t>The optimal parametric combination for minimum Ra is A</w:t>
      </w:r>
      <w:r w:rsidRPr="009746F8">
        <w:rPr>
          <w:color w:val="131313"/>
          <w:vertAlign w:val="subscript"/>
        </w:rPr>
        <w:t>3</w:t>
      </w:r>
      <w:r w:rsidRPr="009746F8">
        <w:rPr>
          <w:color w:val="131313"/>
        </w:rPr>
        <w:t xml:space="preserve"> B</w:t>
      </w:r>
      <w:r w:rsidRPr="009746F8">
        <w:rPr>
          <w:color w:val="131313"/>
          <w:vertAlign w:val="subscript"/>
        </w:rPr>
        <w:t>3</w:t>
      </w:r>
      <w:r w:rsidRPr="009746F8">
        <w:rPr>
          <w:color w:val="131313"/>
        </w:rPr>
        <w:t xml:space="preserve"> C</w:t>
      </w:r>
      <w:r w:rsidRPr="009746F8">
        <w:rPr>
          <w:color w:val="131313"/>
          <w:vertAlign w:val="subscript"/>
        </w:rPr>
        <w:t>3</w:t>
      </w:r>
      <w:r w:rsidRPr="009746F8">
        <w:rPr>
          <w:color w:val="131313"/>
        </w:rPr>
        <w:t>, i.e., at</w:t>
      </w:r>
      <w:r w:rsidR="009746F8">
        <w:rPr>
          <w:color w:val="131313"/>
        </w:rPr>
        <w:t xml:space="preserve"> 120 mm length of stroke, 8 </w:t>
      </w:r>
      <w:proofErr w:type="spellStart"/>
      <w:r w:rsidR="009746F8">
        <w:rPr>
          <w:color w:val="131313"/>
        </w:rPr>
        <w:t>Mpa</w:t>
      </w:r>
      <w:proofErr w:type="spellEnd"/>
      <w:r w:rsidRPr="009746F8">
        <w:rPr>
          <w:color w:val="131313"/>
        </w:rPr>
        <w:t xml:space="preserve"> extrusion pressure, 30 cycles.</w:t>
      </w:r>
    </w:p>
    <w:p w:rsidR="00BE0C76" w:rsidRPr="009746F8" w:rsidRDefault="00BE0C76" w:rsidP="009746F8">
      <w:pPr>
        <w:autoSpaceDE w:val="0"/>
        <w:autoSpaceDN w:val="0"/>
        <w:bidi w:val="0"/>
        <w:adjustRightInd w:val="0"/>
        <w:spacing w:line="360" w:lineRule="auto"/>
        <w:jc w:val="both"/>
        <w:rPr>
          <w:color w:val="131313"/>
          <w:rtl/>
          <w:lang w:bidi="ar-IQ"/>
        </w:rPr>
      </w:pPr>
      <w:r w:rsidRPr="009746F8">
        <w:rPr>
          <w:color w:val="131313"/>
        </w:rPr>
        <w:t>The optimal parametric combination for S/N is A</w:t>
      </w:r>
      <w:r w:rsidRPr="009746F8">
        <w:rPr>
          <w:color w:val="131313"/>
          <w:vertAlign w:val="subscript"/>
        </w:rPr>
        <w:t>3</w:t>
      </w:r>
      <w:r w:rsidRPr="009746F8">
        <w:rPr>
          <w:color w:val="131313"/>
        </w:rPr>
        <w:t xml:space="preserve"> B</w:t>
      </w:r>
      <w:r w:rsidRPr="009746F8">
        <w:rPr>
          <w:color w:val="131313"/>
          <w:vertAlign w:val="subscript"/>
        </w:rPr>
        <w:t>3</w:t>
      </w:r>
      <w:r w:rsidRPr="009746F8">
        <w:rPr>
          <w:color w:val="131313"/>
        </w:rPr>
        <w:t xml:space="preserve"> C</w:t>
      </w:r>
      <w:r w:rsidRPr="009746F8">
        <w:rPr>
          <w:color w:val="131313"/>
          <w:vertAlign w:val="subscript"/>
        </w:rPr>
        <w:t>3</w:t>
      </w:r>
      <w:r w:rsidRPr="009746F8">
        <w:rPr>
          <w:color w:val="131313"/>
        </w:rPr>
        <w:t>, i.e., at</w:t>
      </w:r>
      <w:r w:rsidR="009746F8">
        <w:rPr>
          <w:color w:val="131313"/>
        </w:rPr>
        <w:t xml:space="preserve"> 120 mm length of stroke, 8 </w:t>
      </w:r>
      <w:proofErr w:type="spellStart"/>
      <w:r w:rsidR="009746F8">
        <w:rPr>
          <w:color w:val="131313"/>
        </w:rPr>
        <w:t>Mpa</w:t>
      </w:r>
      <w:proofErr w:type="spellEnd"/>
      <w:r w:rsidRPr="009746F8">
        <w:rPr>
          <w:color w:val="131313"/>
        </w:rPr>
        <w:t xml:space="preserve"> extrusion pressure, 30 cycles</w:t>
      </w:r>
    </w:p>
    <w:p w:rsidR="00BE0C76" w:rsidRPr="009746F8" w:rsidRDefault="00BE0C76" w:rsidP="009746F8">
      <w:pPr>
        <w:autoSpaceDE w:val="0"/>
        <w:autoSpaceDN w:val="0"/>
        <w:bidi w:val="0"/>
        <w:adjustRightInd w:val="0"/>
        <w:spacing w:line="360" w:lineRule="auto"/>
        <w:jc w:val="both"/>
        <w:rPr>
          <w:color w:val="131313"/>
          <w:rtl/>
          <w:lang w:bidi="ar-IQ"/>
        </w:rPr>
      </w:pPr>
    </w:p>
    <w:p w:rsidR="00540C91" w:rsidRPr="009746F8" w:rsidRDefault="00540C91" w:rsidP="009746F8">
      <w:pPr>
        <w:bidi w:val="0"/>
        <w:spacing w:line="360" w:lineRule="auto"/>
        <w:jc w:val="both"/>
        <w:rPr>
          <w:b/>
          <w:bCs/>
          <w:sz w:val="28"/>
          <w:szCs w:val="28"/>
          <w:lang w:bidi="ar-IQ"/>
        </w:rPr>
      </w:pPr>
      <w:r w:rsidRPr="009746F8">
        <w:rPr>
          <w:b/>
          <w:bCs/>
          <w:sz w:val="28"/>
          <w:szCs w:val="28"/>
          <w:lang w:bidi="ar-IQ"/>
        </w:rPr>
        <w:t>REFERENCES:</w:t>
      </w:r>
    </w:p>
    <w:p w:rsidR="00BE0C76" w:rsidRPr="009746F8" w:rsidRDefault="00BE0C76" w:rsidP="009746F8">
      <w:pPr>
        <w:pStyle w:val="ListParagraph"/>
        <w:numPr>
          <w:ilvl w:val="0"/>
          <w:numId w:val="9"/>
        </w:numPr>
        <w:autoSpaceDE w:val="0"/>
        <w:autoSpaceDN w:val="0"/>
        <w:bidi w:val="0"/>
        <w:adjustRightInd w:val="0"/>
        <w:spacing w:line="360" w:lineRule="auto"/>
        <w:ind w:left="360"/>
        <w:jc w:val="both"/>
        <w:rPr>
          <w:color w:val="131413"/>
        </w:rPr>
      </w:pPr>
      <w:proofErr w:type="spellStart"/>
      <w:r w:rsidRPr="009746F8">
        <w:rPr>
          <w:color w:val="131413"/>
        </w:rPr>
        <w:t>Ahmet</w:t>
      </w:r>
      <w:proofErr w:type="spellEnd"/>
      <w:r w:rsidRPr="009746F8">
        <w:rPr>
          <w:color w:val="131413"/>
        </w:rPr>
        <w:t xml:space="preserve"> Murat Pinar, Optimization of Process Parameters with Minimum Surface Roughness in the Pocket Machining of AA5083 Aluminum Alloy via Taguchi Method, Arab J Sci. </w:t>
      </w:r>
      <w:r w:rsidR="009746F8" w:rsidRPr="009746F8">
        <w:rPr>
          <w:color w:val="131413"/>
        </w:rPr>
        <w:t>Eng.</w:t>
      </w:r>
      <w:r w:rsidRPr="009746F8">
        <w:rPr>
          <w:color w:val="131413"/>
        </w:rPr>
        <w:t xml:space="preserve"> (2013) 38:705–714.</w:t>
      </w:r>
    </w:p>
    <w:p w:rsidR="00BE0C76" w:rsidRPr="009746F8" w:rsidRDefault="00BE0C76" w:rsidP="009746F8">
      <w:pPr>
        <w:pStyle w:val="ListParagraph"/>
        <w:numPr>
          <w:ilvl w:val="0"/>
          <w:numId w:val="9"/>
        </w:numPr>
        <w:autoSpaceDE w:val="0"/>
        <w:autoSpaceDN w:val="0"/>
        <w:bidi w:val="0"/>
        <w:adjustRightInd w:val="0"/>
        <w:spacing w:line="360" w:lineRule="auto"/>
        <w:ind w:left="360"/>
        <w:jc w:val="both"/>
        <w:rPr>
          <w:color w:val="131313"/>
        </w:rPr>
      </w:pPr>
      <w:r w:rsidRPr="009746F8">
        <w:rPr>
          <w:color w:val="131313"/>
        </w:rPr>
        <w:t xml:space="preserve">Jain VK Advanced machining processes. Allied Pub </w:t>
      </w:r>
      <w:proofErr w:type="spellStart"/>
      <w:r w:rsidRPr="009746F8">
        <w:rPr>
          <w:color w:val="131313"/>
        </w:rPr>
        <w:t>Pvt</w:t>
      </w:r>
      <w:proofErr w:type="spellEnd"/>
      <w:r w:rsidRPr="009746F8">
        <w:rPr>
          <w:color w:val="131313"/>
        </w:rPr>
        <w:t xml:space="preserve"> </w:t>
      </w:r>
      <w:r w:rsidR="009746F8" w:rsidRPr="009746F8">
        <w:rPr>
          <w:color w:val="131313"/>
        </w:rPr>
        <w:t>Ltd (</w:t>
      </w:r>
      <w:r w:rsidRPr="009746F8">
        <w:rPr>
          <w:color w:val="131313"/>
        </w:rPr>
        <w:t>2002</w:t>
      </w:r>
      <w:r w:rsidR="009746F8" w:rsidRPr="009746F8">
        <w:rPr>
          <w:color w:val="131313"/>
        </w:rPr>
        <w:t>),</w:t>
      </w:r>
      <w:r w:rsidRPr="009746F8">
        <w:rPr>
          <w:color w:val="131313"/>
        </w:rPr>
        <w:t xml:space="preserve"> 58–76.</w:t>
      </w:r>
    </w:p>
    <w:p w:rsidR="00BE0C76" w:rsidRPr="009746F8" w:rsidRDefault="009746F8" w:rsidP="009746F8">
      <w:pPr>
        <w:pStyle w:val="ListParagraph"/>
        <w:numPr>
          <w:ilvl w:val="0"/>
          <w:numId w:val="9"/>
        </w:numPr>
        <w:autoSpaceDE w:val="0"/>
        <w:autoSpaceDN w:val="0"/>
        <w:bidi w:val="0"/>
        <w:adjustRightInd w:val="0"/>
        <w:spacing w:line="360" w:lineRule="auto"/>
        <w:ind w:left="360"/>
        <w:jc w:val="both"/>
        <w:rPr>
          <w:color w:val="131313"/>
        </w:rPr>
      </w:pPr>
      <w:r w:rsidRPr="009746F8">
        <w:rPr>
          <w:color w:val="131313"/>
        </w:rPr>
        <w:t>Rhoades L</w:t>
      </w:r>
      <w:r w:rsidR="00BE0C76" w:rsidRPr="009746F8">
        <w:rPr>
          <w:color w:val="131313"/>
        </w:rPr>
        <w:t xml:space="preserve"> Abrasive flow machining: a case study. J Mater Process </w:t>
      </w:r>
      <w:proofErr w:type="spellStart"/>
      <w:r w:rsidR="00BE0C76" w:rsidRPr="009746F8">
        <w:rPr>
          <w:color w:val="131313"/>
        </w:rPr>
        <w:t>Technol</w:t>
      </w:r>
      <w:proofErr w:type="spellEnd"/>
      <w:r w:rsidR="00BE0C76" w:rsidRPr="009746F8">
        <w:rPr>
          <w:color w:val="131313"/>
        </w:rPr>
        <w:t xml:space="preserve"> (1991) 28:107–116.</w:t>
      </w:r>
    </w:p>
    <w:p w:rsidR="00BE0C76" w:rsidRPr="009746F8" w:rsidRDefault="00BE0C76" w:rsidP="009746F8">
      <w:pPr>
        <w:pStyle w:val="ListParagraph"/>
        <w:numPr>
          <w:ilvl w:val="0"/>
          <w:numId w:val="9"/>
        </w:numPr>
        <w:autoSpaceDE w:val="0"/>
        <w:autoSpaceDN w:val="0"/>
        <w:bidi w:val="0"/>
        <w:adjustRightInd w:val="0"/>
        <w:spacing w:line="360" w:lineRule="auto"/>
        <w:ind w:left="360"/>
        <w:jc w:val="both"/>
        <w:rPr>
          <w:color w:val="131313"/>
        </w:rPr>
      </w:pPr>
      <w:r w:rsidRPr="009746F8">
        <w:rPr>
          <w:color w:val="131313"/>
        </w:rPr>
        <w:t xml:space="preserve">4- </w:t>
      </w:r>
      <w:proofErr w:type="spellStart"/>
      <w:r w:rsidRPr="009746F8">
        <w:rPr>
          <w:color w:val="131313"/>
        </w:rPr>
        <w:t>Harlal</w:t>
      </w:r>
      <w:proofErr w:type="spellEnd"/>
      <w:r w:rsidRPr="009746F8">
        <w:rPr>
          <w:color w:val="131313"/>
        </w:rPr>
        <w:t xml:space="preserve"> Singh Mali &amp; </w:t>
      </w:r>
      <w:proofErr w:type="spellStart"/>
      <w:r w:rsidRPr="009746F8">
        <w:rPr>
          <w:color w:val="131313"/>
        </w:rPr>
        <w:t>Alakesh</w:t>
      </w:r>
      <w:proofErr w:type="spellEnd"/>
      <w:r w:rsidRPr="009746F8">
        <w:rPr>
          <w:color w:val="131313"/>
        </w:rPr>
        <w:t xml:space="preserve"> Manna, Optimum selection of abrasive flow machining conditions during fine finishing of Al/15 </w:t>
      </w:r>
      <w:proofErr w:type="spellStart"/>
      <w:r w:rsidRPr="009746F8">
        <w:rPr>
          <w:color w:val="131313"/>
        </w:rPr>
        <w:t>w</w:t>
      </w:r>
      <w:r w:rsidR="009746F8">
        <w:rPr>
          <w:color w:val="131313"/>
        </w:rPr>
        <w:t>t</w:t>
      </w:r>
      <w:proofErr w:type="spellEnd"/>
      <w:r w:rsidR="009746F8">
        <w:rPr>
          <w:color w:val="131313"/>
        </w:rPr>
        <w:t xml:space="preserve">% </w:t>
      </w:r>
      <w:proofErr w:type="spellStart"/>
      <w:r w:rsidR="009746F8">
        <w:rPr>
          <w:color w:val="131313"/>
        </w:rPr>
        <w:t>SiC</w:t>
      </w:r>
      <w:proofErr w:type="spellEnd"/>
      <w:r w:rsidR="009746F8">
        <w:rPr>
          <w:color w:val="131313"/>
        </w:rPr>
        <w:t>-MMC using Taguchi method</w:t>
      </w:r>
      <w:r w:rsidRPr="009746F8">
        <w:rPr>
          <w:color w:val="131313"/>
        </w:rPr>
        <w:t xml:space="preserve">, </w:t>
      </w:r>
      <w:proofErr w:type="spellStart"/>
      <w:r w:rsidRPr="009746F8">
        <w:rPr>
          <w:color w:val="131313"/>
        </w:rPr>
        <w:t>I</w:t>
      </w:r>
      <w:r w:rsidR="009746F8">
        <w:rPr>
          <w:color w:val="131313"/>
        </w:rPr>
        <w:t>nt</w:t>
      </w:r>
      <w:proofErr w:type="spellEnd"/>
      <w:r w:rsidR="009746F8">
        <w:rPr>
          <w:color w:val="131313"/>
        </w:rPr>
        <w:t xml:space="preserve"> J </w:t>
      </w:r>
      <w:proofErr w:type="spellStart"/>
      <w:r w:rsidR="009746F8">
        <w:rPr>
          <w:color w:val="131313"/>
        </w:rPr>
        <w:t>Adv</w:t>
      </w:r>
      <w:proofErr w:type="spellEnd"/>
      <w:r w:rsidR="009746F8">
        <w:rPr>
          <w:color w:val="131313"/>
        </w:rPr>
        <w:t xml:space="preserve"> </w:t>
      </w:r>
      <w:proofErr w:type="spellStart"/>
      <w:r w:rsidR="009746F8">
        <w:rPr>
          <w:color w:val="131313"/>
        </w:rPr>
        <w:t>Manuf</w:t>
      </w:r>
      <w:proofErr w:type="spellEnd"/>
      <w:r w:rsidR="009746F8">
        <w:rPr>
          <w:color w:val="131313"/>
        </w:rPr>
        <w:t xml:space="preserve"> </w:t>
      </w:r>
      <w:proofErr w:type="spellStart"/>
      <w:r w:rsidR="009746F8">
        <w:rPr>
          <w:color w:val="131313"/>
        </w:rPr>
        <w:t>Technol</w:t>
      </w:r>
      <w:proofErr w:type="spellEnd"/>
      <w:r w:rsidR="009746F8">
        <w:rPr>
          <w:color w:val="131313"/>
        </w:rPr>
        <w:t xml:space="preserve"> (2010) </w:t>
      </w:r>
      <w:r w:rsidRPr="009746F8">
        <w:rPr>
          <w:color w:val="131313"/>
        </w:rPr>
        <w:t>50:1013–1024.</w:t>
      </w:r>
    </w:p>
    <w:p w:rsidR="00BE0C76" w:rsidRPr="009746F8" w:rsidRDefault="00BE0C76" w:rsidP="009746F8">
      <w:pPr>
        <w:pStyle w:val="Default"/>
        <w:numPr>
          <w:ilvl w:val="0"/>
          <w:numId w:val="9"/>
        </w:numPr>
        <w:spacing w:line="360" w:lineRule="auto"/>
        <w:ind w:left="360"/>
        <w:jc w:val="both"/>
      </w:pPr>
      <w:r w:rsidRPr="009746F8">
        <w:t>Rhoades L.J. “Abrasive flow machining with not-so-silly putty”, Met Finish, July</w:t>
      </w:r>
      <w:r w:rsidR="009746F8">
        <w:t xml:space="preserve"> </w:t>
      </w:r>
      <w:r w:rsidRPr="009746F8">
        <w:t>(1987)</w:t>
      </w:r>
      <w:r w:rsidR="009746F8" w:rsidRPr="009746F8">
        <w:t>, 27</w:t>
      </w:r>
      <w:r w:rsidRPr="009746F8">
        <w:t xml:space="preserve">–29. </w:t>
      </w:r>
    </w:p>
    <w:p w:rsidR="00BE0C76" w:rsidRPr="009746F8" w:rsidRDefault="00BE0C76" w:rsidP="009746F8">
      <w:pPr>
        <w:pStyle w:val="Default"/>
        <w:numPr>
          <w:ilvl w:val="0"/>
          <w:numId w:val="9"/>
        </w:numPr>
        <w:spacing w:line="360" w:lineRule="auto"/>
        <w:ind w:left="360"/>
        <w:jc w:val="both"/>
      </w:pPr>
      <w:proofErr w:type="spellStart"/>
      <w:r w:rsidRPr="009746F8">
        <w:t>Tzeng</w:t>
      </w:r>
      <w:proofErr w:type="spellEnd"/>
      <w:r w:rsidRPr="009746F8">
        <w:t xml:space="preserve">, Yan, Hsu and Lin, “Self-modulating abrasive medium and its application to abrasive flow machining for finishing micro channel surfaces”, International Journal of Advanced Manufacturing Technology, (2007) 32: 1163–1169. </w:t>
      </w:r>
    </w:p>
    <w:p w:rsidR="00BE0C76" w:rsidRPr="009746F8" w:rsidRDefault="00BE0C76" w:rsidP="009746F8">
      <w:pPr>
        <w:pStyle w:val="Default"/>
        <w:numPr>
          <w:ilvl w:val="0"/>
          <w:numId w:val="9"/>
        </w:numPr>
        <w:spacing w:line="360" w:lineRule="auto"/>
        <w:ind w:left="360"/>
        <w:jc w:val="both"/>
      </w:pPr>
      <w:r w:rsidRPr="009746F8">
        <w:t xml:space="preserve">Jain R.K., Jain V.K. and Dixit P.M., </w:t>
      </w:r>
      <w:r w:rsidR="009746F8">
        <w:t>“</w:t>
      </w:r>
      <w:r w:rsidRPr="009746F8">
        <w:t>Modelling of material removal and surface roughness in abrasive flow machining process</w:t>
      </w:r>
      <w:r w:rsidR="009746F8">
        <w:t>”</w:t>
      </w:r>
      <w:r w:rsidRPr="009746F8">
        <w:t>, Int. J. of Machine Tool and Manufacture</w:t>
      </w:r>
      <w:r w:rsidR="009746F8">
        <w:t xml:space="preserve"> </w:t>
      </w:r>
      <w:r w:rsidRPr="009746F8">
        <w:t>(1999), Vol. 39, pp. 1903-1923.</w:t>
      </w:r>
    </w:p>
    <w:p w:rsidR="00BE0C76" w:rsidRPr="009746F8" w:rsidRDefault="00BE0C76" w:rsidP="009746F8">
      <w:pPr>
        <w:pStyle w:val="Default"/>
        <w:numPr>
          <w:ilvl w:val="0"/>
          <w:numId w:val="9"/>
        </w:numPr>
        <w:spacing w:line="360" w:lineRule="auto"/>
        <w:ind w:left="360"/>
        <w:jc w:val="both"/>
      </w:pPr>
      <w:r w:rsidRPr="009746F8">
        <w:lastRenderedPageBreak/>
        <w:t xml:space="preserve">Shan H.S., and </w:t>
      </w:r>
      <w:proofErr w:type="spellStart"/>
      <w:r w:rsidRPr="009746F8">
        <w:t>Dubey</w:t>
      </w:r>
      <w:proofErr w:type="spellEnd"/>
      <w:r w:rsidRPr="009746F8">
        <w:t xml:space="preserve"> A.K. </w:t>
      </w:r>
      <w:r w:rsidR="009746F8">
        <w:t>“</w:t>
      </w:r>
      <w:r w:rsidRPr="009746F8">
        <w:t>Micro machining by flow of abrasives</w:t>
      </w:r>
      <w:r w:rsidR="009746F8">
        <w:t>”</w:t>
      </w:r>
      <w:r w:rsidRPr="009746F8">
        <w:t xml:space="preserve">, Proceedings 17th AIMTDR Conference, Warangal, India (1997), pp. 269-275. </w:t>
      </w:r>
    </w:p>
    <w:p w:rsidR="00BE0C76" w:rsidRPr="009746F8" w:rsidRDefault="00BE0C76" w:rsidP="009746F8">
      <w:pPr>
        <w:pStyle w:val="ListParagraph"/>
        <w:numPr>
          <w:ilvl w:val="0"/>
          <w:numId w:val="9"/>
        </w:numPr>
        <w:autoSpaceDE w:val="0"/>
        <w:autoSpaceDN w:val="0"/>
        <w:bidi w:val="0"/>
        <w:adjustRightInd w:val="0"/>
        <w:spacing w:line="360" w:lineRule="auto"/>
        <w:ind w:left="360"/>
        <w:jc w:val="both"/>
        <w:rPr>
          <w:color w:val="141314"/>
        </w:rPr>
      </w:pPr>
      <w:r w:rsidRPr="009746F8">
        <w:rPr>
          <w:color w:val="141314"/>
        </w:rPr>
        <w:t xml:space="preserve">Abrahamson EP II, </w:t>
      </w:r>
      <w:proofErr w:type="spellStart"/>
      <w:r w:rsidRPr="009746F8">
        <w:rPr>
          <w:color w:val="141314"/>
        </w:rPr>
        <w:t>Jahanmir</w:t>
      </w:r>
      <w:proofErr w:type="spellEnd"/>
      <w:r w:rsidRPr="009746F8">
        <w:rPr>
          <w:color w:val="141314"/>
        </w:rPr>
        <w:t xml:space="preserve"> S, </w:t>
      </w:r>
      <w:proofErr w:type="spellStart"/>
      <w:r w:rsidRPr="009746F8">
        <w:rPr>
          <w:color w:val="141314"/>
        </w:rPr>
        <w:t>Suh</w:t>
      </w:r>
      <w:proofErr w:type="spellEnd"/>
      <w:r w:rsidRPr="009746F8">
        <w:rPr>
          <w:color w:val="141314"/>
        </w:rPr>
        <w:t xml:space="preserve"> NP The effect of surface finish on the wear of sliding surfaces. Ann CIRP (1975) 24 (1):513</w:t>
      </w:r>
      <w:r w:rsidRPr="009746F8">
        <w:rPr>
          <w:rFonts w:eastAsia="AdvTT3713a231+20"/>
          <w:color w:val="141314"/>
        </w:rPr>
        <w:t>–</w:t>
      </w:r>
      <w:r w:rsidRPr="009746F8">
        <w:rPr>
          <w:color w:val="141314"/>
        </w:rPr>
        <w:t>514</w:t>
      </w:r>
    </w:p>
    <w:p w:rsidR="00BE0C76" w:rsidRPr="009746F8" w:rsidRDefault="00BE0C76" w:rsidP="009746F8">
      <w:pPr>
        <w:pStyle w:val="ListParagraph"/>
        <w:numPr>
          <w:ilvl w:val="0"/>
          <w:numId w:val="9"/>
        </w:numPr>
        <w:autoSpaceDE w:val="0"/>
        <w:autoSpaceDN w:val="0"/>
        <w:bidi w:val="0"/>
        <w:adjustRightInd w:val="0"/>
        <w:spacing w:line="360" w:lineRule="auto"/>
        <w:ind w:left="360"/>
        <w:jc w:val="both"/>
        <w:rPr>
          <w:color w:val="141314"/>
        </w:rPr>
      </w:pPr>
      <w:r w:rsidRPr="009746F8">
        <w:t xml:space="preserve">Jain RK, Jain VK Simulation of surface generated in abrasive flow machining process. Robot </w:t>
      </w:r>
      <w:proofErr w:type="spellStart"/>
      <w:r w:rsidRPr="009746F8">
        <w:t>Comput-Integr</w:t>
      </w:r>
      <w:proofErr w:type="spellEnd"/>
      <w:r w:rsidRPr="009746F8">
        <w:t xml:space="preserve"> Manuf. (1999</w:t>
      </w:r>
      <w:r w:rsidR="009746F8" w:rsidRPr="009746F8">
        <w:t>) 15:403</w:t>
      </w:r>
      <w:r w:rsidRPr="009746F8">
        <w:rPr>
          <w:rFonts w:eastAsia="AdvTT3713a231+20"/>
        </w:rPr>
        <w:t>–</w:t>
      </w:r>
      <w:r w:rsidRPr="009746F8">
        <w:t>412.</w:t>
      </w:r>
    </w:p>
    <w:p w:rsidR="00BE0C76" w:rsidRPr="009746F8" w:rsidRDefault="00BE0C76" w:rsidP="009746F8">
      <w:pPr>
        <w:pStyle w:val="Default"/>
        <w:numPr>
          <w:ilvl w:val="0"/>
          <w:numId w:val="9"/>
        </w:numPr>
        <w:spacing w:line="360" w:lineRule="auto"/>
        <w:ind w:left="360"/>
        <w:jc w:val="both"/>
      </w:pPr>
      <w:proofErr w:type="spellStart"/>
      <w:r w:rsidRPr="009746F8">
        <w:t>Brar</w:t>
      </w:r>
      <w:proofErr w:type="spellEnd"/>
      <w:r w:rsidRPr="009746F8">
        <w:t xml:space="preserve"> B.S., </w:t>
      </w:r>
      <w:proofErr w:type="spellStart"/>
      <w:r w:rsidRPr="009746F8">
        <w:t>Walia</w:t>
      </w:r>
      <w:proofErr w:type="spellEnd"/>
      <w:r w:rsidRPr="009746F8">
        <w:t xml:space="preserve"> R.S., Singh V.P., Singh </w:t>
      </w:r>
      <w:proofErr w:type="spellStart"/>
      <w:r w:rsidRPr="009746F8">
        <w:t>Mandeep</w:t>
      </w:r>
      <w:proofErr w:type="spellEnd"/>
      <w:r w:rsidRPr="009746F8">
        <w:t xml:space="preserve"> , Development of a robust abrasive flow machining process setup. National Conference on Advancements and Futuristic Trends in Mechanical and Materials Engineering (2011</w:t>
      </w:r>
      <w:r w:rsidR="009746F8" w:rsidRPr="009746F8">
        <w:t>).</w:t>
      </w:r>
    </w:p>
    <w:p w:rsidR="0024030B" w:rsidRDefault="0024030B" w:rsidP="00BE0C76">
      <w:pPr>
        <w:pStyle w:val="Default"/>
        <w:spacing w:line="360" w:lineRule="auto"/>
      </w:pPr>
    </w:p>
    <w:p w:rsidR="006F6772" w:rsidRPr="009746F8" w:rsidRDefault="006F6772" w:rsidP="009746F8">
      <w:pPr>
        <w:autoSpaceDE w:val="0"/>
        <w:autoSpaceDN w:val="0"/>
        <w:adjustRightInd w:val="0"/>
        <w:spacing w:line="360" w:lineRule="auto"/>
        <w:jc w:val="center"/>
        <w:rPr>
          <w:color w:val="141314"/>
          <w:sz w:val="28"/>
          <w:szCs w:val="28"/>
          <w:rtl/>
        </w:rPr>
      </w:pPr>
      <w:r w:rsidRPr="009746F8">
        <w:rPr>
          <w:b/>
          <w:bCs/>
        </w:rPr>
        <w:t xml:space="preserve">Table </w:t>
      </w:r>
      <w:r w:rsidR="009746F8" w:rsidRPr="009746F8">
        <w:rPr>
          <w:b/>
          <w:bCs/>
        </w:rPr>
        <w:t>(</w:t>
      </w:r>
      <w:r w:rsidRPr="009746F8">
        <w:rPr>
          <w:b/>
          <w:bCs/>
        </w:rPr>
        <w:t>1</w:t>
      </w:r>
      <w:r w:rsidR="009746F8" w:rsidRPr="009746F8">
        <w:rPr>
          <w:b/>
          <w:bCs/>
        </w:rPr>
        <w:t>)</w:t>
      </w:r>
      <w:r w:rsidRPr="009746F8">
        <w:rPr>
          <w:b/>
          <w:bCs/>
        </w:rPr>
        <w:t>:</w:t>
      </w:r>
      <w:r w:rsidRPr="009746F8">
        <w:t xml:space="preserve"> Process Parameters and their Values at Different Levels</w:t>
      </w:r>
    </w:p>
    <w:tbl>
      <w:tblPr>
        <w:tblStyle w:val="TableGrid"/>
        <w:tblW w:w="7740" w:type="dxa"/>
        <w:jc w:val="center"/>
        <w:tblLook w:val="01E0" w:firstRow="1" w:lastRow="1" w:firstColumn="1" w:lastColumn="1" w:noHBand="0" w:noVBand="0"/>
      </w:tblPr>
      <w:tblGrid>
        <w:gridCol w:w="630"/>
        <w:gridCol w:w="2700"/>
        <w:gridCol w:w="2880"/>
        <w:gridCol w:w="1530"/>
      </w:tblGrid>
      <w:tr w:rsidR="006F6772" w:rsidTr="0024030B">
        <w:trPr>
          <w:trHeight w:val="692"/>
          <w:jc w:val="center"/>
        </w:trPr>
        <w:tc>
          <w:tcPr>
            <w:tcW w:w="630" w:type="dxa"/>
          </w:tcPr>
          <w:p w:rsidR="006F6772" w:rsidRPr="009513A0" w:rsidRDefault="006F6772" w:rsidP="0024030B">
            <w:pPr>
              <w:autoSpaceDE w:val="0"/>
              <w:autoSpaceDN w:val="0"/>
              <w:adjustRightInd w:val="0"/>
              <w:spacing w:line="360" w:lineRule="auto"/>
              <w:jc w:val="center"/>
              <w:rPr>
                <w:b/>
                <w:bCs/>
              </w:rPr>
            </w:pPr>
            <w:r w:rsidRPr="009513A0">
              <w:rPr>
                <w:b/>
                <w:bCs/>
              </w:rPr>
              <w:t>No.</w:t>
            </w:r>
          </w:p>
        </w:tc>
        <w:tc>
          <w:tcPr>
            <w:tcW w:w="2700" w:type="dxa"/>
          </w:tcPr>
          <w:p w:rsidR="006F6772" w:rsidRPr="009513A0" w:rsidRDefault="009746F8" w:rsidP="009746F8">
            <w:pPr>
              <w:autoSpaceDE w:val="0"/>
              <w:autoSpaceDN w:val="0"/>
              <w:adjustRightInd w:val="0"/>
              <w:spacing w:line="360" w:lineRule="auto"/>
              <w:jc w:val="center"/>
              <w:rPr>
                <w:b/>
                <w:bCs/>
              </w:rPr>
            </w:pPr>
            <w:r>
              <w:rPr>
                <w:b/>
                <w:bCs/>
              </w:rPr>
              <w:t xml:space="preserve">Length of stroke (mm) </w:t>
            </w:r>
            <w:r w:rsidR="006F6772" w:rsidRPr="009513A0">
              <w:rPr>
                <w:b/>
                <w:bCs/>
              </w:rPr>
              <w:t>A</w:t>
            </w:r>
          </w:p>
        </w:tc>
        <w:tc>
          <w:tcPr>
            <w:tcW w:w="2880" w:type="dxa"/>
          </w:tcPr>
          <w:p w:rsidR="006F6772" w:rsidRPr="009513A0" w:rsidRDefault="006F6772" w:rsidP="0024030B">
            <w:pPr>
              <w:autoSpaceDE w:val="0"/>
              <w:autoSpaceDN w:val="0"/>
              <w:adjustRightInd w:val="0"/>
              <w:spacing w:line="360" w:lineRule="auto"/>
              <w:jc w:val="center"/>
              <w:rPr>
                <w:b/>
                <w:bCs/>
              </w:rPr>
            </w:pPr>
            <w:r w:rsidRPr="009513A0">
              <w:rPr>
                <w:b/>
                <w:bCs/>
              </w:rPr>
              <w:t>Extrusion pressure(</w:t>
            </w:r>
            <w:proofErr w:type="spellStart"/>
            <w:r w:rsidRPr="009513A0">
              <w:rPr>
                <w:b/>
                <w:bCs/>
              </w:rPr>
              <w:t>MPa</w:t>
            </w:r>
            <w:proofErr w:type="spellEnd"/>
            <w:r w:rsidRPr="009513A0">
              <w:rPr>
                <w:b/>
                <w:bCs/>
              </w:rPr>
              <w:t>) B</w:t>
            </w:r>
          </w:p>
        </w:tc>
        <w:tc>
          <w:tcPr>
            <w:tcW w:w="1530" w:type="dxa"/>
          </w:tcPr>
          <w:p w:rsidR="006F6772" w:rsidRPr="009513A0" w:rsidRDefault="006F6772" w:rsidP="0024030B">
            <w:pPr>
              <w:autoSpaceDE w:val="0"/>
              <w:autoSpaceDN w:val="0"/>
              <w:adjustRightInd w:val="0"/>
              <w:spacing w:line="360" w:lineRule="auto"/>
              <w:jc w:val="center"/>
              <w:rPr>
                <w:b/>
                <w:bCs/>
              </w:rPr>
            </w:pPr>
            <w:r w:rsidRPr="009513A0">
              <w:rPr>
                <w:b/>
                <w:bCs/>
              </w:rPr>
              <w:t>No. of Cycle</w:t>
            </w:r>
          </w:p>
          <w:p w:rsidR="006F6772" w:rsidRPr="009513A0" w:rsidRDefault="006F6772" w:rsidP="0024030B">
            <w:pPr>
              <w:jc w:val="center"/>
            </w:pPr>
            <w:r w:rsidRPr="009513A0">
              <w:t>C</w:t>
            </w:r>
          </w:p>
        </w:tc>
      </w:tr>
      <w:tr w:rsidR="006F6772" w:rsidTr="0024030B">
        <w:trPr>
          <w:jc w:val="center"/>
        </w:trPr>
        <w:tc>
          <w:tcPr>
            <w:tcW w:w="630" w:type="dxa"/>
          </w:tcPr>
          <w:p w:rsidR="006F6772" w:rsidRPr="009513A0" w:rsidRDefault="006F6772" w:rsidP="0024030B">
            <w:pPr>
              <w:autoSpaceDE w:val="0"/>
              <w:autoSpaceDN w:val="0"/>
              <w:adjustRightInd w:val="0"/>
              <w:spacing w:line="360" w:lineRule="auto"/>
              <w:jc w:val="center"/>
              <w:rPr>
                <w:b/>
                <w:bCs/>
              </w:rPr>
            </w:pPr>
            <w:r w:rsidRPr="009513A0">
              <w:rPr>
                <w:b/>
                <w:bCs/>
              </w:rPr>
              <w:t>1</w:t>
            </w:r>
          </w:p>
        </w:tc>
        <w:tc>
          <w:tcPr>
            <w:tcW w:w="2700" w:type="dxa"/>
          </w:tcPr>
          <w:p w:rsidR="006F6772" w:rsidRPr="009513A0" w:rsidRDefault="006F6772" w:rsidP="00396A63">
            <w:pPr>
              <w:autoSpaceDE w:val="0"/>
              <w:autoSpaceDN w:val="0"/>
              <w:adjustRightInd w:val="0"/>
              <w:spacing w:line="360" w:lineRule="auto"/>
              <w:jc w:val="center"/>
            </w:pPr>
            <w:r w:rsidRPr="009513A0">
              <w:t>40</w:t>
            </w:r>
          </w:p>
        </w:tc>
        <w:tc>
          <w:tcPr>
            <w:tcW w:w="2880" w:type="dxa"/>
          </w:tcPr>
          <w:p w:rsidR="006F6772" w:rsidRPr="009513A0" w:rsidRDefault="006F6772" w:rsidP="00396A63">
            <w:pPr>
              <w:autoSpaceDE w:val="0"/>
              <w:autoSpaceDN w:val="0"/>
              <w:adjustRightInd w:val="0"/>
              <w:spacing w:line="360" w:lineRule="auto"/>
              <w:jc w:val="center"/>
            </w:pPr>
            <w:r w:rsidRPr="009513A0">
              <w:t>4</w:t>
            </w:r>
          </w:p>
        </w:tc>
        <w:tc>
          <w:tcPr>
            <w:tcW w:w="1530" w:type="dxa"/>
          </w:tcPr>
          <w:p w:rsidR="006F6772" w:rsidRPr="009513A0" w:rsidRDefault="006F6772" w:rsidP="0024030B">
            <w:pPr>
              <w:autoSpaceDE w:val="0"/>
              <w:autoSpaceDN w:val="0"/>
              <w:adjustRightInd w:val="0"/>
              <w:spacing w:line="360" w:lineRule="auto"/>
              <w:jc w:val="center"/>
            </w:pPr>
            <w:r w:rsidRPr="009513A0">
              <w:t>10</w:t>
            </w:r>
          </w:p>
        </w:tc>
      </w:tr>
      <w:tr w:rsidR="006F6772" w:rsidTr="0024030B">
        <w:trPr>
          <w:jc w:val="center"/>
        </w:trPr>
        <w:tc>
          <w:tcPr>
            <w:tcW w:w="630" w:type="dxa"/>
          </w:tcPr>
          <w:p w:rsidR="006F6772" w:rsidRPr="009513A0" w:rsidRDefault="006F6772" w:rsidP="0024030B">
            <w:pPr>
              <w:autoSpaceDE w:val="0"/>
              <w:autoSpaceDN w:val="0"/>
              <w:adjustRightInd w:val="0"/>
              <w:spacing w:line="360" w:lineRule="auto"/>
              <w:jc w:val="center"/>
              <w:rPr>
                <w:b/>
                <w:bCs/>
              </w:rPr>
            </w:pPr>
            <w:r w:rsidRPr="009513A0">
              <w:rPr>
                <w:b/>
                <w:bCs/>
              </w:rPr>
              <w:t>2</w:t>
            </w:r>
          </w:p>
        </w:tc>
        <w:tc>
          <w:tcPr>
            <w:tcW w:w="2700" w:type="dxa"/>
          </w:tcPr>
          <w:p w:rsidR="006F6772" w:rsidRPr="009513A0" w:rsidRDefault="006F6772" w:rsidP="00396A63">
            <w:pPr>
              <w:autoSpaceDE w:val="0"/>
              <w:autoSpaceDN w:val="0"/>
              <w:adjustRightInd w:val="0"/>
              <w:spacing w:line="360" w:lineRule="auto"/>
              <w:jc w:val="center"/>
            </w:pPr>
            <w:r w:rsidRPr="009513A0">
              <w:t>80</w:t>
            </w:r>
          </w:p>
        </w:tc>
        <w:tc>
          <w:tcPr>
            <w:tcW w:w="2880" w:type="dxa"/>
          </w:tcPr>
          <w:p w:rsidR="006F6772" w:rsidRPr="009513A0" w:rsidRDefault="006F6772" w:rsidP="00396A63">
            <w:pPr>
              <w:autoSpaceDE w:val="0"/>
              <w:autoSpaceDN w:val="0"/>
              <w:adjustRightInd w:val="0"/>
              <w:spacing w:line="360" w:lineRule="auto"/>
              <w:jc w:val="center"/>
            </w:pPr>
            <w:r w:rsidRPr="009513A0">
              <w:t>6</w:t>
            </w:r>
          </w:p>
        </w:tc>
        <w:tc>
          <w:tcPr>
            <w:tcW w:w="1530" w:type="dxa"/>
          </w:tcPr>
          <w:p w:rsidR="006F6772" w:rsidRPr="009513A0" w:rsidRDefault="006F6772" w:rsidP="0024030B">
            <w:pPr>
              <w:autoSpaceDE w:val="0"/>
              <w:autoSpaceDN w:val="0"/>
              <w:adjustRightInd w:val="0"/>
              <w:spacing w:line="360" w:lineRule="auto"/>
              <w:jc w:val="center"/>
            </w:pPr>
            <w:r w:rsidRPr="009513A0">
              <w:t>20</w:t>
            </w:r>
          </w:p>
        </w:tc>
      </w:tr>
      <w:tr w:rsidR="006F6772" w:rsidTr="0024030B">
        <w:trPr>
          <w:jc w:val="center"/>
        </w:trPr>
        <w:tc>
          <w:tcPr>
            <w:tcW w:w="630" w:type="dxa"/>
          </w:tcPr>
          <w:p w:rsidR="006F6772" w:rsidRPr="009513A0" w:rsidRDefault="006F6772" w:rsidP="0024030B">
            <w:pPr>
              <w:autoSpaceDE w:val="0"/>
              <w:autoSpaceDN w:val="0"/>
              <w:adjustRightInd w:val="0"/>
              <w:spacing w:line="360" w:lineRule="auto"/>
              <w:jc w:val="center"/>
              <w:rPr>
                <w:b/>
                <w:bCs/>
              </w:rPr>
            </w:pPr>
            <w:r w:rsidRPr="009513A0">
              <w:rPr>
                <w:b/>
                <w:bCs/>
              </w:rPr>
              <w:t>3</w:t>
            </w:r>
          </w:p>
        </w:tc>
        <w:tc>
          <w:tcPr>
            <w:tcW w:w="2700" w:type="dxa"/>
          </w:tcPr>
          <w:p w:rsidR="006F6772" w:rsidRPr="009513A0" w:rsidRDefault="006F6772" w:rsidP="00396A63">
            <w:pPr>
              <w:autoSpaceDE w:val="0"/>
              <w:autoSpaceDN w:val="0"/>
              <w:adjustRightInd w:val="0"/>
              <w:spacing w:line="360" w:lineRule="auto"/>
              <w:jc w:val="center"/>
            </w:pPr>
            <w:r w:rsidRPr="009513A0">
              <w:t>120</w:t>
            </w:r>
          </w:p>
        </w:tc>
        <w:tc>
          <w:tcPr>
            <w:tcW w:w="2880" w:type="dxa"/>
          </w:tcPr>
          <w:p w:rsidR="006F6772" w:rsidRPr="009513A0" w:rsidRDefault="006F6772" w:rsidP="00396A63">
            <w:pPr>
              <w:autoSpaceDE w:val="0"/>
              <w:autoSpaceDN w:val="0"/>
              <w:adjustRightInd w:val="0"/>
              <w:spacing w:line="360" w:lineRule="auto"/>
              <w:jc w:val="center"/>
            </w:pPr>
            <w:r w:rsidRPr="009513A0">
              <w:t>8</w:t>
            </w:r>
          </w:p>
        </w:tc>
        <w:tc>
          <w:tcPr>
            <w:tcW w:w="1530" w:type="dxa"/>
          </w:tcPr>
          <w:p w:rsidR="006F6772" w:rsidRPr="009513A0" w:rsidRDefault="006F6772" w:rsidP="0024030B">
            <w:pPr>
              <w:autoSpaceDE w:val="0"/>
              <w:autoSpaceDN w:val="0"/>
              <w:adjustRightInd w:val="0"/>
              <w:spacing w:line="360" w:lineRule="auto"/>
              <w:jc w:val="center"/>
            </w:pPr>
            <w:r w:rsidRPr="009513A0">
              <w:t>30</w:t>
            </w:r>
          </w:p>
        </w:tc>
      </w:tr>
    </w:tbl>
    <w:p w:rsidR="006F6772" w:rsidRDefault="006F6772" w:rsidP="0024030B">
      <w:pPr>
        <w:autoSpaceDE w:val="0"/>
        <w:autoSpaceDN w:val="0"/>
        <w:adjustRightInd w:val="0"/>
        <w:spacing w:line="360" w:lineRule="auto"/>
        <w:rPr>
          <w:b/>
          <w:bCs/>
        </w:rPr>
      </w:pPr>
    </w:p>
    <w:p w:rsidR="006F6772" w:rsidRPr="0024030B" w:rsidRDefault="006F6772" w:rsidP="0024030B">
      <w:pPr>
        <w:autoSpaceDE w:val="0"/>
        <w:autoSpaceDN w:val="0"/>
        <w:adjustRightInd w:val="0"/>
        <w:jc w:val="center"/>
      </w:pPr>
      <w:r w:rsidRPr="0024030B">
        <w:rPr>
          <w:b/>
          <w:bCs/>
        </w:rPr>
        <w:t xml:space="preserve">Table </w:t>
      </w:r>
      <w:r w:rsidR="0024030B" w:rsidRPr="0024030B">
        <w:rPr>
          <w:b/>
          <w:bCs/>
        </w:rPr>
        <w:t>(</w:t>
      </w:r>
      <w:r w:rsidRPr="0024030B">
        <w:rPr>
          <w:b/>
          <w:bCs/>
        </w:rPr>
        <w:t>2</w:t>
      </w:r>
      <w:r w:rsidR="0024030B" w:rsidRPr="0024030B">
        <w:rPr>
          <w:b/>
          <w:bCs/>
        </w:rPr>
        <w:t>)</w:t>
      </w:r>
      <w:r w:rsidRPr="0024030B">
        <w:rPr>
          <w:b/>
          <w:bCs/>
        </w:rPr>
        <w:t xml:space="preserve">: </w:t>
      </w:r>
      <w:r w:rsidRPr="0024030B">
        <w:t>The L</w:t>
      </w:r>
      <w:r w:rsidRPr="0024030B">
        <w:rPr>
          <w:position w:val="-8"/>
          <w:vertAlign w:val="subscript"/>
        </w:rPr>
        <w:t xml:space="preserve">9 </w:t>
      </w:r>
      <w:r w:rsidRPr="0024030B">
        <w:t>(3</w:t>
      </w:r>
      <w:r w:rsidRPr="0024030B">
        <w:rPr>
          <w:position w:val="8"/>
          <w:vertAlign w:val="superscript"/>
        </w:rPr>
        <w:t>4</w:t>
      </w:r>
      <w:r w:rsidRPr="0024030B">
        <w:t>) OA (Parameters Assigned) with experimental results of various response Characteristics.</w:t>
      </w:r>
    </w:p>
    <w:tbl>
      <w:tblPr>
        <w:tblStyle w:val="TableGrid"/>
        <w:tblW w:w="7938" w:type="dxa"/>
        <w:jc w:val="center"/>
        <w:tblLook w:val="01E0" w:firstRow="1" w:lastRow="1" w:firstColumn="1" w:lastColumn="1" w:noHBand="0" w:noVBand="0"/>
      </w:tblPr>
      <w:tblGrid>
        <w:gridCol w:w="738"/>
        <w:gridCol w:w="810"/>
        <w:gridCol w:w="630"/>
        <w:gridCol w:w="720"/>
        <w:gridCol w:w="810"/>
        <w:gridCol w:w="900"/>
        <w:gridCol w:w="990"/>
        <w:gridCol w:w="1080"/>
        <w:gridCol w:w="1260"/>
      </w:tblGrid>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rPr>
                <w:b/>
                <w:bCs/>
              </w:rPr>
            </w:pPr>
            <w:r w:rsidRPr="0024030B">
              <w:rPr>
                <w:b/>
                <w:bCs/>
              </w:rPr>
              <w:t>No.</w:t>
            </w:r>
          </w:p>
        </w:tc>
        <w:tc>
          <w:tcPr>
            <w:tcW w:w="810" w:type="dxa"/>
          </w:tcPr>
          <w:p w:rsidR="006F6772" w:rsidRPr="0024030B" w:rsidRDefault="006F6772" w:rsidP="0024030B">
            <w:pPr>
              <w:autoSpaceDE w:val="0"/>
              <w:autoSpaceDN w:val="0"/>
              <w:adjustRightInd w:val="0"/>
              <w:spacing w:line="360" w:lineRule="auto"/>
              <w:jc w:val="center"/>
              <w:rPr>
                <w:b/>
                <w:bCs/>
              </w:rPr>
            </w:pPr>
            <w:r w:rsidRPr="0024030B">
              <w:rPr>
                <w:b/>
                <w:bCs/>
              </w:rPr>
              <w:t>A</w:t>
            </w:r>
          </w:p>
        </w:tc>
        <w:tc>
          <w:tcPr>
            <w:tcW w:w="630" w:type="dxa"/>
          </w:tcPr>
          <w:p w:rsidR="006F6772" w:rsidRPr="0024030B" w:rsidRDefault="006F6772" w:rsidP="0024030B">
            <w:pPr>
              <w:autoSpaceDE w:val="0"/>
              <w:autoSpaceDN w:val="0"/>
              <w:adjustRightInd w:val="0"/>
              <w:spacing w:line="360" w:lineRule="auto"/>
              <w:jc w:val="center"/>
              <w:rPr>
                <w:b/>
                <w:bCs/>
              </w:rPr>
            </w:pPr>
            <w:r w:rsidRPr="0024030B">
              <w:rPr>
                <w:b/>
                <w:bCs/>
              </w:rPr>
              <w:t>B</w:t>
            </w:r>
          </w:p>
        </w:tc>
        <w:tc>
          <w:tcPr>
            <w:tcW w:w="720" w:type="dxa"/>
          </w:tcPr>
          <w:p w:rsidR="006F6772" w:rsidRPr="0024030B" w:rsidRDefault="006F6772" w:rsidP="0024030B">
            <w:pPr>
              <w:autoSpaceDE w:val="0"/>
              <w:autoSpaceDN w:val="0"/>
              <w:adjustRightInd w:val="0"/>
              <w:spacing w:line="360" w:lineRule="auto"/>
              <w:jc w:val="center"/>
              <w:rPr>
                <w:b/>
                <w:bCs/>
              </w:rPr>
            </w:pPr>
            <w:r w:rsidRPr="0024030B">
              <w:rPr>
                <w:b/>
                <w:bCs/>
              </w:rPr>
              <w:t>C</w:t>
            </w:r>
          </w:p>
        </w:tc>
        <w:tc>
          <w:tcPr>
            <w:tcW w:w="810" w:type="dxa"/>
          </w:tcPr>
          <w:p w:rsidR="006F6772" w:rsidRPr="0024030B" w:rsidRDefault="006F6772" w:rsidP="0024030B">
            <w:pPr>
              <w:autoSpaceDE w:val="0"/>
              <w:autoSpaceDN w:val="0"/>
              <w:adjustRightInd w:val="0"/>
              <w:spacing w:line="360" w:lineRule="auto"/>
              <w:jc w:val="center"/>
              <w:rPr>
                <w:b/>
                <w:bCs/>
                <w:vertAlign w:val="subscript"/>
              </w:rPr>
            </w:pPr>
            <w:r w:rsidRPr="0024030B">
              <w:rPr>
                <w:b/>
                <w:bCs/>
              </w:rPr>
              <w:t>R</w:t>
            </w:r>
            <w:r w:rsidRPr="0024030B">
              <w:rPr>
                <w:b/>
                <w:bCs/>
                <w:vertAlign w:val="subscript"/>
              </w:rPr>
              <w:t>a1</w:t>
            </w:r>
          </w:p>
        </w:tc>
        <w:tc>
          <w:tcPr>
            <w:tcW w:w="900" w:type="dxa"/>
          </w:tcPr>
          <w:p w:rsidR="006F6772" w:rsidRPr="0024030B" w:rsidRDefault="006F6772" w:rsidP="0024030B">
            <w:pPr>
              <w:autoSpaceDE w:val="0"/>
              <w:autoSpaceDN w:val="0"/>
              <w:adjustRightInd w:val="0"/>
              <w:spacing w:line="360" w:lineRule="auto"/>
              <w:jc w:val="center"/>
              <w:rPr>
                <w:b/>
                <w:bCs/>
                <w:vertAlign w:val="subscript"/>
              </w:rPr>
            </w:pPr>
            <w:r w:rsidRPr="0024030B">
              <w:rPr>
                <w:b/>
                <w:bCs/>
              </w:rPr>
              <w:t>R</w:t>
            </w:r>
            <w:r w:rsidRPr="0024030B">
              <w:rPr>
                <w:b/>
                <w:bCs/>
                <w:vertAlign w:val="subscript"/>
              </w:rPr>
              <w:t>a2</w:t>
            </w:r>
          </w:p>
        </w:tc>
        <w:tc>
          <w:tcPr>
            <w:tcW w:w="990" w:type="dxa"/>
          </w:tcPr>
          <w:p w:rsidR="006F6772" w:rsidRPr="0024030B" w:rsidRDefault="006F6772" w:rsidP="0024030B">
            <w:pPr>
              <w:autoSpaceDE w:val="0"/>
              <w:autoSpaceDN w:val="0"/>
              <w:adjustRightInd w:val="0"/>
              <w:spacing w:line="360" w:lineRule="auto"/>
              <w:jc w:val="center"/>
              <w:rPr>
                <w:b/>
                <w:bCs/>
                <w:vertAlign w:val="subscript"/>
              </w:rPr>
            </w:pPr>
            <w:r w:rsidRPr="0024030B">
              <w:rPr>
                <w:b/>
                <w:bCs/>
              </w:rPr>
              <w:t>R</w:t>
            </w:r>
            <w:r w:rsidRPr="0024030B">
              <w:rPr>
                <w:b/>
                <w:bCs/>
                <w:vertAlign w:val="subscript"/>
              </w:rPr>
              <w:t>a3</w:t>
            </w:r>
          </w:p>
        </w:tc>
        <w:tc>
          <w:tcPr>
            <w:tcW w:w="1080" w:type="dxa"/>
          </w:tcPr>
          <w:p w:rsidR="006F6772" w:rsidRPr="0024030B" w:rsidRDefault="006F6772" w:rsidP="0024030B">
            <w:pPr>
              <w:autoSpaceDE w:val="0"/>
              <w:autoSpaceDN w:val="0"/>
              <w:adjustRightInd w:val="0"/>
              <w:spacing w:line="360" w:lineRule="auto"/>
              <w:jc w:val="center"/>
              <w:rPr>
                <w:b/>
                <w:bCs/>
              </w:rPr>
            </w:pPr>
            <w:r w:rsidRPr="0024030B">
              <w:rPr>
                <w:b/>
                <w:bCs/>
              </w:rPr>
              <w:t>S/N</w:t>
            </w:r>
          </w:p>
        </w:tc>
        <w:tc>
          <w:tcPr>
            <w:tcW w:w="1260" w:type="dxa"/>
          </w:tcPr>
          <w:p w:rsidR="006F6772" w:rsidRPr="0024030B" w:rsidRDefault="006F6772" w:rsidP="0024030B">
            <w:pPr>
              <w:autoSpaceDE w:val="0"/>
              <w:autoSpaceDN w:val="0"/>
              <w:adjustRightInd w:val="0"/>
              <w:spacing w:line="360" w:lineRule="auto"/>
              <w:jc w:val="center"/>
              <w:rPr>
                <w:b/>
                <w:bCs/>
              </w:rPr>
            </w:pPr>
            <w:r w:rsidRPr="0024030B">
              <w:rPr>
                <w:b/>
                <w:bCs/>
              </w:rPr>
              <w:t>R</w:t>
            </w:r>
            <w:r w:rsidRPr="0024030B">
              <w:rPr>
                <w:b/>
                <w:bCs/>
                <w:vertAlign w:val="subscript"/>
              </w:rPr>
              <w:t>a</w:t>
            </w:r>
            <w:r w:rsidRPr="0024030B">
              <w:rPr>
                <w:b/>
                <w:bCs/>
              </w:rPr>
              <w:t xml:space="preserve"> Mean</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1</w:t>
            </w:r>
          </w:p>
        </w:tc>
        <w:tc>
          <w:tcPr>
            <w:tcW w:w="810" w:type="dxa"/>
          </w:tcPr>
          <w:p w:rsidR="006F6772" w:rsidRPr="0024030B" w:rsidRDefault="006F6772" w:rsidP="0024030B">
            <w:pPr>
              <w:autoSpaceDE w:val="0"/>
              <w:autoSpaceDN w:val="0"/>
              <w:adjustRightInd w:val="0"/>
              <w:spacing w:line="360" w:lineRule="auto"/>
              <w:jc w:val="center"/>
            </w:pPr>
            <w:r w:rsidRPr="0024030B">
              <w:t>40</w:t>
            </w:r>
          </w:p>
        </w:tc>
        <w:tc>
          <w:tcPr>
            <w:tcW w:w="630" w:type="dxa"/>
          </w:tcPr>
          <w:p w:rsidR="006F6772" w:rsidRPr="0024030B" w:rsidRDefault="006F6772" w:rsidP="0024030B">
            <w:pPr>
              <w:autoSpaceDE w:val="0"/>
              <w:autoSpaceDN w:val="0"/>
              <w:adjustRightInd w:val="0"/>
              <w:spacing w:line="360" w:lineRule="auto"/>
              <w:jc w:val="center"/>
            </w:pPr>
            <w:r w:rsidRPr="0024030B">
              <w:t>4</w:t>
            </w:r>
          </w:p>
        </w:tc>
        <w:tc>
          <w:tcPr>
            <w:tcW w:w="720" w:type="dxa"/>
          </w:tcPr>
          <w:p w:rsidR="006F6772" w:rsidRPr="0024030B" w:rsidRDefault="006F6772" w:rsidP="0024030B">
            <w:pPr>
              <w:autoSpaceDE w:val="0"/>
              <w:autoSpaceDN w:val="0"/>
              <w:adjustRightInd w:val="0"/>
              <w:spacing w:line="360" w:lineRule="auto"/>
              <w:jc w:val="center"/>
            </w:pPr>
            <w:r w:rsidRPr="0024030B">
              <w:t>10</w:t>
            </w:r>
          </w:p>
        </w:tc>
        <w:tc>
          <w:tcPr>
            <w:tcW w:w="810" w:type="dxa"/>
          </w:tcPr>
          <w:p w:rsidR="006F6772" w:rsidRPr="0024030B" w:rsidRDefault="006F6772" w:rsidP="0024030B">
            <w:pPr>
              <w:autoSpaceDE w:val="0"/>
              <w:autoSpaceDN w:val="0"/>
              <w:adjustRightInd w:val="0"/>
              <w:spacing w:line="360" w:lineRule="auto"/>
              <w:jc w:val="center"/>
            </w:pPr>
            <w:r w:rsidRPr="0024030B">
              <w:t>0.734</w:t>
            </w:r>
          </w:p>
        </w:tc>
        <w:tc>
          <w:tcPr>
            <w:tcW w:w="900" w:type="dxa"/>
          </w:tcPr>
          <w:p w:rsidR="006F6772" w:rsidRPr="0024030B" w:rsidRDefault="006F6772" w:rsidP="0024030B">
            <w:pPr>
              <w:autoSpaceDE w:val="0"/>
              <w:autoSpaceDN w:val="0"/>
              <w:adjustRightInd w:val="0"/>
              <w:spacing w:line="360" w:lineRule="auto"/>
              <w:jc w:val="center"/>
            </w:pPr>
            <w:r w:rsidRPr="0024030B">
              <w:t>0.701</w:t>
            </w:r>
          </w:p>
        </w:tc>
        <w:tc>
          <w:tcPr>
            <w:tcW w:w="990" w:type="dxa"/>
          </w:tcPr>
          <w:p w:rsidR="006F6772" w:rsidRPr="0024030B" w:rsidRDefault="006F6772" w:rsidP="0024030B">
            <w:pPr>
              <w:autoSpaceDE w:val="0"/>
              <w:autoSpaceDN w:val="0"/>
              <w:adjustRightInd w:val="0"/>
              <w:spacing w:line="360" w:lineRule="auto"/>
              <w:jc w:val="center"/>
            </w:pPr>
            <w:r w:rsidRPr="0024030B">
              <w:t>0.401</w:t>
            </w:r>
          </w:p>
        </w:tc>
        <w:tc>
          <w:tcPr>
            <w:tcW w:w="1080" w:type="dxa"/>
          </w:tcPr>
          <w:p w:rsidR="006F6772" w:rsidRPr="0024030B" w:rsidRDefault="006F6772" w:rsidP="0024030B">
            <w:pPr>
              <w:autoSpaceDE w:val="0"/>
              <w:autoSpaceDN w:val="0"/>
              <w:adjustRightInd w:val="0"/>
              <w:spacing w:line="360" w:lineRule="auto"/>
              <w:jc w:val="center"/>
            </w:pPr>
            <w:r w:rsidRPr="0024030B">
              <w:t>4.01225</w:t>
            </w:r>
          </w:p>
        </w:tc>
        <w:tc>
          <w:tcPr>
            <w:tcW w:w="1260" w:type="dxa"/>
          </w:tcPr>
          <w:p w:rsidR="006F6772" w:rsidRPr="0024030B" w:rsidRDefault="006F6772" w:rsidP="0024030B">
            <w:pPr>
              <w:autoSpaceDE w:val="0"/>
              <w:autoSpaceDN w:val="0"/>
              <w:adjustRightInd w:val="0"/>
              <w:spacing w:line="360" w:lineRule="auto"/>
              <w:jc w:val="center"/>
            </w:pPr>
            <w:r w:rsidRPr="0024030B">
              <w:t>0.612</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2</w:t>
            </w:r>
          </w:p>
        </w:tc>
        <w:tc>
          <w:tcPr>
            <w:tcW w:w="810" w:type="dxa"/>
          </w:tcPr>
          <w:p w:rsidR="006F6772" w:rsidRPr="0024030B" w:rsidRDefault="006F6772" w:rsidP="0024030B">
            <w:pPr>
              <w:autoSpaceDE w:val="0"/>
              <w:autoSpaceDN w:val="0"/>
              <w:adjustRightInd w:val="0"/>
              <w:spacing w:line="360" w:lineRule="auto"/>
              <w:jc w:val="center"/>
            </w:pPr>
            <w:r w:rsidRPr="0024030B">
              <w:t>40</w:t>
            </w:r>
          </w:p>
        </w:tc>
        <w:tc>
          <w:tcPr>
            <w:tcW w:w="630" w:type="dxa"/>
          </w:tcPr>
          <w:p w:rsidR="006F6772" w:rsidRPr="0024030B" w:rsidRDefault="006F6772" w:rsidP="0024030B">
            <w:pPr>
              <w:autoSpaceDE w:val="0"/>
              <w:autoSpaceDN w:val="0"/>
              <w:adjustRightInd w:val="0"/>
              <w:spacing w:line="360" w:lineRule="auto"/>
              <w:jc w:val="center"/>
            </w:pPr>
            <w:r w:rsidRPr="0024030B">
              <w:t>6</w:t>
            </w:r>
          </w:p>
        </w:tc>
        <w:tc>
          <w:tcPr>
            <w:tcW w:w="720" w:type="dxa"/>
          </w:tcPr>
          <w:p w:rsidR="006F6772" w:rsidRPr="0024030B" w:rsidRDefault="006F6772" w:rsidP="0024030B">
            <w:pPr>
              <w:autoSpaceDE w:val="0"/>
              <w:autoSpaceDN w:val="0"/>
              <w:adjustRightInd w:val="0"/>
              <w:spacing w:line="360" w:lineRule="auto"/>
              <w:jc w:val="center"/>
            </w:pPr>
            <w:r w:rsidRPr="0024030B">
              <w:t>20</w:t>
            </w:r>
          </w:p>
        </w:tc>
        <w:tc>
          <w:tcPr>
            <w:tcW w:w="810" w:type="dxa"/>
          </w:tcPr>
          <w:p w:rsidR="006F6772" w:rsidRPr="0024030B" w:rsidRDefault="006F6772" w:rsidP="0024030B">
            <w:pPr>
              <w:autoSpaceDE w:val="0"/>
              <w:autoSpaceDN w:val="0"/>
              <w:adjustRightInd w:val="0"/>
              <w:spacing w:line="360" w:lineRule="auto"/>
              <w:jc w:val="center"/>
            </w:pPr>
            <w:r w:rsidRPr="0024030B">
              <w:t>0.334</w:t>
            </w:r>
          </w:p>
        </w:tc>
        <w:tc>
          <w:tcPr>
            <w:tcW w:w="900" w:type="dxa"/>
          </w:tcPr>
          <w:p w:rsidR="006F6772" w:rsidRPr="0024030B" w:rsidRDefault="006F6772" w:rsidP="0024030B">
            <w:pPr>
              <w:autoSpaceDE w:val="0"/>
              <w:autoSpaceDN w:val="0"/>
              <w:adjustRightInd w:val="0"/>
              <w:spacing w:line="360" w:lineRule="auto"/>
              <w:jc w:val="center"/>
            </w:pPr>
            <w:r w:rsidRPr="0024030B">
              <w:t>0.738</w:t>
            </w:r>
          </w:p>
        </w:tc>
        <w:tc>
          <w:tcPr>
            <w:tcW w:w="990" w:type="dxa"/>
          </w:tcPr>
          <w:p w:rsidR="006F6772" w:rsidRPr="0024030B" w:rsidRDefault="006F6772" w:rsidP="0024030B">
            <w:pPr>
              <w:autoSpaceDE w:val="0"/>
              <w:autoSpaceDN w:val="0"/>
              <w:adjustRightInd w:val="0"/>
              <w:spacing w:line="360" w:lineRule="auto"/>
              <w:jc w:val="center"/>
            </w:pPr>
            <w:r w:rsidRPr="0024030B">
              <w:t>0.500</w:t>
            </w:r>
          </w:p>
        </w:tc>
        <w:tc>
          <w:tcPr>
            <w:tcW w:w="1080" w:type="dxa"/>
          </w:tcPr>
          <w:p w:rsidR="006F6772" w:rsidRPr="0024030B" w:rsidRDefault="006F6772" w:rsidP="0024030B">
            <w:pPr>
              <w:autoSpaceDE w:val="0"/>
              <w:autoSpaceDN w:val="0"/>
              <w:adjustRightInd w:val="0"/>
              <w:spacing w:line="360" w:lineRule="auto"/>
              <w:jc w:val="center"/>
            </w:pPr>
            <w:r w:rsidRPr="0024030B">
              <w:t>5.19897</w:t>
            </w:r>
          </w:p>
        </w:tc>
        <w:tc>
          <w:tcPr>
            <w:tcW w:w="1260" w:type="dxa"/>
          </w:tcPr>
          <w:p w:rsidR="006F6772" w:rsidRPr="0024030B" w:rsidRDefault="006F6772" w:rsidP="0024030B">
            <w:pPr>
              <w:autoSpaceDE w:val="0"/>
              <w:autoSpaceDN w:val="0"/>
              <w:adjustRightInd w:val="0"/>
              <w:spacing w:line="360" w:lineRule="auto"/>
              <w:jc w:val="center"/>
            </w:pPr>
            <w:r w:rsidRPr="0024030B">
              <w:t>0.524</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3</w:t>
            </w:r>
          </w:p>
        </w:tc>
        <w:tc>
          <w:tcPr>
            <w:tcW w:w="810" w:type="dxa"/>
          </w:tcPr>
          <w:p w:rsidR="006F6772" w:rsidRPr="0024030B" w:rsidRDefault="006F6772" w:rsidP="0024030B">
            <w:pPr>
              <w:autoSpaceDE w:val="0"/>
              <w:autoSpaceDN w:val="0"/>
              <w:adjustRightInd w:val="0"/>
              <w:spacing w:line="360" w:lineRule="auto"/>
              <w:jc w:val="center"/>
            </w:pPr>
            <w:r w:rsidRPr="0024030B">
              <w:t>40</w:t>
            </w:r>
          </w:p>
        </w:tc>
        <w:tc>
          <w:tcPr>
            <w:tcW w:w="630" w:type="dxa"/>
          </w:tcPr>
          <w:p w:rsidR="006F6772" w:rsidRPr="0024030B" w:rsidRDefault="006F6772" w:rsidP="0024030B">
            <w:pPr>
              <w:autoSpaceDE w:val="0"/>
              <w:autoSpaceDN w:val="0"/>
              <w:adjustRightInd w:val="0"/>
              <w:spacing w:line="360" w:lineRule="auto"/>
              <w:jc w:val="center"/>
            </w:pPr>
            <w:r w:rsidRPr="0024030B">
              <w:t>8</w:t>
            </w:r>
          </w:p>
        </w:tc>
        <w:tc>
          <w:tcPr>
            <w:tcW w:w="720" w:type="dxa"/>
          </w:tcPr>
          <w:p w:rsidR="006F6772" w:rsidRPr="0024030B" w:rsidRDefault="006F6772" w:rsidP="0024030B">
            <w:pPr>
              <w:autoSpaceDE w:val="0"/>
              <w:autoSpaceDN w:val="0"/>
              <w:adjustRightInd w:val="0"/>
              <w:spacing w:line="360" w:lineRule="auto"/>
              <w:jc w:val="center"/>
            </w:pPr>
            <w:r w:rsidRPr="0024030B">
              <w:t>30</w:t>
            </w:r>
          </w:p>
        </w:tc>
        <w:tc>
          <w:tcPr>
            <w:tcW w:w="810" w:type="dxa"/>
          </w:tcPr>
          <w:p w:rsidR="006F6772" w:rsidRPr="0024030B" w:rsidRDefault="006F6772" w:rsidP="0024030B">
            <w:pPr>
              <w:autoSpaceDE w:val="0"/>
              <w:autoSpaceDN w:val="0"/>
              <w:adjustRightInd w:val="0"/>
              <w:spacing w:line="360" w:lineRule="auto"/>
              <w:jc w:val="center"/>
            </w:pPr>
            <w:r w:rsidRPr="0024030B">
              <w:t>0.432</w:t>
            </w:r>
          </w:p>
        </w:tc>
        <w:tc>
          <w:tcPr>
            <w:tcW w:w="900" w:type="dxa"/>
          </w:tcPr>
          <w:p w:rsidR="006F6772" w:rsidRPr="0024030B" w:rsidRDefault="006F6772" w:rsidP="0024030B">
            <w:pPr>
              <w:autoSpaceDE w:val="0"/>
              <w:autoSpaceDN w:val="0"/>
              <w:adjustRightInd w:val="0"/>
              <w:spacing w:line="360" w:lineRule="auto"/>
              <w:jc w:val="center"/>
            </w:pPr>
            <w:r w:rsidRPr="0024030B">
              <w:t>0.302</w:t>
            </w:r>
          </w:p>
        </w:tc>
        <w:tc>
          <w:tcPr>
            <w:tcW w:w="990" w:type="dxa"/>
          </w:tcPr>
          <w:p w:rsidR="006F6772" w:rsidRPr="0024030B" w:rsidRDefault="006F6772" w:rsidP="0024030B">
            <w:pPr>
              <w:autoSpaceDE w:val="0"/>
              <w:autoSpaceDN w:val="0"/>
              <w:adjustRightInd w:val="0"/>
              <w:spacing w:line="360" w:lineRule="auto"/>
              <w:jc w:val="center"/>
            </w:pPr>
            <w:r w:rsidRPr="0024030B">
              <w:t>0.244</w:t>
            </w:r>
          </w:p>
        </w:tc>
        <w:tc>
          <w:tcPr>
            <w:tcW w:w="1080" w:type="dxa"/>
          </w:tcPr>
          <w:p w:rsidR="006F6772" w:rsidRPr="0024030B" w:rsidRDefault="006F6772" w:rsidP="0024030B">
            <w:pPr>
              <w:autoSpaceDE w:val="0"/>
              <w:autoSpaceDN w:val="0"/>
              <w:adjustRightInd w:val="0"/>
              <w:spacing w:line="360" w:lineRule="auto"/>
              <w:jc w:val="center"/>
            </w:pPr>
            <w:r w:rsidRPr="0024030B">
              <w:t>9.49023</w:t>
            </w:r>
          </w:p>
        </w:tc>
        <w:tc>
          <w:tcPr>
            <w:tcW w:w="1260" w:type="dxa"/>
          </w:tcPr>
          <w:p w:rsidR="006F6772" w:rsidRPr="0024030B" w:rsidRDefault="006F6772" w:rsidP="0024030B">
            <w:pPr>
              <w:autoSpaceDE w:val="0"/>
              <w:autoSpaceDN w:val="0"/>
              <w:adjustRightInd w:val="0"/>
              <w:spacing w:line="360" w:lineRule="auto"/>
              <w:jc w:val="center"/>
            </w:pPr>
            <w:r w:rsidRPr="0024030B">
              <w:t>0.326</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4</w:t>
            </w:r>
          </w:p>
        </w:tc>
        <w:tc>
          <w:tcPr>
            <w:tcW w:w="810" w:type="dxa"/>
          </w:tcPr>
          <w:p w:rsidR="006F6772" w:rsidRPr="0024030B" w:rsidRDefault="006F6772" w:rsidP="0024030B">
            <w:pPr>
              <w:autoSpaceDE w:val="0"/>
              <w:autoSpaceDN w:val="0"/>
              <w:adjustRightInd w:val="0"/>
              <w:spacing w:line="360" w:lineRule="auto"/>
              <w:jc w:val="center"/>
            </w:pPr>
            <w:r w:rsidRPr="0024030B">
              <w:t>80</w:t>
            </w:r>
          </w:p>
        </w:tc>
        <w:tc>
          <w:tcPr>
            <w:tcW w:w="630" w:type="dxa"/>
          </w:tcPr>
          <w:p w:rsidR="006F6772" w:rsidRPr="0024030B" w:rsidRDefault="006F6772" w:rsidP="0024030B">
            <w:pPr>
              <w:autoSpaceDE w:val="0"/>
              <w:autoSpaceDN w:val="0"/>
              <w:adjustRightInd w:val="0"/>
              <w:spacing w:line="360" w:lineRule="auto"/>
              <w:jc w:val="center"/>
            </w:pPr>
            <w:r w:rsidRPr="0024030B">
              <w:t>4</w:t>
            </w:r>
          </w:p>
        </w:tc>
        <w:tc>
          <w:tcPr>
            <w:tcW w:w="720" w:type="dxa"/>
          </w:tcPr>
          <w:p w:rsidR="006F6772" w:rsidRPr="0024030B" w:rsidRDefault="006F6772" w:rsidP="0024030B">
            <w:pPr>
              <w:autoSpaceDE w:val="0"/>
              <w:autoSpaceDN w:val="0"/>
              <w:adjustRightInd w:val="0"/>
              <w:spacing w:line="360" w:lineRule="auto"/>
              <w:jc w:val="center"/>
            </w:pPr>
            <w:r w:rsidRPr="0024030B">
              <w:t>20</w:t>
            </w:r>
          </w:p>
        </w:tc>
        <w:tc>
          <w:tcPr>
            <w:tcW w:w="810" w:type="dxa"/>
          </w:tcPr>
          <w:p w:rsidR="006F6772" w:rsidRPr="0024030B" w:rsidRDefault="006F6772" w:rsidP="0024030B">
            <w:pPr>
              <w:autoSpaceDE w:val="0"/>
              <w:autoSpaceDN w:val="0"/>
              <w:adjustRightInd w:val="0"/>
              <w:spacing w:line="360" w:lineRule="auto"/>
              <w:jc w:val="center"/>
            </w:pPr>
            <w:r w:rsidRPr="0024030B">
              <w:t>0.446</w:t>
            </w:r>
          </w:p>
        </w:tc>
        <w:tc>
          <w:tcPr>
            <w:tcW w:w="900" w:type="dxa"/>
          </w:tcPr>
          <w:p w:rsidR="006F6772" w:rsidRPr="0024030B" w:rsidRDefault="006F6772" w:rsidP="0024030B">
            <w:pPr>
              <w:autoSpaceDE w:val="0"/>
              <w:autoSpaceDN w:val="0"/>
              <w:adjustRightInd w:val="0"/>
              <w:spacing w:line="360" w:lineRule="auto"/>
              <w:jc w:val="center"/>
            </w:pPr>
            <w:r w:rsidRPr="0024030B">
              <w:t>0.826</w:t>
            </w:r>
          </w:p>
        </w:tc>
        <w:tc>
          <w:tcPr>
            <w:tcW w:w="990" w:type="dxa"/>
          </w:tcPr>
          <w:p w:rsidR="006F6772" w:rsidRPr="0024030B" w:rsidRDefault="006F6772" w:rsidP="0024030B">
            <w:pPr>
              <w:autoSpaceDE w:val="0"/>
              <w:autoSpaceDN w:val="0"/>
              <w:adjustRightInd w:val="0"/>
              <w:spacing w:line="360" w:lineRule="auto"/>
              <w:jc w:val="center"/>
            </w:pPr>
            <w:r w:rsidRPr="0024030B">
              <w:t>0.489</w:t>
            </w:r>
          </w:p>
        </w:tc>
        <w:tc>
          <w:tcPr>
            <w:tcW w:w="1080" w:type="dxa"/>
          </w:tcPr>
          <w:p w:rsidR="006F6772" w:rsidRPr="0024030B" w:rsidRDefault="006F6772" w:rsidP="0024030B">
            <w:pPr>
              <w:autoSpaceDE w:val="0"/>
              <w:autoSpaceDN w:val="0"/>
              <w:adjustRightInd w:val="0"/>
              <w:spacing w:line="360" w:lineRule="auto"/>
              <w:jc w:val="center"/>
            </w:pPr>
            <w:r w:rsidRPr="0024030B">
              <w:t>4.27782</w:t>
            </w:r>
          </w:p>
        </w:tc>
        <w:tc>
          <w:tcPr>
            <w:tcW w:w="1260" w:type="dxa"/>
          </w:tcPr>
          <w:p w:rsidR="006F6772" w:rsidRPr="0024030B" w:rsidRDefault="006F6772" w:rsidP="0024030B">
            <w:pPr>
              <w:autoSpaceDE w:val="0"/>
              <w:autoSpaceDN w:val="0"/>
              <w:adjustRightInd w:val="0"/>
              <w:spacing w:line="360" w:lineRule="auto"/>
              <w:jc w:val="center"/>
            </w:pPr>
            <w:r w:rsidRPr="0024030B">
              <w:t>0.587</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5</w:t>
            </w:r>
          </w:p>
        </w:tc>
        <w:tc>
          <w:tcPr>
            <w:tcW w:w="810" w:type="dxa"/>
          </w:tcPr>
          <w:p w:rsidR="006F6772" w:rsidRPr="0024030B" w:rsidRDefault="006F6772" w:rsidP="0024030B">
            <w:pPr>
              <w:autoSpaceDE w:val="0"/>
              <w:autoSpaceDN w:val="0"/>
              <w:adjustRightInd w:val="0"/>
              <w:spacing w:line="360" w:lineRule="auto"/>
              <w:jc w:val="center"/>
            </w:pPr>
            <w:r w:rsidRPr="0024030B">
              <w:t>80</w:t>
            </w:r>
          </w:p>
        </w:tc>
        <w:tc>
          <w:tcPr>
            <w:tcW w:w="630" w:type="dxa"/>
          </w:tcPr>
          <w:p w:rsidR="006F6772" w:rsidRPr="0024030B" w:rsidRDefault="006F6772" w:rsidP="0024030B">
            <w:pPr>
              <w:autoSpaceDE w:val="0"/>
              <w:autoSpaceDN w:val="0"/>
              <w:adjustRightInd w:val="0"/>
              <w:spacing w:line="360" w:lineRule="auto"/>
              <w:jc w:val="center"/>
            </w:pPr>
            <w:r w:rsidRPr="0024030B">
              <w:t>6</w:t>
            </w:r>
          </w:p>
        </w:tc>
        <w:tc>
          <w:tcPr>
            <w:tcW w:w="720" w:type="dxa"/>
          </w:tcPr>
          <w:p w:rsidR="006F6772" w:rsidRPr="0024030B" w:rsidRDefault="006F6772" w:rsidP="0024030B">
            <w:pPr>
              <w:autoSpaceDE w:val="0"/>
              <w:autoSpaceDN w:val="0"/>
              <w:adjustRightInd w:val="0"/>
              <w:spacing w:line="360" w:lineRule="auto"/>
              <w:jc w:val="center"/>
            </w:pPr>
            <w:r w:rsidRPr="0024030B">
              <w:t>30</w:t>
            </w:r>
          </w:p>
        </w:tc>
        <w:tc>
          <w:tcPr>
            <w:tcW w:w="810" w:type="dxa"/>
          </w:tcPr>
          <w:p w:rsidR="006F6772" w:rsidRPr="0024030B" w:rsidRDefault="006F6772" w:rsidP="0024030B">
            <w:pPr>
              <w:autoSpaceDE w:val="0"/>
              <w:autoSpaceDN w:val="0"/>
              <w:adjustRightInd w:val="0"/>
              <w:spacing w:line="360" w:lineRule="auto"/>
              <w:jc w:val="center"/>
            </w:pPr>
            <w:r w:rsidRPr="0024030B">
              <w:t>0.424</w:t>
            </w:r>
          </w:p>
        </w:tc>
        <w:tc>
          <w:tcPr>
            <w:tcW w:w="900" w:type="dxa"/>
          </w:tcPr>
          <w:p w:rsidR="006F6772" w:rsidRPr="0024030B" w:rsidRDefault="006F6772" w:rsidP="0024030B">
            <w:pPr>
              <w:autoSpaceDE w:val="0"/>
              <w:autoSpaceDN w:val="0"/>
              <w:adjustRightInd w:val="0"/>
              <w:spacing w:line="360" w:lineRule="auto"/>
              <w:jc w:val="center"/>
            </w:pPr>
            <w:r w:rsidRPr="0024030B">
              <w:t>0.531</w:t>
            </w:r>
          </w:p>
        </w:tc>
        <w:tc>
          <w:tcPr>
            <w:tcW w:w="990" w:type="dxa"/>
          </w:tcPr>
          <w:p w:rsidR="006F6772" w:rsidRPr="0024030B" w:rsidRDefault="006F6772" w:rsidP="0024030B">
            <w:pPr>
              <w:autoSpaceDE w:val="0"/>
              <w:autoSpaceDN w:val="0"/>
              <w:adjustRightInd w:val="0"/>
              <w:spacing w:line="360" w:lineRule="auto"/>
              <w:jc w:val="center"/>
            </w:pPr>
            <w:r w:rsidRPr="0024030B">
              <w:t>0.572</w:t>
            </w:r>
          </w:p>
        </w:tc>
        <w:tc>
          <w:tcPr>
            <w:tcW w:w="1080" w:type="dxa"/>
          </w:tcPr>
          <w:p w:rsidR="006F6772" w:rsidRPr="0024030B" w:rsidRDefault="006F6772" w:rsidP="0024030B">
            <w:pPr>
              <w:autoSpaceDE w:val="0"/>
              <w:autoSpaceDN w:val="0"/>
              <w:adjustRightInd w:val="0"/>
              <w:spacing w:line="360" w:lineRule="auto"/>
              <w:jc w:val="center"/>
            </w:pPr>
            <w:r w:rsidRPr="0024030B">
              <w:t>5.80088</w:t>
            </w:r>
          </w:p>
        </w:tc>
        <w:tc>
          <w:tcPr>
            <w:tcW w:w="1260" w:type="dxa"/>
          </w:tcPr>
          <w:p w:rsidR="006F6772" w:rsidRPr="0024030B" w:rsidRDefault="006F6772" w:rsidP="0024030B">
            <w:pPr>
              <w:autoSpaceDE w:val="0"/>
              <w:autoSpaceDN w:val="0"/>
              <w:adjustRightInd w:val="0"/>
              <w:spacing w:line="360" w:lineRule="auto"/>
              <w:jc w:val="center"/>
            </w:pPr>
            <w:r w:rsidRPr="0024030B">
              <w:t>0.509</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6</w:t>
            </w:r>
          </w:p>
        </w:tc>
        <w:tc>
          <w:tcPr>
            <w:tcW w:w="810" w:type="dxa"/>
          </w:tcPr>
          <w:p w:rsidR="006F6772" w:rsidRPr="0024030B" w:rsidRDefault="006F6772" w:rsidP="0024030B">
            <w:pPr>
              <w:autoSpaceDE w:val="0"/>
              <w:autoSpaceDN w:val="0"/>
              <w:adjustRightInd w:val="0"/>
              <w:spacing w:line="360" w:lineRule="auto"/>
              <w:jc w:val="center"/>
            </w:pPr>
            <w:r w:rsidRPr="0024030B">
              <w:t>80</w:t>
            </w:r>
          </w:p>
        </w:tc>
        <w:tc>
          <w:tcPr>
            <w:tcW w:w="630" w:type="dxa"/>
          </w:tcPr>
          <w:p w:rsidR="006F6772" w:rsidRPr="0024030B" w:rsidRDefault="006F6772" w:rsidP="0024030B">
            <w:pPr>
              <w:autoSpaceDE w:val="0"/>
              <w:autoSpaceDN w:val="0"/>
              <w:adjustRightInd w:val="0"/>
              <w:spacing w:line="360" w:lineRule="auto"/>
              <w:jc w:val="center"/>
            </w:pPr>
            <w:r w:rsidRPr="0024030B">
              <w:t>8</w:t>
            </w:r>
          </w:p>
        </w:tc>
        <w:tc>
          <w:tcPr>
            <w:tcW w:w="720" w:type="dxa"/>
          </w:tcPr>
          <w:p w:rsidR="006F6772" w:rsidRPr="0024030B" w:rsidRDefault="006F6772" w:rsidP="0024030B">
            <w:pPr>
              <w:autoSpaceDE w:val="0"/>
              <w:autoSpaceDN w:val="0"/>
              <w:adjustRightInd w:val="0"/>
              <w:spacing w:line="360" w:lineRule="auto"/>
              <w:jc w:val="center"/>
            </w:pPr>
            <w:r w:rsidRPr="0024030B">
              <w:t>10</w:t>
            </w:r>
          </w:p>
        </w:tc>
        <w:tc>
          <w:tcPr>
            <w:tcW w:w="810" w:type="dxa"/>
          </w:tcPr>
          <w:p w:rsidR="006F6772" w:rsidRPr="0024030B" w:rsidRDefault="006F6772" w:rsidP="0024030B">
            <w:pPr>
              <w:autoSpaceDE w:val="0"/>
              <w:autoSpaceDN w:val="0"/>
              <w:adjustRightInd w:val="0"/>
              <w:spacing w:line="360" w:lineRule="auto"/>
              <w:jc w:val="center"/>
            </w:pPr>
            <w:r w:rsidRPr="0024030B">
              <w:t>0.587</w:t>
            </w:r>
          </w:p>
        </w:tc>
        <w:tc>
          <w:tcPr>
            <w:tcW w:w="900" w:type="dxa"/>
          </w:tcPr>
          <w:p w:rsidR="006F6772" w:rsidRPr="0024030B" w:rsidRDefault="006F6772" w:rsidP="0024030B">
            <w:pPr>
              <w:autoSpaceDE w:val="0"/>
              <w:autoSpaceDN w:val="0"/>
              <w:adjustRightInd w:val="0"/>
              <w:spacing w:line="360" w:lineRule="auto"/>
              <w:jc w:val="center"/>
            </w:pPr>
            <w:r w:rsidRPr="0024030B">
              <w:t>0.542</w:t>
            </w:r>
          </w:p>
        </w:tc>
        <w:tc>
          <w:tcPr>
            <w:tcW w:w="990" w:type="dxa"/>
          </w:tcPr>
          <w:p w:rsidR="006F6772" w:rsidRPr="0024030B" w:rsidRDefault="006F6772" w:rsidP="0024030B">
            <w:pPr>
              <w:autoSpaceDE w:val="0"/>
              <w:autoSpaceDN w:val="0"/>
              <w:adjustRightInd w:val="0"/>
              <w:spacing w:line="360" w:lineRule="auto"/>
              <w:jc w:val="center"/>
            </w:pPr>
            <w:r w:rsidRPr="0024030B">
              <w:t>0.560</w:t>
            </w:r>
          </w:p>
        </w:tc>
        <w:tc>
          <w:tcPr>
            <w:tcW w:w="1080" w:type="dxa"/>
          </w:tcPr>
          <w:p w:rsidR="006F6772" w:rsidRPr="0024030B" w:rsidRDefault="006F6772" w:rsidP="0024030B">
            <w:pPr>
              <w:autoSpaceDE w:val="0"/>
              <w:autoSpaceDN w:val="0"/>
              <w:adjustRightInd w:val="0"/>
              <w:spacing w:line="360" w:lineRule="auto"/>
              <w:jc w:val="center"/>
            </w:pPr>
            <w:r w:rsidRPr="0024030B">
              <w:t>4.98515</w:t>
            </w:r>
          </w:p>
        </w:tc>
        <w:tc>
          <w:tcPr>
            <w:tcW w:w="1260" w:type="dxa"/>
          </w:tcPr>
          <w:p w:rsidR="006F6772" w:rsidRPr="0024030B" w:rsidRDefault="006F6772" w:rsidP="0024030B">
            <w:pPr>
              <w:autoSpaceDE w:val="0"/>
              <w:autoSpaceDN w:val="0"/>
              <w:adjustRightInd w:val="0"/>
              <w:spacing w:line="360" w:lineRule="auto"/>
              <w:jc w:val="center"/>
            </w:pPr>
            <w:r w:rsidRPr="0024030B">
              <w:t>0.563</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7</w:t>
            </w:r>
          </w:p>
        </w:tc>
        <w:tc>
          <w:tcPr>
            <w:tcW w:w="810" w:type="dxa"/>
          </w:tcPr>
          <w:p w:rsidR="006F6772" w:rsidRPr="0024030B" w:rsidRDefault="006F6772" w:rsidP="0024030B">
            <w:pPr>
              <w:autoSpaceDE w:val="0"/>
              <w:autoSpaceDN w:val="0"/>
              <w:adjustRightInd w:val="0"/>
              <w:spacing w:line="360" w:lineRule="auto"/>
              <w:jc w:val="center"/>
            </w:pPr>
            <w:r w:rsidRPr="0024030B">
              <w:t>120</w:t>
            </w:r>
          </w:p>
        </w:tc>
        <w:tc>
          <w:tcPr>
            <w:tcW w:w="630" w:type="dxa"/>
          </w:tcPr>
          <w:p w:rsidR="006F6772" w:rsidRPr="0024030B" w:rsidRDefault="006F6772" w:rsidP="0024030B">
            <w:pPr>
              <w:autoSpaceDE w:val="0"/>
              <w:autoSpaceDN w:val="0"/>
              <w:adjustRightInd w:val="0"/>
              <w:spacing w:line="360" w:lineRule="auto"/>
              <w:jc w:val="center"/>
            </w:pPr>
            <w:r w:rsidRPr="0024030B">
              <w:t>4</w:t>
            </w:r>
          </w:p>
        </w:tc>
        <w:tc>
          <w:tcPr>
            <w:tcW w:w="720" w:type="dxa"/>
          </w:tcPr>
          <w:p w:rsidR="006F6772" w:rsidRPr="0024030B" w:rsidRDefault="006F6772" w:rsidP="0024030B">
            <w:pPr>
              <w:autoSpaceDE w:val="0"/>
              <w:autoSpaceDN w:val="0"/>
              <w:adjustRightInd w:val="0"/>
              <w:spacing w:line="360" w:lineRule="auto"/>
              <w:jc w:val="center"/>
            </w:pPr>
            <w:r w:rsidRPr="0024030B">
              <w:t>30</w:t>
            </w:r>
          </w:p>
        </w:tc>
        <w:tc>
          <w:tcPr>
            <w:tcW w:w="810" w:type="dxa"/>
          </w:tcPr>
          <w:p w:rsidR="006F6772" w:rsidRPr="0024030B" w:rsidRDefault="006F6772" w:rsidP="0024030B">
            <w:pPr>
              <w:autoSpaceDE w:val="0"/>
              <w:autoSpaceDN w:val="0"/>
              <w:adjustRightInd w:val="0"/>
              <w:spacing w:line="360" w:lineRule="auto"/>
              <w:jc w:val="center"/>
            </w:pPr>
            <w:r w:rsidRPr="0024030B">
              <w:t>0.429</w:t>
            </w:r>
          </w:p>
        </w:tc>
        <w:tc>
          <w:tcPr>
            <w:tcW w:w="900" w:type="dxa"/>
          </w:tcPr>
          <w:p w:rsidR="006F6772" w:rsidRPr="0024030B" w:rsidRDefault="006F6772" w:rsidP="0024030B">
            <w:pPr>
              <w:autoSpaceDE w:val="0"/>
              <w:autoSpaceDN w:val="0"/>
              <w:adjustRightInd w:val="0"/>
              <w:spacing w:line="360" w:lineRule="auto"/>
              <w:jc w:val="center"/>
            </w:pPr>
            <w:r w:rsidRPr="0024030B">
              <w:t>0.368</w:t>
            </w:r>
          </w:p>
        </w:tc>
        <w:tc>
          <w:tcPr>
            <w:tcW w:w="990" w:type="dxa"/>
          </w:tcPr>
          <w:p w:rsidR="006F6772" w:rsidRPr="0024030B" w:rsidRDefault="006F6772" w:rsidP="0024030B">
            <w:pPr>
              <w:autoSpaceDE w:val="0"/>
              <w:autoSpaceDN w:val="0"/>
              <w:adjustRightInd w:val="0"/>
              <w:spacing w:line="360" w:lineRule="auto"/>
              <w:jc w:val="center"/>
            </w:pPr>
            <w:r w:rsidRPr="0024030B">
              <w:t>0.388</w:t>
            </w:r>
          </w:p>
        </w:tc>
        <w:tc>
          <w:tcPr>
            <w:tcW w:w="1080" w:type="dxa"/>
          </w:tcPr>
          <w:p w:rsidR="006F6772" w:rsidRPr="0024030B" w:rsidRDefault="006F6772" w:rsidP="0024030B">
            <w:pPr>
              <w:autoSpaceDE w:val="0"/>
              <w:autoSpaceDN w:val="0"/>
              <w:adjustRightInd w:val="0"/>
              <w:spacing w:line="360" w:lineRule="auto"/>
              <w:jc w:val="center"/>
            </w:pPr>
            <w:r w:rsidRPr="0024030B">
              <w:t>8.05015</w:t>
            </w:r>
          </w:p>
        </w:tc>
        <w:tc>
          <w:tcPr>
            <w:tcW w:w="1260" w:type="dxa"/>
          </w:tcPr>
          <w:p w:rsidR="006F6772" w:rsidRPr="0024030B" w:rsidRDefault="006F6772" w:rsidP="0024030B">
            <w:pPr>
              <w:autoSpaceDE w:val="0"/>
              <w:autoSpaceDN w:val="0"/>
              <w:adjustRightInd w:val="0"/>
              <w:spacing w:line="360" w:lineRule="auto"/>
              <w:jc w:val="center"/>
            </w:pPr>
            <w:r w:rsidRPr="0024030B">
              <w:t>0.395</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8</w:t>
            </w:r>
          </w:p>
        </w:tc>
        <w:tc>
          <w:tcPr>
            <w:tcW w:w="810" w:type="dxa"/>
          </w:tcPr>
          <w:p w:rsidR="006F6772" w:rsidRPr="0024030B" w:rsidRDefault="006F6772" w:rsidP="0024030B">
            <w:pPr>
              <w:autoSpaceDE w:val="0"/>
              <w:autoSpaceDN w:val="0"/>
              <w:adjustRightInd w:val="0"/>
              <w:spacing w:line="360" w:lineRule="auto"/>
              <w:jc w:val="center"/>
            </w:pPr>
            <w:r w:rsidRPr="0024030B">
              <w:t>120</w:t>
            </w:r>
          </w:p>
        </w:tc>
        <w:tc>
          <w:tcPr>
            <w:tcW w:w="630" w:type="dxa"/>
          </w:tcPr>
          <w:p w:rsidR="006F6772" w:rsidRPr="0024030B" w:rsidRDefault="006F6772" w:rsidP="0024030B">
            <w:pPr>
              <w:autoSpaceDE w:val="0"/>
              <w:autoSpaceDN w:val="0"/>
              <w:adjustRightInd w:val="0"/>
              <w:spacing w:line="360" w:lineRule="auto"/>
              <w:jc w:val="center"/>
            </w:pPr>
            <w:r w:rsidRPr="0024030B">
              <w:t>6</w:t>
            </w:r>
          </w:p>
        </w:tc>
        <w:tc>
          <w:tcPr>
            <w:tcW w:w="720" w:type="dxa"/>
          </w:tcPr>
          <w:p w:rsidR="006F6772" w:rsidRPr="0024030B" w:rsidRDefault="006F6772" w:rsidP="0024030B">
            <w:pPr>
              <w:autoSpaceDE w:val="0"/>
              <w:autoSpaceDN w:val="0"/>
              <w:adjustRightInd w:val="0"/>
              <w:spacing w:line="360" w:lineRule="auto"/>
              <w:jc w:val="center"/>
            </w:pPr>
            <w:r w:rsidRPr="0024030B">
              <w:t>10</w:t>
            </w:r>
          </w:p>
        </w:tc>
        <w:tc>
          <w:tcPr>
            <w:tcW w:w="810" w:type="dxa"/>
          </w:tcPr>
          <w:p w:rsidR="006F6772" w:rsidRPr="0024030B" w:rsidRDefault="006F6772" w:rsidP="0024030B">
            <w:pPr>
              <w:autoSpaceDE w:val="0"/>
              <w:autoSpaceDN w:val="0"/>
              <w:adjustRightInd w:val="0"/>
              <w:spacing w:line="360" w:lineRule="auto"/>
              <w:jc w:val="center"/>
            </w:pPr>
            <w:r w:rsidRPr="0024030B">
              <w:t>0.398</w:t>
            </w:r>
          </w:p>
        </w:tc>
        <w:tc>
          <w:tcPr>
            <w:tcW w:w="900" w:type="dxa"/>
          </w:tcPr>
          <w:p w:rsidR="006F6772" w:rsidRPr="0024030B" w:rsidRDefault="006F6772" w:rsidP="0024030B">
            <w:pPr>
              <w:autoSpaceDE w:val="0"/>
              <w:autoSpaceDN w:val="0"/>
              <w:adjustRightInd w:val="0"/>
              <w:spacing w:line="360" w:lineRule="auto"/>
              <w:jc w:val="center"/>
            </w:pPr>
            <w:r w:rsidRPr="0024030B">
              <w:t>0.438</w:t>
            </w:r>
          </w:p>
        </w:tc>
        <w:tc>
          <w:tcPr>
            <w:tcW w:w="990" w:type="dxa"/>
          </w:tcPr>
          <w:p w:rsidR="006F6772" w:rsidRPr="0024030B" w:rsidRDefault="006F6772" w:rsidP="0024030B">
            <w:pPr>
              <w:autoSpaceDE w:val="0"/>
              <w:autoSpaceDN w:val="0"/>
              <w:adjustRightInd w:val="0"/>
              <w:spacing w:line="360" w:lineRule="auto"/>
              <w:jc w:val="center"/>
            </w:pPr>
            <w:r w:rsidRPr="0024030B">
              <w:t>0.430</w:t>
            </w:r>
          </w:p>
        </w:tc>
        <w:tc>
          <w:tcPr>
            <w:tcW w:w="1080" w:type="dxa"/>
          </w:tcPr>
          <w:p w:rsidR="006F6772" w:rsidRPr="0024030B" w:rsidRDefault="006F6772" w:rsidP="0024030B">
            <w:pPr>
              <w:autoSpaceDE w:val="0"/>
              <w:autoSpaceDN w:val="0"/>
              <w:adjustRightInd w:val="0"/>
              <w:spacing w:line="360" w:lineRule="auto"/>
              <w:jc w:val="center"/>
            </w:pPr>
            <w:r w:rsidRPr="0024030B">
              <w:t>7.48647</w:t>
            </w:r>
          </w:p>
        </w:tc>
        <w:tc>
          <w:tcPr>
            <w:tcW w:w="1260" w:type="dxa"/>
          </w:tcPr>
          <w:p w:rsidR="006F6772" w:rsidRPr="0024030B" w:rsidRDefault="006F6772" w:rsidP="0024030B">
            <w:pPr>
              <w:autoSpaceDE w:val="0"/>
              <w:autoSpaceDN w:val="0"/>
              <w:adjustRightInd w:val="0"/>
              <w:spacing w:line="360" w:lineRule="auto"/>
              <w:jc w:val="center"/>
            </w:pPr>
            <w:r w:rsidRPr="0024030B">
              <w:t>0.422</w:t>
            </w:r>
          </w:p>
        </w:tc>
      </w:tr>
      <w:tr w:rsidR="006F6772" w:rsidRPr="0024030B" w:rsidTr="0024030B">
        <w:trPr>
          <w:jc w:val="center"/>
        </w:trPr>
        <w:tc>
          <w:tcPr>
            <w:tcW w:w="738" w:type="dxa"/>
          </w:tcPr>
          <w:p w:rsidR="006F6772" w:rsidRPr="0024030B" w:rsidRDefault="006F6772" w:rsidP="0024030B">
            <w:pPr>
              <w:autoSpaceDE w:val="0"/>
              <w:autoSpaceDN w:val="0"/>
              <w:adjustRightInd w:val="0"/>
              <w:spacing w:line="360" w:lineRule="auto"/>
              <w:jc w:val="center"/>
            </w:pPr>
            <w:r w:rsidRPr="0024030B">
              <w:t>9</w:t>
            </w:r>
          </w:p>
        </w:tc>
        <w:tc>
          <w:tcPr>
            <w:tcW w:w="810" w:type="dxa"/>
          </w:tcPr>
          <w:p w:rsidR="006F6772" w:rsidRPr="0024030B" w:rsidRDefault="006F6772" w:rsidP="0024030B">
            <w:pPr>
              <w:autoSpaceDE w:val="0"/>
              <w:autoSpaceDN w:val="0"/>
              <w:adjustRightInd w:val="0"/>
              <w:spacing w:line="360" w:lineRule="auto"/>
              <w:jc w:val="center"/>
            </w:pPr>
            <w:r w:rsidRPr="0024030B">
              <w:t>120</w:t>
            </w:r>
          </w:p>
        </w:tc>
        <w:tc>
          <w:tcPr>
            <w:tcW w:w="630" w:type="dxa"/>
          </w:tcPr>
          <w:p w:rsidR="006F6772" w:rsidRPr="0024030B" w:rsidRDefault="006F6772" w:rsidP="0024030B">
            <w:pPr>
              <w:autoSpaceDE w:val="0"/>
              <w:autoSpaceDN w:val="0"/>
              <w:adjustRightInd w:val="0"/>
              <w:spacing w:line="360" w:lineRule="auto"/>
              <w:jc w:val="center"/>
            </w:pPr>
            <w:r w:rsidRPr="0024030B">
              <w:t>8</w:t>
            </w:r>
          </w:p>
        </w:tc>
        <w:tc>
          <w:tcPr>
            <w:tcW w:w="720" w:type="dxa"/>
          </w:tcPr>
          <w:p w:rsidR="006F6772" w:rsidRPr="0024030B" w:rsidRDefault="006F6772" w:rsidP="0024030B">
            <w:pPr>
              <w:autoSpaceDE w:val="0"/>
              <w:autoSpaceDN w:val="0"/>
              <w:adjustRightInd w:val="0"/>
              <w:spacing w:line="360" w:lineRule="auto"/>
              <w:jc w:val="center"/>
            </w:pPr>
            <w:r w:rsidRPr="0024030B">
              <w:t>20</w:t>
            </w:r>
          </w:p>
        </w:tc>
        <w:tc>
          <w:tcPr>
            <w:tcW w:w="810" w:type="dxa"/>
          </w:tcPr>
          <w:p w:rsidR="006F6772" w:rsidRPr="0024030B" w:rsidRDefault="006F6772" w:rsidP="0024030B">
            <w:pPr>
              <w:autoSpaceDE w:val="0"/>
              <w:autoSpaceDN w:val="0"/>
              <w:adjustRightInd w:val="0"/>
              <w:spacing w:line="360" w:lineRule="auto"/>
              <w:jc w:val="center"/>
            </w:pPr>
            <w:r w:rsidRPr="0024030B">
              <w:t>0.346</w:t>
            </w:r>
          </w:p>
        </w:tc>
        <w:tc>
          <w:tcPr>
            <w:tcW w:w="900" w:type="dxa"/>
          </w:tcPr>
          <w:p w:rsidR="006F6772" w:rsidRPr="0024030B" w:rsidRDefault="006F6772" w:rsidP="0024030B">
            <w:pPr>
              <w:autoSpaceDE w:val="0"/>
              <w:autoSpaceDN w:val="0"/>
              <w:adjustRightInd w:val="0"/>
              <w:spacing w:line="360" w:lineRule="auto"/>
              <w:jc w:val="center"/>
            </w:pPr>
            <w:r w:rsidRPr="0024030B">
              <w:t>0.354</w:t>
            </w:r>
          </w:p>
        </w:tc>
        <w:tc>
          <w:tcPr>
            <w:tcW w:w="990" w:type="dxa"/>
          </w:tcPr>
          <w:p w:rsidR="006F6772" w:rsidRPr="0024030B" w:rsidRDefault="006F6772" w:rsidP="0024030B">
            <w:pPr>
              <w:autoSpaceDE w:val="0"/>
              <w:autoSpaceDN w:val="0"/>
              <w:adjustRightInd w:val="0"/>
              <w:spacing w:line="360" w:lineRule="auto"/>
              <w:jc w:val="center"/>
            </w:pPr>
            <w:r w:rsidRPr="0024030B">
              <w:t>0.389</w:t>
            </w:r>
          </w:p>
        </w:tc>
        <w:tc>
          <w:tcPr>
            <w:tcW w:w="1080" w:type="dxa"/>
          </w:tcPr>
          <w:p w:rsidR="006F6772" w:rsidRPr="0024030B" w:rsidRDefault="006F6772" w:rsidP="0024030B">
            <w:pPr>
              <w:autoSpaceDE w:val="0"/>
              <w:autoSpaceDN w:val="0"/>
              <w:adjustRightInd w:val="0"/>
              <w:spacing w:line="360" w:lineRule="auto"/>
              <w:jc w:val="center"/>
            </w:pPr>
            <w:r w:rsidRPr="0024030B">
              <w:t>8.79039</w:t>
            </w:r>
          </w:p>
        </w:tc>
        <w:tc>
          <w:tcPr>
            <w:tcW w:w="1260" w:type="dxa"/>
          </w:tcPr>
          <w:p w:rsidR="006F6772" w:rsidRPr="0024030B" w:rsidRDefault="006F6772" w:rsidP="0024030B">
            <w:pPr>
              <w:autoSpaceDE w:val="0"/>
              <w:autoSpaceDN w:val="0"/>
              <w:adjustRightInd w:val="0"/>
              <w:spacing w:line="360" w:lineRule="auto"/>
              <w:jc w:val="center"/>
            </w:pPr>
            <w:r w:rsidRPr="0024030B">
              <w:t>0.363</w:t>
            </w:r>
          </w:p>
        </w:tc>
      </w:tr>
    </w:tbl>
    <w:p w:rsidR="00540C91" w:rsidRDefault="00540C91" w:rsidP="0031661B">
      <w:pPr>
        <w:rPr>
          <w:rFonts w:asciiTheme="majorBidi" w:hAnsiTheme="majorBidi" w:cstheme="majorBidi"/>
          <w:sz w:val="28"/>
          <w:szCs w:val="28"/>
          <w:lang w:bidi="ar-IQ"/>
        </w:rPr>
      </w:pPr>
    </w:p>
    <w:p w:rsidR="006F6772" w:rsidRPr="0024030B" w:rsidRDefault="006F6772" w:rsidP="0024030B">
      <w:pPr>
        <w:autoSpaceDE w:val="0"/>
        <w:autoSpaceDN w:val="0"/>
        <w:adjustRightInd w:val="0"/>
        <w:spacing w:line="360" w:lineRule="auto"/>
        <w:jc w:val="center"/>
        <w:rPr>
          <w:color w:val="131313"/>
        </w:rPr>
      </w:pPr>
      <w:r w:rsidRPr="0024030B">
        <w:rPr>
          <w:b/>
          <w:bCs/>
        </w:rPr>
        <w:t xml:space="preserve">Table </w:t>
      </w:r>
      <w:r w:rsidR="0024030B" w:rsidRPr="0024030B">
        <w:rPr>
          <w:b/>
          <w:bCs/>
        </w:rPr>
        <w:t>(</w:t>
      </w:r>
      <w:r w:rsidRPr="0024030B">
        <w:rPr>
          <w:b/>
          <w:bCs/>
        </w:rPr>
        <w:t>3</w:t>
      </w:r>
      <w:r w:rsidR="0024030B" w:rsidRPr="0024030B">
        <w:rPr>
          <w:b/>
          <w:bCs/>
        </w:rPr>
        <w:t>):</w:t>
      </w:r>
      <w:r w:rsidRPr="0024030B">
        <w:t xml:space="preserve"> Analysis of Variance for mean Taguchi Orthogonal Array (TOA)</w:t>
      </w:r>
    </w:p>
    <w:tbl>
      <w:tblPr>
        <w:tblStyle w:val="TableGrid"/>
        <w:tblW w:w="0" w:type="auto"/>
        <w:jc w:val="center"/>
        <w:tblLook w:val="01E0" w:firstRow="1" w:lastRow="1" w:firstColumn="1" w:lastColumn="1" w:noHBand="0" w:noVBand="0"/>
      </w:tblPr>
      <w:tblGrid>
        <w:gridCol w:w="1702"/>
        <w:gridCol w:w="829"/>
        <w:gridCol w:w="1265"/>
        <w:gridCol w:w="1265"/>
        <w:gridCol w:w="1167"/>
        <w:gridCol w:w="720"/>
        <w:gridCol w:w="990"/>
      </w:tblGrid>
      <w:tr w:rsidR="006F6772" w:rsidTr="0024030B">
        <w:trPr>
          <w:jc w:val="center"/>
        </w:trPr>
        <w:tc>
          <w:tcPr>
            <w:tcW w:w="1702"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 xml:space="preserve">Source </w:t>
            </w:r>
          </w:p>
        </w:tc>
        <w:tc>
          <w:tcPr>
            <w:tcW w:w="829"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DF</w:t>
            </w:r>
          </w:p>
        </w:tc>
        <w:tc>
          <w:tcPr>
            <w:tcW w:w="1265"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Seq. SS</w:t>
            </w:r>
          </w:p>
        </w:tc>
        <w:tc>
          <w:tcPr>
            <w:tcW w:w="1265"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Adj. SS</w:t>
            </w:r>
          </w:p>
        </w:tc>
        <w:tc>
          <w:tcPr>
            <w:tcW w:w="1167"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Adj. MS</w:t>
            </w:r>
          </w:p>
        </w:tc>
        <w:tc>
          <w:tcPr>
            <w:tcW w:w="72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F</w:t>
            </w:r>
          </w:p>
        </w:tc>
        <w:tc>
          <w:tcPr>
            <w:tcW w:w="99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P</w:t>
            </w:r>
          </w:p>
        </w:tc>
      </w:tr>
      <w:tr w:rsidR="006F6772" w:rsidTr="0024030B">
        <w:trPr>
          <w:jc w:val="center"/>
        </w:trPr>
        <w:tc>
          <w:tcPr>
            <w:tcW w:w="1702"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A</w:t>
            </w:r>
          </w:p>
        </w:tc>
        <w:tc>
          <w:tcPr>
            <w:tcW w:w="829"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1265"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0.038642</w:t>
            </w:r>
          </w:p>
        </w:tc>
        <w:tc>
          <w:tcPr>
            <w:tcW w:w="1265"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0.038642</w:t>
            </w:r>
          </w:p>
        </w:tc>
        <w:tc>
          <w:tcPr>
            <w:tcW w:w="1167"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0.019321</w:t>
            </w:r>
          </w:p>
        </w:tc>
        <w:tc>
          <w:tcPr>
            <w:tcW w:w="72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7.94</w:t>
            </w:r>
          </w:p>
        </w:tc>
        <w:tc>
          <w:tcPr>
            <w:tcW w:w="99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0.112</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B</w:t>
            </w:r>
          </w:p>
        </w:tc>
        <w:tc>
          <w:tcPr>
            <w:tcW w:w="829"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0.019722</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0.019722</w:t>
            </w:r>
          </w:p>
        </w:tc>
        <w:tc>
          <w:tcPr>
            <w:tcW w:w="1167"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0.009861</w:t>
            </w:r>
          </w:p>
        </w:tc>
        <w:tc>
          <w:tcPr>
            <w:tcW w:w="72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4.05</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0.198</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C</w:t>
            </w:r>
          </w:p>
        </w:tc>
        <w:tc>
          <w:tcPr>
            <w:tcW w:w="829"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0.023262</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0.023262</w:t>
            </w:r>
          </w:p>
        </w:tc>
        <w:tc>
          <w:tcPr>
            <w:tcW w:w="1167"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0.011631</w:t>
            </w:r>
          </w:p>
        </w:tc>
        <w:tc>
          <w:tcPr>
            <w:tcW w:w="72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4.78</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0.173</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Residual Error</w:t>
            </w:r>
          </w:p>
        </w:tc>
        <w:tc>
          <w:tcPr>
            <w:tcW w:w="829"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0.004868</w:t>
            </w:r>
          </w:p>
        </w:tc>
        <w:tc>
          <w:tcPr>
            <w:tcW w:w="1265"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0.004868</w:t>
            </w:r>
          </w:p>
        </w:tc>
        <w:tc>
          <w:tcPr>
            <w:tcW w:w="1167"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0.002434</w:t>
            </w:r>
          </w:p>
        </w:tc>
        <w:tc>
          <w:tcPr>
            <w:tcW w:w="72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p>
        </w:tc>
      </w:tr>
      <w:tr w:rsidR="006F6772" w:rsidTr="0024030B">
        <w:trPr>
          <w:jc w:val="center"/>
        </w:trPr>
        <w:tc>
          <w:tcPr>
            <w:tcW w:w="1702"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Total</w:t>
            </w:r>
          </w:p>
        </w:tc>
        <w:tc>
          <w:tcPr>
            <w:tcW w:w="829"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8</w:t>
            </w:r>
          </w:p>
        </w:tc>
        <w:tc>
          <w:tcPr>
            <w:tcW w:w="1265"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0.086493</w:t>
            </w:r>
          </w:p>
        </w:tc>
        <w:tc>
          <w:tcPr>
            <w:tcW w:w="1265"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1167"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72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99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r>
    </w:tbl>
    <w:p w:rsidR="006F6772" w:rsidRPr="0024030B" w:rsidRDefault="006F6772" w:rsidP="0024030B">
      <w:pPr>
        <w:autoSpaceDE w:val="0"/>
        <w:autoSpaceDN w:val="0"/>
        <w:adjustRightInd w:val="0"/>
        <w:spacing w:line="360" w:lineRule="auto"/>
        <w:jc w:val="center"/>
      </w:pPr>
      <w:r w:rsidRPr="0024030B">
        <w:rPr>
          <w:b/>
          <w:bCs/>
        </w:rPr>
        <w:lastRenderedPageBreak/>
        <w:t xml:space="preserve">Table </w:t>
      </w:r>
      <w:r w:rsidR="0024030B" w:rsidRPr="0024030B">
        <w:rPr>
          <w:b/>
          <w:bCs/>
        </w:rPr>
        <w:t>(</w:t>
      </w:r>
      <w:r w:rsidRPr="0024030B">
        <w:rPr>
          <w:b/>
          <w:bCs/>
        </w:rPr>
        <w:t>4</w:t>
      </w:r>
      <w:r w:rsidR="0024030B" w:rsidRPr="0024030B">
        <w:rPr>
          <w:b/>
          <w:bCs/>
        </w:rPr>
        <w:t>):</w:t>
      </w:r>
      <w:r w:rsidRPr="0024030B">
        <w:t xml:space="preserve"> Analysis of Variance for SN ratios Taguchi Orthogonal Array (TOA)</w:t>
      </w:r>
    </w:p>
    <w:tbl>
      <w:tblPr>
        <w:tblStyle w:val="TableGrid"/>
        <w:tblW w:w="0" w:type="auto"/>
        <w:jc w:val="center"/>
        <w:tblLook w:val="01E0" w:firstRow="1" w:lastRow="1" w:firstColumn="1" w:lastColumn="1" w:noHBand="0" w:noVBand="0"/>
      </w:tblPr>
      <w:tblGrid>
        <w:gridCol w:w="1702"/>
        <w:gridCol w:w="656"/>
        <w:gridCol w:w="990"/>
        <w:gridCol w:w="1080"/>
        <w:gridCol w:w="1260"/>
        <w:gridCol w:w="1080"/>
        <w:gridCol w:w="990"/>
      </w:tblGrid>
      <w:tr w:rsidR="006F6772" w:rsidTr="0024030B">
        <w:trPr>
          <w:jc w:val="center"/>
        </w:trPr>
        <w:tc>
          <w:tcPr>
            <w:tcW w:w="1702"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 xml:space="preserve">Source </w:t>
            </w:r>
          </w:p>
        </w:tc>
        <w:tc>
          <w:tcPr>
            <w:tcW w:w="656"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DF</w:t>
            </w:r>
          </w:p>
        </w:tc>
        <w:tc>
          <w:tcPr>
            <w:tcW w:w="99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Seq. SS</w:t>
            </w:r>
          </w:p>
        </w:tc>
        <w:tc>
          <w:tcPr>
            <w:tcW w:w="108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Adj. SS</w:t>
            </w:r>
          </w:p>
        </w:tc>
        <w:tc>
          <w:tcPr>
            <w:tcW w:w="126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Adj. MS</w:t>
            </w:r>
          </w:p>
        </w:tc>
        <w:tc>
          <w:tcPr>
            <w:tcW w:w="108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F</w:t>
            </w:r>
          </w:p>
        </w:tc>
        <w:tc>
          <w:tcPr>
            <w:tcW w:w="990" w:type="dxa"/>
            <w:tcBorders>
              <w:top w:val="thinThickSmallGap" w:sz="18" w:space="0" w:color="auto"/>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P</w:t>
            </w:r>
          </w:p>
        </w:tc>
      </w:tr>
      <w:tr w:rsidR="006F6772" w:rsidTr="0024030B">
        <w:trPr>
          <w:jc w:val="center"/>
        </w:trPr>
        <w:tc>
          <w:tcPr>
            <w:tcW w:w="1702"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A</w:t>
            </w:r>
          </w:p>
        </w:tc>
        <w:tc>
          <w:tcPr>
            <w:tcW w:w="656"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99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379.93</w:t>
            </w:r>
          </w:p>
        </w:tc>
        <w:tc>
          <w:tcPr>
            <w:tcW w:w="108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379.93</w:t>
            </w:r>
          </w:p>
        </w:tc>
        <w:tc>
          <w:tcPr>
            <w:tcW w:w="126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189.964</w:t>
            </w:r>
          </w:p>
        </w:tc>
        <w:tc>
          <w:tcPr>
            <w:tcW w:w="108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23.72</w:t>
            </w:r>
          </w:p>
        </w:tc>
        <w:tc>
          <w:tcPr>
            <w:tcW w:w="990" w:type="dxa"/>
            <w:tcBorders>
              <w:top w:val="thinThickSmallGap" w:sz="18" w:space="0" w:color="auto"/>
              <w:left w:val="thinThickSmallGap" w:sz="18" w:space="0" w:color="auto"/>
              <w:right w:val="thinThickSmallGap" w:sz="18" w:space="0" w:color="auto"/>
            </w:tcBorders>
          </w:tcPr>
          <w:p w:rsidR="006F6772" w:rsidRDefault="006F6772" w:rsidP="00396A63">
            <w:pPr>
              <w:tabs>
                <w:tab w:val="left" w:pos="2205"/>
                <w:tab w:val="left" w:pos="2820"/>
              </w:tabs>
              <w:jc w:val="center"/>
            </w:pPr>
            <w:r>
              <w:t>0.040</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B</w:t>
            </w:r>
          </w:p>
        </w:tc>
        <w:tc>
          <w:tcPr>
            <w:tcW w:w="656"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127.87</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127.87</w:t>
            </w:r>
          </w:p>
        </w:tc>
        <w:tc>
          <w:tcPr>
            <w:tcW w:w="126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63.935</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7.98</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0.111</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C</w:t>
            </w:r>
          </w:p>
        </w:tc>
        <w:tc>
          <w:tcPr>
            <w:tcW w:w="656"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73.21</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73.21</w:t>
            </w:r>
          </w:p>
        </w:tc>
        <w:tc>
          <w:tcPr>
            <w:tcW w:w="126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36.607</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4.57</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0.180</w:t>
            </w:r>
          </w:p>
        </w:tc>
      </w:tr>
      <w:tr w:rsidR="006F6772" w:rsidTr="0024030B">
        <w:trPr>
          <w:jc w:val="center"/>
        </w:trPr>
        <w:tc>
          <w:tcPr>
            <w:tcW w:w="1702"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Residual Error</w:t>
            </w:r>
          </w:p>
        </w:tc>
        <w:tc>
          <w:tcPr>
            <w:tcW w:w="656"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2</w:t>
            </w: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16.02</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16.02</w:t>
            </w:r>
          </w:p>
        </w:tc>
        <w:tc>
          <w:tcPr>
            <w:tcW w:w="126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r>
              <w:t>8.009</w:t>
            </w:r>
          </w:p>
        </w:tc>
        <w:tc>
          <w:tcPr>
            <w:tcW w:w="108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990" w:type="dxa"/>
            <w:tcBorders>
              <w:left w:val="thinThickSmallGap" w:sz="18" w:space="0" w:color="auto"/>
              <w:right w:val="thinThickSmallGap" w:sz="18" w:space="0" w:color="auto"/>
            </w:tcBorders>
          </w:tcPr>
          <w:p w:rsidR="006F6772" w:rsidRDefault="006F6772" w:rsidP="00396A63">
            <w:pPr>
              <w:tabs>
                <w:tab w:val="left" w:pos="2205"/>
                <w:tab w:val="left" w:pos="2820"/>
              </w:tabs>
              <w:jc w:val="center"/>
            </w:pPr>
          </w:p>
        </w:tc>
      </w:tr>
      <w:tr w:rsidR="006F6772" w:rsidTr="0024030B">
        <w:trPr>
          <w:jc w:val="center"/>
        </w:trPr>
        <w:tc>
          <w:tcPr>
            <w:tcW w:w="1702"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Total</w:t>
            </w:r>
          </w:p>
        </w:tc>
        <w:tc>
          <w:tcPr>
            <w:tcW w:w="656"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8</w:t>
            </w:r>
          </w:p>
        </w:tc>
        <w:tc>
          <w:tcPr>
            <w:tcW w:w="99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r>
              <w:t>597.03</w:t>
            </w:r>
          </w:p>
        </w:tc>
        <w:tc>
          <w:tcPr>
            <w:tcW w:w="108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126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108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c>
          <w:tcPr>
            <w:tcW w:w="990" w:type="dxa"/>
            <w:tcBorders>
              <w:left w:val="thinThickSmallGap" w:sz="18" w:space="0" w:color="auto"/>
              <w:bottom w:val="thinThickSmallGap" w:sz="18" w:space="0" w:color="auto"/>
              <w:right w:val="thinThickSmallGap" w:sz="18" w:space="0" w:color="auto"/>
            </w:tcBorders>
          </w:tcPr>
          <w:p w:rsidR="006F6772" w:rsidRDefault="006F6772" w:rsidP="00396A63">
            <w:pPr>
              <w:tabs>
                <w:tab w:val="left" w:pos="2205"/>
                <w:tab w:val="left" w:pos="2820"/>
              </w:tabs>
              <w:jc w:val="center"/>
            </w:pPr>
          </w:p>
        </w:tc>
      </w:tr>
    </w:tbl>
    <w:p w:rsidR="006F6772" w:rsidRDefault="006F6772" w:rsidP="002443C2">
      <w:pPr>
        <w:pStyle w:val="BodyText"/>
        <w:kinsoku w:val="0"/>
        <w:overflowPunct w:val="0"/>
        <w:spacing w:line="360" w:lineRule="auto"/>
        <w:ind w:firstLine="720"/>
        <w:jc w:val="both"/>
      </w:pPr>
      <w:r>
        <w:rPr>
          <w:noProof/>
        </w:rPr>
        <w:drawing>
          <wp:anchor distT="0" distB="0" distL="114300" distR="114300" simplePos="0" relativeHeight="251658752" behindDoc="0" locked="0" layoutInCell="1" allowOverlap="1">
            <wp:simplePos x="0" y="0"/>
            <wp:positionH relativeFrom="column">
              <wp:posOffset>1371600</wp:posOffset>
            </wp:positionH>
            <wp:positionV relativeFrom="paragraph">
              <wp:posOffset>221615</wp:posOffset>
            </wp:positionV>
            <wp:extent cx="2743200" cy="1644015"/>
            <wp:effectExtent l="19050" t="19050" r="19050" b="13335"/>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27129" t="26009" r="31129" b="29410"/>
                    <a:stretch>
                      <a:fillRect/>
                    </a:stretch>
                  </pic:blipFill>
                  <pic:spPr bwMode="auto">
                    <a:xfrm>
                      <a:off x="0" y="0"/>
                      <a:ext cx="2743200" cy="1644015"/>
                    </a:xfrm>
                    <a:prstGeom prst="rect">
                      <a:avLst/>
                    </a:prstGeom>
                    <a:noFill/>
                    <a:ln w="19050">
                      <a:solidFill>
                        <a:srgbClr val="000000"/>
                      </a:solidFill>
                      <a:miter lim="800000"/>
                      <a:headEnd/>
                      <a:tailEnd/>
                    </a:ln>
                  </pic:spPr>
                </pic:pic>
              </a:graphicData>
            </a:graphic>
          </wp:anchor>
        </w:drawing>
      </w:r>
    </w:p>
    <w:p w:rsidR="006F6772" w:rsidRDefault="006F6772" w:rsidP="002443C2">
      <w:pPr>
        <w:pStyle w:val="BodyText"/>
        <w:kinsoku w:val="0"/>
        <w:overflowPunct w:val="0"/>
        <w:spacing w:line="360" w:lineRule="auto"/>
        <w:ind w:firstLine="720"/>
        <w:jc w:val="both"/>
      </w:pPr>
    </w:p>
    <w:p w:rsidR="006F6772" w:rsidRDefault="006F6772" w:rsidP="002443C2">
      <w:pPr>
        <w:pStyle w:val="BodyText"/>
        <w:kinsoku w:val="0"/>
        <w:overflowPunct w:val="0"/>
        <w:spacing w:line="360" w:lineRule="auto"/>
        <w:ind w:firstLine="720"/>
        <w:jc w:val="both"/>
      </w:pPr>
    </w:p>
    <w:p w:rsidR="006F6772" w:rsidRDefault="006F6772" w:rsidP="002443C2">
      <w:pPr>
        <w:pStyle w:val="BodyText"/>
        <w:kinsoku w:val="0"/>
        <w:overflowPunct w:val="0"/>
        <w:spacing w:line="360" w:lineRule="auto"/>
        <w:ind w:firstLine="720"/>
        <w:jc w:val="both"/>
      </w:pPr>
    </w:p>
    <w:p w:rsidR="006F6772" w:rsidRDefault="006F6772" w:rsidP="002443C2">
      <w:pPr>
        <w:pStyle w:val="BodyText"/>
        <w:kinsoku w:val="0"/>
        <w:overflowPunct w:val="0"/>
        <w:spacing w:line="360" w:lineRule="auto"/>
        <w:ind w:firstLine="720"/>
        <w:jc w:val="both"/>
      </w:pPr>
    </w:p>
    <w:p w:rsidR="006F6772" w:rsidRDefault="006F6772" w:rsidP="002443C2">
      <w:pPr>
        <w:pStyle w:val="BodyText"/>
        <w:kinsoku w:val="0"/>
        <w:overflowPunct w:val="0"/>
        <w:spacing w:line="360" w:lineRule="auto"/>
        <w:ind w:firstLine="720"/>
        <w:jc w:val="both"/>
      </w:pPr>
    </w:p>
    <w:p w:rsidR="006F6772" w:rsidRPr="0024030B" w:rsidRDefault="0024030B" w:rsidP="0024030B">
      <w:pPr>
        <w:pStyle w:val="Default"/>
        <w:spacing w:line="360" w:lineRule="auto"/>
        <w:jc w:val="center"/>
        <w:rPr>
          <w:rFonts w:eastAsia="OneGulliverA"/>
        </w:rPr>
      </w:pPr>
      <w:r w:rsidRPr="0024030B">
        <w:rPr>
          <w:b/>
          <w:bCs/>
        </w:rPr>
        <w:t>Fig. (</w:t>
      </w:r>
      <w:r w:rsidR="006F6772" w:rsidRPr="0024030B">
        <w:rPr>
          <w:b/>
          <w:bCs/>
        </w:rPr>
        <w:t>1</w:t>
      </w:r>
      <w:r w:rsidRPr="0024030B">
        <w:rPr>
          <w:b/>
          <w:bCs/>
        </w:rPr>
        <w:t>):</w:t>
      </w:r>
      <w:r w:rsidR="006F6772" w:rsidRPr="0024030B">
        <w:t xml:space="preserve"> </w:t>
      </w:r>
      <w:r w:rsidR="006F6772" w:rsidRPr="0024030B">
        <w:rPr>
          <w:rFonts w:eastAsia="OneGulliverA"/>
        </w:rPr>
        <w:t xml:space="preserve">Schematic diagram of </w:t>
      </w:r>
      <w:r w:rsidRPr="0024030B">
        <w:rPr>
          <w:rFonts w:eastAsia="OneGulliverA"/>
        </w:rPr>
        <w:t>work piece</w:t>
      </w:r>
      <w:r w:rsidR="006F6772" w:rsidRPr="0024030B">
        <w:rPr>
          <w:rFonts w:eastAsia="OneGulliverA"/>
        </w:rPr>
        <w:t xml:space="preserve"> and layer of the abrasive media (L=40mm, D=</w:t>
      </w:r>
      <w:r w:rsidRPr="0024030B">
        <w:rPr>
          <w:rFonts w:eastAsia="OneGulliverA"/>
        </w:rPr>
        <w:t>45mm,</w:t>
      </w:r>
      <w:r w:rsidR="006F6772" w:rsidRPr="0024030B">
        <w:rPr>
          <w:rFonts w:eastAsia="OneGulliverA"/>
        </w:rPr>
        <w:t xml:space="preserve"> d=19 </w:t>
      </w:r>
      <w:r w:rsidRPr="0024030B">
        <w:rPr>
          <w:rFonts w:eastAsia="OneGulliverA"/>
        </w:rPr>
        <w:t>mm)</w:t>
      </w:r>
      <w:r w:rsidR="006F6772" w:rsidRPr="0024030B">
        <w:rPr>
          <w:rFonts w:eastAsia="OneGulliverA"/>
        </w:rPr>
        <w:t>.</w:t>
      </w:r>
    </w:p>
    <w:p w:rsidR="00F16B24" w:rsidRDefault="00F16B24" w:rsidP="0024030B">
      <w:pPr>
        <w:pStyle w:val="Default"/>
        <w:spacing w:line="360" w:lineRule="auto"/>
        <w:jc w:val="center"/>
        <w:rPr>
          <w:rFonts w:eastAsia="OneGulliverA"/>
          <w:b/>
          <w:bCs/>
        </w:rPr>
      </w:pPr>
      <w:r>
        <w:rPr>
          <w:noProof/>
        </w:rPr>
        <w:drawing>
          <wp:inline distT="0" distB="0" distL="0" distR="0">
            <wp:extent cx="5222815" cy="3630168"/>
            <wp:effectExtent l="0" t="0" r="0"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31305" t="15909" r="22783" b="27057"/>
                    <a:stretch>
                      <a:fillRect/>
                    </a:stretch>
                  </pic:blipFill>
                  <pic:spPr bwMode="auto">
                    <a:xfrm>
                      <a:off x="0" y="0"/>
                      <a:ext cx="5229166" cy="3634583"/>
                    </a:xfrm>
                    <a:prstGeom prst="rect">
                      <a:avLst/>
                    </a:prstGeom>
                    <a:noFill/>
                    <a:ln w="9525">
                      <a:noFill/>
                      <a:miter lim="800000"/>
                      <a:headEnd/>
                      <a:tailEnd/>
                    </a:ln>
                  </pic:spPr>
                </pic:pic>
              </a:graphicData>
            </a:graphic>
          </wp:inline>
        </w:drawing>
      </w:r>
    </w:p>
    <w:p w:rsidR="00E248B9" w:rsidRPr="0024030B" w:rsidRDefault="006152DD" w:rsidP="0024030B">
      <w:pPr>
        <w:pStyle w:val="BodyText"/>
        <w:kinsoku w:val="0"/>
        <w:overflowPunct w:val="0"/>
        <w:ind w:firstLine="720"/>
        <w:jc w:val="center"/>
      </w:pPr>
      <w:r w:rsidRPr="0024030B">
        <w:rPr>
          <w:b/>
          <w:bCs/>
          <w:color w:val="131313"/>
        </w:rPr>
        <w:t xml:space="preserve">Figure </w:t>
      </w:r>
      <w:r w:rsidR="0024030B" w:rsidRPr="0024030B">
        <w:rPr>
          <w:b/>
          <w:bCs/>
          <w:color w:val="131313"/>
        </w:rPr>
        <w:t>(</w:t>
      </w:r>
      <w:r w:rsidRPr="0024030B">
        <w:rPr>
          <w:b/>
          <w:bCs/>
          <w:color w:val="131313"/>
        </w:rPr>
        <w:t>2</w:t>
      </w:r>
      <w:r w:rsidR="0024030B" w:rsidRPr="0024030B">
        <w:rPr>
          <w:b/>
          <w:bCs/>
          <w:color w:val="131313"/>
        </w:rPr>
        <w:t>)</w:t>
      </w:r>
      <w:r w:rsidRPr="0024030B">
        <w:rPr>
          <w:b/>
          <w:bCs/>
          <w:color w:val="131313"/>
        </w:rPr>
        <w:t>:</w:t>
      </w:r>
      <w:r w:rsidRPr="0024030B">
        <w:rPr>
          <w:color w:val="131313"/>
        </w:rPr>
        <w:t xml:space="preserve"> </w:t>
      </w:r>
      <w:r w:rsidRPr="0024030B">
        <w:t xml:space="preserve">AFM </w:t>
      </w:r>
      <w:r w:rsidR="0024030B" w:rsidRPr="0024030B">
        <w:t>setup :</w:t>
      </w:r>
      <w:r w:rsidRPr="0024030B">
        <w:t>(1) control box,</w:t>
      </w:r>
      <w:r w:rsidR="0024030B">
        <w:t xml:space="preserve"> </w:t>
      </w:r>
      <w:r w:rsidRPr="0024030B">
        <w:t>(2)electrical pump,</w:t>
      </w:r>
      <w:r w:rsidR="0024030B">
        <w:t xml:space="preserve"> </w:t>
      </w:r>
      <w:r w:rsidRPr="0024030B">
        <w:t>(3) pressure gage,</w:t>
      </w:r>
      <w:r w:rsidR="0024030B">
        <w:t xml:space="preserve"> </w:t>
      </w:r>
      <w:r w:rsidRPr="0024030B">
        <w:t>(4) hydraulic unit,</w:t>
      </w:r>
      <w:r w:rsidR="0024030B">
        <w:t xml:space="preserve"> </w:t>
      </w:r>
      <w:r w:rsidRPr="0024030B">
        <w:t>(5) upper hydraulic cylinder,</w:t>
      </w:r>
      <w:r w:rsidR="0024030B">
        <w:t xml:space="preserve"> </w:t>
      </w:r>
      <w:r w:rsidRPr="0024030B">
        <w:t>(6) upper media cylinder,</w:t>
      </w:r>
      <w:r w:rsidR="0024030B">
        <w:t xml:space="preserve"> </w:t>
      </w:r>
      <w:r w:rsidRPr="0024030B">
        <w:t xml:space="preserve">(7) </w:t>
      </w:r>
      <w:proofErr w:type="spellStart"/>
      <w:r w:rsidRPr="0024030B">
        <w:t>workpiece</w:t>
      </w:r>
      <w:proofErr w:type="spellEnd"/>
      <w:r w:rsidRPr="0024030B">
        <w:t xml:space="preserve"> and fixture,(8)</w:t>
      </w:r>
      <w:r w:rsidR="0024030B">
        <w:t xml:space="preserve"> </w:t>
      </w:r>
      <w:r w:rsidRPr="0024030B">
        <w:t>lower media cylinder,</w:t>
      </w:r>
      <w:r w:rsidR="0024030B">
        <w:t xml:space="preserve"> </w:t>
      </w:r>
      <w:r w:rsidRPr="0024030B">
        <w:t>(9)lower hydraulic cylinder</w:t>
      </w:r>
    </w:p>
    <w:p w:rsidR="006152DD" w:rsidRDefault="006152DD" w:rsidP="006152DD">
      <w:pPr>
        <w:pStyle w:val="BodyText"/>
        <w:kinsoku w:val="0"/>
        <w:overflowPunct w:val="0"/>
        <w:spacing w:line="360" w:lineRule="auto"/>
        <w:ind w:firstLine="720"/>
        <w:jc w:val="center"/>
      </w:pPr>
    </w:p>
    <w:p w:rsidR="0024030B" w:rsidRDefault="0024030B" w:rsidP="006152DD">
      <w:pPr>
        <w:pStyle w:val="BodyText"/>
        <w:kinsoku w:val="0"/>
        <w:overflowPunct w:val="0"/>
        <w:spacing w:line="360" w:lineRule="auto"/>
        <w:ind w:firstLine="720"/>
        <w:jc w:val="center"/>
      </w:pPr>
    </w:p>
    <w:p w:rsidR="0024030B" w:rsidRDefault="0024030B" w:rsidP="006152DD">
      <w:pPr>
        <w:pStyle w:val="BodyText"/>
        <w:kinsoku w:val="0"/>
        <w:overflowPunct w:val="0"/>
        <w:spacing w:line="360" w:lineRule="auto"/>
        <w:ind w:firstLine="720"/>
        <w:jc w:val="center"/>
      </w:pPr>
    </w:p>
    <w:p w:rsidR="001947B7" w:rsidRDefault="001947B7" w:rsidP="006152DD">
      <w:pPr>
        <w:pStyle w:val="BodyText"/>
        <w:kinsoku w:val="0"/>
        <w:overflowPunct w:val="0"/>
        <w:spacing w:line="360" w:lineRule="auto"/>
        <w:ind w:firstLine="720"/>
        <w:jc w:val="center"/>
        <w:rPr>
          <w:rtl/>
        </w:rPr>
      </w:pPr>
    </w:p>
    <w:p w:rsidR="00275D82" w:rsidRDefault="00275D82" w:rsidP="006152DD">
      <w:pPr>
        <w:pStyle w:val="BodyText"/>
        <w:kinsoku w:val="0"/>
        <w:overflowPunct w:val="0"/>
        <w:spacing w:line="360" w:lineRule="auto"/>
        <w:ind w:firstLine="720"/>
        <w:jc w:val="center"/>
        <w:rPr>
          <w:rtl/>
        </w:rPr>
      </w:pPr>
      <w:r>
        <w:rPr>
          <w:noProof/>
        </w:rPr>
        <w:drawing>
          <wp:inline distT="0" distB="0" distL="0" distR="0">
            <wp:extent cx="399097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34334" t="26006" r="25092" b="25774"/>
                    <a:stretch>
                      <a:fillRect/>
                    </a:stretch>
                  </pic:blipFill>
                  <pic:spPr bwMode="auto">
                    <a:xfrm>
                      <a:off x="0" y="0"/>
                      <a:ext cx="3990975" cy="2686050"/>
                    </a:xfrm>
                    <a:prstGeom prst="rect">
                      <a:avLst/>
                    </a:prstGeom>
                    <a:noFill/>
                    <a:ln>
                      <a:noFill/>
                    </a:ln>
                  </pic:spPr>
                </pic:pic>
              </a:graphicData>
            </a:graphic>
          </wp:inline>
        </w:drawing>
      </w:r>
    </w:p>
    <w:p w:rsidR="00275D82" w:rsidRDefault="00275D82" w:rsidP="00275D82">
      <w:pPr>
        <w:autoSpaceDE w:val="0"/>
        <w:autoSpaceDN w:val="0"/>
        <w:adjustRightInd w:val="0"/>
        <w:spacing w:line="360" w:lineRule="auto"/>
        <w:jc w:val="center"/>
        <w:rPr>
          <w:b/>
          <w:bCs/>
        </w:rPr>
      </w:pPr>
      <w:r w:rsidRPr="001072BB">
        <w:rPr>
          <w:b/>
          <w:bCs/>
        </w:rPr>
        <w:t xml:space="preserve">Figure </w:t>
      </w:r>
      <w:r>
        <w:rPr>
          <w:b/>
          <w:bCs/>
        </w:rPr>
        <w:t>(</w:t>
      </w:r>
      <w:r w:rsidRPr="001072BB">
        <w:rPr>
          <w:b/>
          <w:bCs/>
        </w:rPr>
        <w:t>3</w:t>
      </w:r>
      <w:r>
        <w:rPr>
          <w:b/>
          <w:bCs/>
        </w:rPr>
        <w:t>)</w:t>
      </w:r>
      <w:r w:rsidRPr="001072BB">
        <w:rPr>
          <w:b/>
          <w:bCs/>
        </w:rPr>
        <w:t xml:space="preserve">: </w:t>
      </w:r>
      <w:r w:rsidRPr="00275D82">
        <w:t>Main effects Plot for means</w:t>
      </w:r>
    </w:p>
    <w:p w:rsidR="00275D82" w:rsidRDefault="00275D82" w:rsidP="00275D82">
      <w:pPr>
        <w:pStyle w:val="BodyText"/>
        <w:kinsoku w:val="0"/>
        <w:overflowPunct w:val="0"/>
        <w:spacing w:line="360" w:lineRule="auto"/>
      </w:pPr>
    </w:p>
    <w:p w:rsidR="006152DD" w:rsidRDefault="00275D82" w:rsidP="006152DD">
      <w:pPr>
        <w:pStyle w:val="BodyText"/>
        <w:kinsoku w:val="0"/>
        <w:overflowPunct w:val="0"/>
        <w:spacing w:line="360" w:lineRule="auto"/>
        <w:ind w:firstLine="720"/>
        <w:jc w:val="center"/>
      </w:pPr>
      <w:r>
        <w:rPr>
          <w:noProof/>
        </w:rPr>
        <w:drawing>
          <wp:inline distT="0" distB="0" distL="0" distR="0">
            <wp:extent cx="4333875"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30051" t="24242" r="27034" b="24811"/>
                    <a:stretch>
                      <a:fillRect/>
                    </a:stretch>
                  </pic:blipFill>
                  <pic:spPr bwMode="auto">
                    <a:xfrm>
                      <a:off x="0" y="0"/>
                      <a:ext cx="4333875" cy="2895600"/>
                    </a:xfrm>
                    <a:prstGeom prst="rect">
                      <a:avLst/>
                    </a:prstGeom>
                    <a:noFill/>
                    <a:ln>
                      <a:noFill/>
                    </a:ln>
                  </pic:spPr>
                </pic:pic>
              </a:graphicData>
            </a:graphic>
          </wp:inline>
        </w:drawing>
      </w:r>
    </w:p>
    <w:p w:rsidR="006152DD" w:rsidRPr="0024030B" w:rsidRDefault="006152DD" w:rsidP="006152DD">
      <w:pPr>
        <w:tabs>
          <w:tab w:val="left" w:pos="3750"/>
        </w:tabs>
        <w:jc w:val="center"/>
      </w:pPr>
      <w:r w:rsidRPr="0024030B">
        <w:rPr>
          <w:b/>
          <w:bCs/>
        </w:rPr>
        <w:t xml:space="preserve">Figure </w:t>
      </w:r>
      <w:r w:rsidR="0024030B" w:rsidRPr="0024030B">
        <w:rPr>
          <w:b/>
          <w:bCs/>
        </w:rPr>
        <w:t>(</w:t>
      </w:r>
      <w:r w:rsidRPr="0024030B">
        <w:rPr>
          <w:b/>
          <w:bCs/>
        </w:rPr>
        <w:t>4</w:t>
      </w:r>
      <w:r w:rsidR="0024030B" w:rsidRPr="0024030B">
        <w:rPr>
          <w:b/>
          <w:bCs/>
        </w:rPr>
        <w:t>)</w:t>
      </w:r>
      <w:r w:rsidRPr="0024030B">
        <w:rPr>
          <w:b/>
          <w:bCs/>
        </w:rPr>
        <w:t>:</w:t>
      </w:r>
      <w:r w:rsidRPr="0024030B">
        <w:t xml:space="preserve"> Main effects Plot for signal to noise ratios</w:t>
      </w:r>
    </w:p>
    <w:p w:rsidR="006152DD" w:rsidRDefault="006152DD" w:rsidP="006152DD">
      <w:pPr>
        <w:autoSpaceDE w:val="0"/>
        <w:autoSpaceDN w:val="0"/>
        <w:adjustRightInd w:val="0"/>
        <w:spacing w:line="360" w:lineRule="auto"/>
        <w:jc w:val="both"/>
        <w:rPr>
          <w:b/>
          <w:bCs/>
          <w:sz w:val="28"/>
          <w:szCs w:val="28"/>
          <w:lang w:bidi="ar-IQ"/>
        </w:rPr>
      </w:pPr>
    </w:p>
    <w:p w:rsidR="006152DD" w:rsidRDefault="006152DD" w:rsidP="006152DD">
      <w:pPr>
        <w:pStyle w:val="BodyText"/>
        <w:kinsoku w:val="0"/>
        <w:overflowPunct w:val="0"/>
        <w:spacing w:line="360" w:lineRule="auto"/>
        <w:ind w:firstLine="720"/>
        <w:jc w:val="center"/>
        <w:rPr>
          <w:rtl/>
        </w:rPr>
      </w:pPr>
    </w:p>
    <w:p w:rsidR="006152DD" w:rsidRDefault="006152DD" w:rsidP="006152DD">
      <w:pPr>
        <w:pStyle w:val="BodyText"/>
        <w:kinsoku w:val="0"/>
        <w:overflowPunct w:val="0"/>
        <w:spacing w:line="360" w:lineRule="auto"/>
        <w:ind w:firstLine="720"/>
        <w:jc w:val="center"/>
        <w:rPr>
          <w:rtl/>
        </w:rPr>
      </w:pPr>
    </w:p>
    <w:p w:rsidR="006152DD" w:rsidRDefault="006152DD" w:rsidP="006152DD">
      <w:pPr>
        <w:rPr>
          <w:b/>
          <w:bCs/>
          <w:color w:val="131313"/>
          <w:sz w:val="32"/>
          <w:szCs w:val="32"/>
        </w:rPr>
      </w:pPr>
    </w:p>
    <w:p w:rsidR="0024030B" w:rsidRDefault="0024030B" w:rsidP="006152DD">
      <w:pPr>
        <w:rPr>
          <w:b/>
          <w:bCs/>
          <w:color w:val="131313"/>
          <w:sz w:val="32"/>
          <w:szCs w:val="32"/>
        </w:rPr>
      </w:pPr>
    </w:p>
    <w:p w:rsidR="0024030B" w:rsidRDefault="0024030B" w:rsidP="006152DD">
      <w:pPr>
        <w:rPr>
          <w:b/>
          <w:bCs/>
          <w:color w:val="131313"/>
          <w:sz w:val="32"/>
          <w:szCs w:val="32"/>
        </w:rPr>
      </w:pPr>
    </w:p>
    <w:p w:rsidR="0024030B" w:rsidRDefault="0024030B" w:rsidP="006152DD">
      <w:pPr>
        <w:rPr>
          <w:b/>
          <w:bCs/>
          <w:color w:val="131313"/>
          <w:sz w:val="32"/>
          <w:szCs w:val="32"/>
        </w:rPr>
      </w:pPr>
    </w:p>
    <w:p w:rsidR="0024030B" w:rsidRDefault="0024030B" w:rsidP="006152DD">
      <w:pPr>
        <w:rPr>
          <w:b/>
          <w:bCs/>
          <w:color w:val="131313"/>
          <w:sz w:val="32"/>
          <w:szCs w:val="32"/>
        </w:rPr>
      </w:pPr>
    </w:p>
    <w:p w:rsidR="0024030B" w:rsidRDefault="0024030B" w:rsidP="006152DD">
      <w:pPr>
        <w:rPr>
          <w:b/>
          <w:bCs/>
          <w:color w:val="131313"/>
          <w:sz w:val="32"/>
          <w:szCs w:val="32"/>
        </w:rPr>
      </w:pPr>
      <w:bookmarkStart w:id="0" w:name="_GoBack"/>
      <w:bookmarkEnd w:id="0"/>
    </w:p>
    <w:p w:rsidR="006152DD" w:rsidRDefault="006152DD" w:rsidP="004D4FB1">
      <w:pPr>
        <w:jc w:val="center"/>
        <w:rPr>
          <w:rFonts w:ascii="Simplified Arabic" w:hAnsi="Simplified Arabic" w:cs="Simplified Arabic"/>
          <w:b/>
          <w:bCs/>
          <w:color w:val="131313"/>
          <w:sz w:val="32"/>
          <w:szCs w:val="32"/>
          <w:rtl/>
        </w:rPr>
      </w:pPr>
      <w:r w:rsidRPr="004D4FB1">
        <w:rPr>
          <w:rFonts w:ascii="Simplified Arabic" w:hAnsi="Simplified Arabic" w:cs="Simplified Arabic"/>
          <w:b/>
          <w:bCs/>
          <w:color w:val="131313"/>
          <w:sz w:val="32"/>
          <w:szCs w:val="32"/>
          <w:rtl/>
        </w:rPr>
        <w:t>دراسة الخشونة السطحية في عملية انسياب المادة الحاكة بأستخدام كربيد السيلكون</w:t>
      </w:r>
    </w:p>
    <w:p w:rsidR="001947B7" w:rsidRPr="001947B7" w:rsidRDefault="001947B7" w:rsidP="004D4FB1">
      <w:pPr>
        <w:jc w:val="center"/>
        <w:rPr>
          <w:rFonts w:ascii="Simplified Arabic" w:hAnsi="Simplified Arabic" w:cs="Simplified Arabic"/>
          <w:b/>
          <w:bCs/>
          <w:color w:val="131313"/>
          <w:rtl/>
        </w:rPr>
      </w:pPr>
    </w:p>
    <w:p w:rsidR="004D4FB1" w:rsidRDefault="001947B7" w:rsidP="004D4FB1">
      <w:pPr>
        <w:jc w:val="center"/>
        <w:rPr>
          <w:rFonts w:ascii="Simplified Arabic" w:hAnsi="Simplified Arabic" w:cs="Simplified Arabic"/>
          <w:b/>
          <w:bCs/>
          <w:color w:val="131313"/>
          <w:rtl/>
          <w:lang w:bidi="ar-IQ"/>
        </w:rPr>
      </w:pPr>
      <w:r w:rsidRPr="001947B7">
        <w:rPr>
          <w:rFonts w:ascii="Simplified Arabic" w:hAnsi="Simplified Arabic" w:cs="Simplified Arabic" w:hint="cs"/>
          <w:b/>
          <w:bCs/>
          <w:color w:val="131313"/>
          <w:rtl/>
          <w:lang w:bidi="ar-IQ"/>
        </w:rPr>
        <w:t>عباس فاضل ابراهيم</w:t>
      </w:r>
    </w:p>
    <w:p w:rsidR="001947B7" w:rsidRPr="001947B7" w:rsidRDefault="001947B7" w:rsidP="004D4FB1">
      <w:pPr>
        <w:jc w:val="center"/>
        <w:rPr>
          <w:rFonts w:ascii="Simplified Arabic" w:hAnsi="Simplified Arabic" w:cs="Simplified Arabic"/>
          <w:color w:val="131313"/>
          <w:lang w:bidi="ar-IQ"/>
        </w:rPr>
      </w:pPr>
      <w:r w:rsidRPr="001947B7">
        <w:rPr>
          <w:rFonts w:ascii="Simplified Arabic" w:hAnsi="Simplified Arabic" w:cs="Simplified Arabic" w:hint="cs"/>
          <w:color w:val="131313"/>
          <w:rtl/>
          <w:lang w:bidi="ar-IQ"/>
        </w:rPr>
        <w:t>مدرس، قسم هندسة الانتاج والمعادن / الجامعة التكنلوجية</w:t>
      </w:r>
    </w:p>
    <w:p w:rsidR="0024030B" w:rsidRPr="0024030B" w:rsidRDefault="0024030B" w:rsidP="004D4FB1">
      <w:pPr>
        <w:jc w:val="center"/>
        <w:rPr>
          <w:rFonts w:ascii="Simplified Arabic" w:hAnsi="Simplified Arabic" w:cs="Simplified Arabic"/>
          <w:b/>
          <w:bCs/>
          <w:color w:val="131313"/>
          <w:rtl/>
        </w:rPr>
      </w:pPr>
    </w:p>
    <w:p w:rsidR="006152DD" w:rsidRPr="004D4FB1" w:rsidRDefault="006152DD" w:rsidP="0024030B">
      <w:pPr>
        <w:pStyle w:val="BodyText"/>
        <w:kinsoku w:val="0"/>
        <w:overflowPunct w:val="0"/>
        <w:ind w:firstLine="720"/>
        <w:jc w:val="right"/>
        <w:rPr>
          <w:rFonts w:ascii="Simplified Arabic" w:hAnsi="Simplified Arabic" w:cs="Simplified Arabic"/>
          <w:color w:val="131313"/>
          <w:rtl/>
          <w:lang w:bidi="ar-IQ"/>
        </w:rPr>
      </w:pPr>
      <w:r w:rsidRPr="004D4FB1">
        <w:rPr>
          <w:rFonts w:ascii="Simplified Arabic" w:hAnsi="Simplified Arabic" w:cs="Simplified Arabic"/>
          <w:b/>
          <w:bCs/>
          <w:color w:val="131313"/>
          <w:sz w:val="28"/>
          <w:szCs w:val="28"/>
          <w:rtl/>
        </w:rPr>
        <w:t>الخلاصة:</w:t>
      </w:r>
      <w:r w:rsidRPr="004D4FB1">
        <w:rPr>
          <w:rFonts w:ascii="Simplified Arabic" w:hAnsi="Simplified Arabic" w:cs="Simplified Arabic"/>
          <w:color w:val="131313"/>
          <w:sz w:val="28"/>
          <w:szCs w:val="28"/>
          <w:rtl/>
        </w:rPr>
        <w:t xml:space="preserve"> </w:t>
      </w:r>
    </w:p>
    <w:p w:rsidR="006152DD" w:rsidRPr="0024030B" w:rsidRDefault="006152DD" w:rsidP="009324D0">
      <w:pPr>
        <w:pStyle w:val="BodyText"/>
        <w:kinsoku w:val="0"/>
        <w:overflowPunct w:val="0"/>
        <w:bidi/>
        <w:ind w:firstLine="720"/>
        <w:jc w:val="both"/>
        <w:rPr>
          <w:rFonts w:ascii="Simplified Arabic" w:hAnsi="Simplified Arabic" w:cs="Simplified Arabic"/>
        </w:rPr>
      </w:pPr>
      <w:r w:rsidRPr="0024030B">
        <w:rPr>
          <w:rFonts w:ascii="Simplified Arabic" w:hAnsi="Simplified Arabic" w:cs="Simplified Arabic"/>
          <w:color w:val="131313"/>
          <w:rtl/>
        </w:rPr>
        <w:t>تعتبر عملية الانهاء للاجزاء المعقدة والمنمنمة خصوصا الداخلية هي صعبة جدا" وتتطلب وقت طويل.</w:t>
      </w:r>
      <w:r w:rsidR="001947B7">
        <w:rPr>
          <w:rFonts w:ascii="Simplified Arabic" w:hAnsi="Simplified Arabic" w:cs="Simplified Arabic" w:hint="cs"/>
          <w:color w:val="131313"/>
          <w:rtl/>
        </w:rPr>
        <w:t xml:space="preserve"> </w:t>
      </w:r>
      <w:r w:rsidRPr="0024030B">
        <w:rPr>
          <w:rFonts w:ascii="Simplified Arabic" w:hAnsi="Simplified Arabic" w:cs="Simplified Arabic"/>
          <w:color w:val="131313"/>
          <w:rtl/>
        </w:rPr>
        <w:t>ان عملية التشغيل بأنسياب المادة الحاكة تقوم بعملية الانهاء المطلوبة فهي تستخدم حبيبات حاكة محمولة على عجين بوليمري مع مكونات اخرى لتلميع الاسطح حيث ان الوسط ينبثق للخلف والامام خلال المشغولة المستخدمة بواسطة منظومة ضغط هيدوليكية حيث تم في هذا البحث استخدام سبيكة المنيوم 1060 كمشغولة لل</w:t>
      </w:r>
      <w:r w:rsidR="009324D0">
        <w:rPr>
          <w:rFonts w:ascii="Simplified Arabic" w:hAnsi="Simplified Arabic" w:cs="Simplified Arabic"/>
          <w:color w:val="131313"/>
          <w:rtl/>
        </w:rPr>
        <w:t>عمل وكاربيد السيلكون كمادة حاكة</w:t>
      </w:r>
      <w:r w:rsidRPr="0024030B">
        <w:rPr>
          <w:rFonts w:ascii="Simplified Arabic" w:hAnsi="Simplified Arabic" w:cs="Simplified Arabic"/>
          <w:color w:val="131313"/>
          <w:rtl/>
        </w:rPr>
        <w:t>.</w:t>
      </w:r>
      <w:r w:rsidR="009324D0">
        <w:rPr>
          <w:rFonts w:ascii="Simplified Arabic" w:hAnsi="Simplified Arabic" w:cs="Simplified Arabic"/>
          <w:color w:val="131313"/>
        </w:rPr>
        <w:t xml:space="preserve"> </w:t>
      </w:r>
      <w:r w:rsidRPr="0024030B">
        <w:rPr>
          <w:rFonts w:ascii="Simplified Arabic" w:hAnsi="Simplified Arabic" w:cs="Simplified Arabic"/>
          <w:color w:val="131313"/>
          <w:rtl/>
        </w:rPr>
        <w:t>بأستخدام طريقة تاكوجي المتغيرات الرئيسية هي طول الشوط</w:t>
      </w:r>
      <w:r w:rsidR="001947B7">
        <w:rPr>
          <w:rFonts w:ascii="Simplified Arabic" w:hAnsi="Simplified Arabic" w:cs="Simplified Arabic" w:hint="cs"/>
          <w:color w:val="131313"/>
          <w:rtl/>
        </w:rPr>
        <w:t>،</w:t>
      </w:r>
      <w:r w:rsidRPr="0024030B">
        <w:rPr>
          <w:rFonts w:ascii="Simplified Arabic" w:hAnsi="Simplified Arabic" w:cs="Simplified Arabic"/>
          <w:color w:val="131313"/>
          <w:rtl/>
        </w:rPr>
        <w:t xml:space="preserve"> ضغط البثق وعدد الدورات تم تحليلها لافضل نسبة اشارة /</w:t>
      </w:r>
      <w:r w:rsidR="0024030B">
        <w:rPr>
          <w:rFonts w:ascii="Simplified Arabic" w:hAnsi="Simplified Arabic" w:cs="Simplified Arabic"/>
          <w:color w:val="131313"/>
        </w:rPr>
        <w:t xml:space="preserve"> </w:t>
      </w:r>
      <w:r w:rsidRPr="0024030B">
        <w:rPr>
          <w:rFonts w:ascii="Simplified Arabic" w:hAnsi="Simplified Arabic" w:cs="Simplified Arabic"/>
          <w:color w:val="131313"/>
          <w:rtl/>
        </w:rPr>
        <w:t>ضوضاء للخشونة السطحية.</w:t>
      </w:r>
      <w:r w:rsidR="001947B7">
        <w:rPr>
          <w:rFonts w:ascii="Simplified Arabic" w:hAnsi="Simplified Arabic" w:cs="Simplified Arabic" w:hint="cs"/>
          <w:color w:val="131313"/>
          <w:rtl/>
        </w:rPr>
        <w:t xml:space="preserve"> </w:t>
      </w:r>
      <w:r w:rsidRPr="0024030B">
        <w:rPr>
          <w:rFonts w:ascii="Simplified Arabic" w:hAnsi="Simplified Arabic" w:cs="Simplified Arabic"/>
          <w:color w:val="131313"/>
          <w:rtl/>
        </w:rPr>
        <w:t xml:space="preserve">اختبارات تاكوجي صممت بالاعتماد </w:t>
      </w:r>
      <w:r w:rsidRPr="0024030B">
        <w:rPr>
          <w:rFonts w:ascii="Simplified Arabic" w:hAnsi="Simplified Arabic" w:cs="Simplified Arabic"/>
          <w:color w:val="131313"/>
          <w:vertAlign w:val="subscript"/>
          <w:rtl/>
        </w:rPr>
        <w:t>9</w:t>
      </w:r>
      <w:r w:rsidRPr="0024030B">
        <w:rPr>
          <w:rFonts w:ascii="Simplified Arabic" w:hAnsi="Simplified Arabic" w:cs="Simplified Arabic"/>
          <w:color w:val="131313"/>
          <w:rtl/>
        </w:rPr>
        <w:t>L مجموعة متعامدة والتي تم اعتمادها للاختبار وعلى اساس اكبر نسبة اشارة / ضوضاء. ان قابلية القيم المستقلة للتنبؤ بالقيم المعتمدة كانت 94.4%</w:t>
      </w:r>
      <w:r w:rsidR="009324D0">
        <w:rPr>
          <w:rFonts w:ascii="Simplified Arabic" w:hAnsi="Simplified Arabic" w:cs="Simplified Arabic" w:hint="cs"/>
          <w:color w:val="131313"/>
          <w:rtl/>
        </w:rPr>
        <w:t>،</w:t>
      </w:r>
      <w:r w:rsidRPr="0024030B">
        <w:rPr>
          <w:rFonts w:ascii="Simplified Arabic" w:hAnsi="Simplified Arabic" w:cs="Simplified Arabic"/>
          <w:color w:val="131313"/>
          <w:rtl/>
        </w:rPr>
        <w:t xml:space="preserve"> وان المتغيرات المثلى للحصول على اقل خشونة سطحية كانت عند طول شوط يساوي120ملم</w:t>
      </w:r>
      <w:r w:rsidR="001947B7">
        <w:rPr>
          <w:rFonts w:ascii="Simplified Arabic" w:hAnsi="Simplified Arabic" w:cs="Simplified Arabic" w:hint="cs"/>
          <w:color w:val="131313"/>
          <w:rtl/>
        </w:rPr>
        <w:t>،</w:t>
      </w:r>
      <w:r w:rsidRPr="0024030B">
        <w:rPr>
          <w:rFonts w:ascii="Simplified Arabic" w:hAnsi="Simplified Arabic" w:cs="Simplified Arabic"/>
          <w:color w:val="131313"/>
          <w:rtl/>
        </w:rPr>
        <w:t xml:space="preserve"> ضغط بثق 8 ميكاباسكال وعند 30 دورة.</w:t>
      </w:r>
      <w:r w:rsidRPr="0024030B">
        <w:rPr>
          <w:rFonts w:ascii="Simplified Arabic" w:hAnsi="Simplified Arabic" w:cs="Simplified Arabic"/>
          <w:color w:val="131313"/>
          <w:sz w:val="28"/>
          <w:szCs w:val="28"/>
          <w:rtl/>
        </w:rPr>
        <w:t xml:space="preserve">   </w:t>
      </w:r>
    </w:p>
    <w:sectPr w:rsidR="006152DD" w:rsidRPr="0024030B" w:rsidSect="00DC2E64">
      <w:headerReference w:type="default" r:id="rId14"/>
      <w:footerReference w:type="even" r:id="rId15"/>
      <w:footerReference w:type="default" r:id="rId16"/>
      <w:footerReference w:type="first" r:id="rId17"/>
      <w:pgSz w:w="11909" w:h="16834" w:code="9"/>
      <w:pgMar w:top="720" w:right="1440" w:bottom="720" w:left="1440" w:header="720" w:footer="720" w:gutter="0"/>
      <w:pgNumType w:start="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01" w:rsidRDefault="00406501">
      <w:r>
        <w:separator/>
      </w:r>
    </w:p>
  </w:endnote>
  <w:endnote w:type="continuationSeparator" w:id="0">
    <w:p w:rsidR="00406501" w:rsidRDefault="0040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OneGulliverA">
    <w:altName w:val="MS Mincho"/>
    <w:panose1 w:val="00000000000000000000"/>
    <w:charset w:val="80"/>
    <w:family w:val="auto"/>
    <w:notTrueType/>
    <w:pitch w:val="default"/>
    <w:sig w:usb0="00000001" w:usb1="08070000" w:usb2="00000010" w:usb3="00000000" w:csb0="00020000" w:csb1="00000000"/>
  </w:font>
  <w:font w:name="AdvTT3713a231+20">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AE2784" w:rsidP="004F423C">
    <w:pPr>
      <w:pStyle w:val="Footer"/>
      <w:framePr w:wrap="around" w:vAnchor="text" w:hAnchor="margin" w:xAlign="center" w:y="1"/>
      <w:rPr>
        <w:rStyle w:val="PageNumber"/>
      </w:rPr>
    </w:pPr>
    <w:r>
      <w:rPr>
        <w:rStyle w:val="PageNumber"/>
        <w:rtl/>
      </w:rPr>
      <w:fldChar w:fldCharType="begin"/>
    </w:r>
    <w:r w:rsidR="000E32FC">
      <w:rPr>
        <w:rStyle w:val="PageNumber"/>
      </w:rPr>
      <w:instrText xml:space="preserve">PAGE  </w:instrText>
    </w:r>
    <w:r>
      <w:rPr>
        <w:rStyle w:val="PageNumber"/>
        <w:rtl/>
      </w:rPr>
      <w:fldChar w:fldCharType="end"/>
    </w:r>
  </w:p>
  <w:p w:rsidR="000E32FC" w:rsidRDefault="000E32FC">
    <w:pPr>
      <w:pStyle w:val="Footer"/>
    </w:pPr>
  </w:p>
  <w:p w:rsidR="000E32FC" w:rsidRDefault="000E32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AE2784" w:rsidP="006A5FCF">
    <w:pPr>
      <w:pStyle w:val="Footer"/>
      <w:framePr w:wrap="around" w:vAnchor="text" w:hAnchor="page" w:x="6121" w:y="286"/>
      <w:bidi w:val="0"/>
      <w:rPr>
        <w:rStyle w:val="PageNumber"/>
        <w:lang w:bidi="ar-IQ"/>
      </w:rPr>
    </w:pPr>
    <w:r>
      <w:rPr>
        <w:rStyle w:val="PageNumber"/>
        <w:rtl/>
      </w:rPr>
      <w:fldChar w:fldCharType="begin"/>
    </w:r>
    <w:r w:rsidR="000E32FC">
      <w:rPr>
        <w:rStyle w:val="PageNumber"/>
      </w:rPr>
      <w:instrText xml:space="preserve">PAGE  </w:instrText>
    </w:r>
    <w:r>
      <w:rPr>
        <w:rStyle w:val="PageNumber"/>
        <w:rtl/>
      </w:rPr>
      <w:fldChar w:fldCharType="separate"/>
    </w:r>
    <w:r w:rsidR="00275D82">
      <w:rPr>
        <w:rStyle w:val="PageNumber"/>
        <w:noProof/>
      </w:rPr>
      <w:t>46</w:t>
    </w:r>
    <w:r>
      <w:rPr>
        <w:rStyle w:val="PageNumber"/>
        <w:rtl/>
      </w:rPr>
      <w:fldChar w:fldCharType="end"/>
    </w:r>
  </w:p>
  <w:p w:rsidR="000E32FC" w:rsidRPr="004249B6" w:rsidRDefault="000E32FC" w:rsidP="00A61729">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A61729">
      <w:rPr>
        <w:b/>
        <w:bCs/>
        <w:sz w:val="20"/>
        <w:szCs w:val="20"/>
        <w:lang w:bidi="ar-EG"/>
      </w:rPr>
      <w:t>8</w:t>
    </w:r>
    <w:r w:rsidRPr="005405EF">
      <w:rPr>
        <w:b/>
        <w:bCs/>
        <w:sz w:val="20"/>
        <w:szCs w:val="20"/>
        <w:lang w:bidi="ar-EG"/>
      </w:rPr>
      <w:t>, No. 0</w:t>
    </w:r>
    <w:r w:rsidR="00A61729">
      <w:rPr>
        <w:b/>
        <w:bCs/>
        <w:sz w:val="20"/>
        <w:szCs w:val="20"/>
        <w:lang w:bidi="ar-EG"/>
      </w:rPr>
      <w:t>2</w:t>
    </w:r>
    <w:r w:rsidRPr="005405EF">
      <w:rPr>
        <w:b/>
        <w:bCs/>
        <w:sz w:val="20"/>
        <w:szCs w:val="20"/>
        <w:lang w:bidi="ar-EG"/>
      </w:rPr>
      <w:t xml:space="preserve">, </w:t>
    </w:r>
    <w:r w:rsidR="00A61729">
      <w:rPr>
        <w:b/>
        <w:bCs/>
        <w:sz w:val="20"/>
        <w:szCs w:val="20"/>
        <w:lang w:bidi="ar-EG"/>
      </w:rPr>
      <w:t>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DC2E64" w:rsidP="006A5FCF">
    <w:pPr>
      <w:pStyle w:val="Footer"/>
      <w:bidi w:val="0"/>
      <w:jc w:val="center"/>
      <w:rPr>
        <w:lang w:bidi="ar-IQ"/>
      </w:rPr>
    </w:pPr>
    <w:r>
      <w:rPr>
        <w:lang w:bidi="ar-IQ"/>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01" w:rsidRDefault="00406501">
      <w:r>
        <w:separator/>
      </w:r>
    </w:p>
  </w:footnote>
  <w:footnote w:type="continuationSeparator" w:id="0">
    <w:p w:rsidR="00406501" w:rsidRDefault="00406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B1" w:rsidRPr="004D4FB1" w:rsidRDefault="004D4FB1" w:rsidP="004D4FB1">
    <w:pPr>
      <w:jc w:val="center"/>
      <w:rPr>
        <w:b/>
        <w:bCs/>
        <w:color w:val="131313"/>
        <w:sz w:val="20"/>
        <w:szCs w:val="20"/>
        <w:lang w:bidi="ar-IQ"/>
      </w:rPr>
    </w:pPr>
    <w:r w:rsidRPr="004D4FB1">
      <w:rPr>
        <w:b/>
        <w:bCs/>
        <w:color w:val="131313"/>
        <w:sz w:val="20"/>
        <w:szCs w:val="20"/>
        <w:lang w:bidi="ar-IQ"/>
      </w:rPr>
      <w:t>STUDYING SURFACE R</w:t>
    </w:r>
    <w:r>
      <w:rPr>
        <w:b/>
        <w:bCs/>
        <w:color w:val="131313"/>
        <w:sz w:val="20"/>
        <w:szCs w:val="20"/>
        <w:lang w:bidi="ar-IQ"/>
      </w:rPr>
      <w:t>O</w:t>
    </w:r>
    <w:r w:rsidRPr="004D4FB1">
      <w:rPr>
        <w:b/>
        <w:bCs/>
        <w:color w:val="131313"/>
        <w:sz w:val="20"/>
        <w:szCs w:val="20"/>
        <w:lang w:bidi="ar-IQ"/>
      </w:rPr>
      <w:t>U</w:t>
    </w:r>
    <w:r>
      <w:rPr>
        <w:b/>
        <w:bCs/>
        <w:color w:val="131313"/>
        <w:sz w:val="20"/>
        <w:szCs w:val="20"/>
        <w:lang w:bidi="ar-IQ"/>
      </w:rPr>
      <w:t>G</w:t>
    </w:r>
    <w:r w:rsidRPr="004D4FB1">
      <w:rPr>
        <w:b/>
        <w:bCs/>
        <w:color w:val="131313"/>
        <w:sz w:val="20"/>
        <w:szCs w:val="20"/>
        <w:lang w:bidi="ar-IQ"/>
      </w:rPr>
      <w:t>HNESS IN ABRASIVE F</w:t>
    </w:r>
    <w:r w:rsidR="00186E2E">
      <w:rPr>
        <w:b/>
        <w:bCs/>
        <w:color w:val="131313"/>
        <w:sz w:val="20"/>
        <w:szCs w:val="20"/>
        <w:lang w:bidi="ar-IQ"/>
      </w:rPr>
      <w:t>L</w:t>
    </w:r>
    <w:r w:rsidRPr="004D4FB1">
      <w:rPr>
        <w:b/>
        <w:bCs/>
        <w:color w:val="131313"/>
        <w:sz w:val="20"/>
        <w:szCs w:val="20"/>
        <w:lang w:bidi="ar-IQ"/>
      </w:rPr>
      <w:t>OW MACHINING BY USING SIC</w:t>
    </w:r>
  </w:p>
  <w:p w:rsidR="000E32FC" w:rsidRPr="007E43B7" w:rsidRDefault="00275D82"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D54957"/>
    <w:multiLevelType w:val="hybridMultilevel"/>
    <w:tmpl w:val="92624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A3DA6"/>
    <w:multiLevelType w:val="hybridMultilevel"/>
    <w:tmpl w:val="24380528"/>
    <w:lvl w:ilvl="0" w:tplc="F664DE9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773A345D"/>
    <w:multiLevelType w:val="hybridMultilevel"/>
    <w:tmpl w:val="B7CED1D8"/>
    <w:lvl w:ilvl="0" w:tplc="BF2CA86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6"/>
  </w:num>
  <w:num w:numId="6">
    <w:abstractNumId w:val="3"/>
  </w:num>
  <w:num w:numId="7">
    <w:abstractNumId w:val="7"/>
  </w:num>
  <w:num w:numId="8">
    <w:abstractNumId w:val="4"/>
  </w:num>
  <w:num w:numId="9">
    <w:abstractNumId w:val="2"/>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34AE"/>
    <w:rsid w:val="00045258"/>
    <w:rsid w:val="00051D19"/>
    <w:rsid w:val="000609C9"/>
    <w:rsid w:val="00064B9D"/>
    <w:rsid w:val="00066A47"/>
    <w:rsid w:val="000675FC"/>
    <w:rsid w:val="000758AC"/>
    <w:rsid w:val="000765C3"/>
    <w:rsid w:val="000777E4"/>
    <w:rsid w:val="00077DCC"/>
    <w:rsid w:val="00077F2D"/>
    <w:rsid w:val="0009128D"/>
    <w:rsid w:val="00092450"/>
    <w:rsid w:val="00092B6D"/>
    <w:rsid w:val="000930E8"/>
    <w:rsid w:val="00095E98"/>
    <w:rsid w:val="00095FD6"/>
    <w:rsid w:val="000A02D0"/>
    <w:rsid w:val="000A2EF0"/>
    <w:rsid w:val="000A5593"/>
    <w:rsid w:val="000A6375"/>
    <w:rsid w:val="000B2822"/>
    <w:rsid w:val="000B70BB"/>
    <w:rsid w:val="000C3B8F"/>
    <w:rsid w:val="000C3BE1"/>
    <w:rsid w:val="000C6143"/>
    <w:rsid w:val="000C6B04"/>
    <w:rsid w:val="000D1159"/>
    <w:rsid w:val="000D15B0"/>
    <w:rsid w:val="000D17E3"/>
    <w:rsid w:val="000D204F"/>
    <w:rsid w:val="000D33CA"/>
    <w:rsid w:val="000E1ACE"/>
    <w:rsid w:val="000E32FC"/>
    <w:rsid w:val="000E5B79"/>
    <w:rsid w:val="000F2006"/>
    <w:rsid w:val="000F4DD0"/>
    <w:rsid w:val="00100C56"/>
    <w:rsid w:val="00102171"/>
    <w:rsid w:val="00111582"/>
    <w:rsid w:val="001126C1"/>
    <w:rsid w:val="001130B0"/>
    <w:rsid w:val="00113622"/>
    <w:rsid w:val="00114301"/>
    <w:rsid w:val="0011632F"/>
    <w:rsid w:val="00125CDA"/>
    <w:rsid w:val="001309F2"/>
    <w:rsid w:val="00130B49"/>
    <w:rsid w:val="001324B8"/>
    <w:rsid w:val="00141AF5"/>
    <w:rsid w:val="00150833"/>
    <w:rsid w:val="0015253A"/>
    <w:rsid w:val="00153C93"/>
    <w:rsid w:val="00153CD2"/>
    <w:rsid w:val="00154357"/>
    <w:rsid w:val="001623F1"/>
    <w:rsid w:val="00167C67"/>
    <w:rsid w:val="001710BB"/>
    <w:rsid w:val="001711C1"/>
    <w:rsid w:val="00174B92"/>
    <w:rsid w:val="00176DB5"/>
    <w:rsid w:val="00177779"/>
    <w:rsid w:val="001825C0"/>
    <w:rsid w:val="00184845"/>
    <w:rsid w:val="00185CA3"/>
    <w:rsid w:val="00186E2E"/>
    <w:rsid w:val="00192F5D"/>
    <w:rsid w:val="001947B7"/>
    <w:rsid w:val="001A6CDD"/>
    <w:rsid w:val="001B1A20"/>
    <w:rsid w:val="001B6BB4"/>
    <w:rsid w:val="001C05FC"/>
    <w:rsid w:val="001C0B6C"/>
    <w:rsid w:val="001C1925"/>
    <w:rsid w:val="001C1D04"/>
    <w:rsid w:val="001C2BCA"/>
    <w:rsid w:val="001C2D0A"/>
    <w:rsid w:val="001D0A34"/>
    <w:rsid w:val="001D5F5A"/>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7466"/>
    <w:rsid w:val="00237F91"/>
    <w:rsid w:val="0024030B"/>
    <w:rsid w:val="002443C2"/>
    <w:rsid w:val="0024603E"/>
    <w:rsid w:val="00246EFE"/>
    <w:rsid w:val="0025003F"/>
    <w:rsid w:val="00254275"/>
    <w:rsid w:val="002554A8"/>
    <w:rsid w:val="0025584F"/>
    <w:rsid w:val="0025609D"/>
    <w:rsid w:val="00262A58"/>
    <w:rsid w:val="00263406"/>
    <w:rsid w:val="00264466"/>
    <w:rsid w:val="00264512"/>
    <w:rsid w:val="002656EB"/>
    <w:rsid w:val="002662A0"/>
    <w:rsid w:val="00267EE7"/>
    <w:rsid w:val="0027590F"/>
    <w:rsid w:val="00275D82"/>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70EC"/>
    <w:rsid w:val="002E01E4"/>
    <w:rsid w:val="002E23B6"/>
    <w:rsid w:val="002F17B3"/>
    <w:rsid w:val="002F4026"/>
    <w:rsid w:val="002F6687"/>
    <w:rsid w:val="003014B0"/>
    <w:rsid w:val="00313C99"/>
    <w:rsid w:val="00315913"/>
    <w:rsid w:val="0031661B"/>
    <w:rsid w:val="00320D14"/>
    <w:rsid w:val="0033003F"/>
    <w:rsid w:val="0034350A"/>
    <w:rsid w:val="00345236"/>
    <w:rsid w:val="00362EE2"/>
    <w:rsid w:val="00370B95"/>
    <w:rsid w:val="00380FF9"/>
    <w:rsid w:val="0038192B"/>
    <w:rsid w:val="0038650E"/>
    <w:rsid w:val="00393CB2"/>
    <w:rsid w:val="00395445"/>
    <w:rsid w:val="003A6537"/>
    <w:rsid w:val="003B2D78"/>
    <w:rsid w:val="003B7937"/>
    <w:rsid w:val="003C0759"/>
    <w:rsid w:val="003C09A4"/>
    <w:rsid w:val="003C474B"/>
    <w:rsid w:val="003D00D7"/>
    <w:rsid w:val="003D6F5E"/>
    <w:rsid w:val="003E01D4"/>
    <w:rsid w:val="003E44F6"/>
    <w:rsid w:val="003E73C7"/>
    <w:rsid w:val="00402996"/>
    <w:rsid w:val="00404F04"/>
    <w:rsid w:val="00406501"/>
    <w:rsid w:val="0040685A"/>
    <w:rsid w:val="00412A0B"/>
    <w:rsid w:val="0041758A"/>
    <w:rsid w:val="0042102A"/>
    <w:rsid w:val="00422285"/>
    <w:rsid w:val="00422D23"/>
    <w:rsid w:val="004249B6"/>
    <w:rsid w:val="00424D50"/>
    <w:rsid w:val="00425708"/>
    <w:rsid w:val="00430E8D"/>
    <w:rsid w:val="00432467"/>
    <w:rsid w:val="00433E3E"/>
    <w:rsid w:val="00444813"/>
    <w:rsid w:val="0045740F"/>
    <w:rsid w:val="00457C54"/>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287A"/>
    <w:rsid w:val="004B3097"/>
    <w:rsid w:val="004B6364"/>
    <w:rsid w:val="004C01EE"/>
    <w:rsid w:val="004C18CB"/>
    <w:rsid w:val="004C797C"/>
    <w:rsid w:val="004D07F4"/>
    <w:rsid w:val="004D0A01"/>
    <w:rsid w:val="004D2E59"/>
    <w:rsid w:val="004D31EE"/>
    <w:rsid w:val="004D412B"/>
    <w:rsid w:val="004D43D8"/>
    <w:rsid w:val="004D4FB1"/>
    <w:rsid w:val="004D5E87"/>
    <w:rsid w:val="004D6A93"/>
    <w:rsid w:val="004E0CBB"/>
    <w:rsid w:val="004E2956"/>
    <w:rsid w:val="004E2BC5"/>
    <w:rsid w:val="004E313E"/>
    <w:rsid w:val="004E681A"/>
    <w:rsid w:val="004F423C"/>
    <w:rsid w:val="0050089E"/>
    <w:rsid w:val="00502EB0"/>
    <w:rsid w:val="00504BB5"/>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926D0"/>
    <w:rsid w:val="00593DF8"/>
    <w:rsid w:val="005B0953"/>
    <w:rsid w:val="005B1796"/>
    <w:rsid w:val="005B5FB9"/>
    <w:rsid w:val="005C720C"/>
    <w:rsid w:val="005D2C9B"/>
    <w:rsid w:val="005E18B7"/>
    <w:rsid w:val="005E329C"/>
    <w:rsid w:val="005E57D7"/>
    <w:rsid w:val="005E71D7"/>
    <w:rsid w:val="005E75F1"/>
    <w:rsid w:val="005F1E96"/>
    <w:rsid w:val="006002B9"/>
    <w:rsid w:val="006010FD"/>
    <w:rsid w:val="006110AE"/>
    <w:rsid w:val="00613178"/>
    <w:rsid w:val="006152DD"/>
    <w:rsid w:val="00617749"/>
    <w:rsid w:val="006218A3"/>
    <w:rsid w:val="006238F6"/>
    <w:rsid w:val="006275C4"/>
    <w:rsid w:val="00630DBB"/>
    <w:rsid w:val="00632C16"/>
    <w:rsid w:val="0064048E"/>
    <w:rsid w:val="0064217B"/>
    <w:rsid w:val="00642B56"/>
    <w:rsid w:val="00645F62"/>
    <w:rsid w:val="00647B36"/>
    <w:rsid w:val="00656B1E"/>
    <w:rsid w:val="00663107"/>
    <w:rsid w:val="00663CA5"/>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0FAC"/>
    <w:rsid w:val="006D1266"/>
    <w:rsid w:val="006D39F2"/>
    <w:rsid w:val="006D4455"/>
    <w:rsid w:val="006D6D33"/>
    <w:rsid w:val="006D72C5"/>
    <w:rsid w:val="006E7B80"/>
    <w:rsid w:val="006F23F2"/>
    <w:rsid w:val="006F6772"/>
    <w:rsid w:val="00706CC9"/>
    <w:rsid w:val="00716F47"/>
    <w:rsid w:val="007201C7"/>
    <w:rsid w:val="00720FBD"/>
    <w:rsid w:val="007244ED"/>
    <w:rsid w:val="00727344"/>
    <w:rsid w:val="00732571"/>
    <w:rsid w:val="0073305A"/>
    <w:rsid w:val="00734297"/>
    <w:rsid w:val="00734808"/>
    <w:rsid w:val="00737284"/>
    <w:rsid w:val="007408B3"/>
    <w:rsid w:val="00742082"/>
    <w:rsid w:val="00746CC6"/>
    <w:rsid w:val="00747BA6"/>
    <w:rsid w:val="007623F1"/>
    <w:rsid w:val="007672C5"/>
    <w:rsid w:val="00770996"/>
    <w:rsid w:val="00772E5B"/>
    <w:rsid w:val="00773541"/>
    <w:rsid w:val="00773BA0"/>
    <w:rsid w:val="00787A0D"/>
    <w:rsid w:val="0079550D"/>
    <w:rsid w:val="007959AC"/>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53B64"/>
    <w:rsid w:val="00864D17"/>
    <w:rsid w:val="008665EA"/>
    <w:rsid w:val="00866C6B"/>
    <w:rsid w:val="008740CE"/>
    <w:rsid w:val="00874F03"/>
    <w:rsid w:val="0087737A"/>
    <w:rsid w:val="008A0B26"/>
    <w:rsid w:val="008A4EE3"/>
    <w:rsid w:val="008A6DAC"/>
    <w:rsid w:val="008B10BC"/>
    <w:rsid w:val="008B3B86"/>
    <w:rsid w:val="008B45FD"/>
    <w:rsid w:val="008B63AE"/>
    <w:rsid w:val="008C088E"/>
    <w:rsid w:val="008C3E85"/>
    <w:rsid w:val="008C54F1"/>
    <w:rsid w:val="008D06E5"/>
    <w:rsid w:val="008D7E04"/>
    <w:rsid w:val="008E4AC9"/>
    <w:rsid w:val="008E6BA8"/>
    <w:rsid w:val="008F5760"/>
    <w:rsid w:val="00901DA2"/>
    <w:rsid w:val="00902B02"/>
    <w:rsid w:val="00903053"/>
    <w:rsid w:val="00904774"/>
    <w:rsid w:val="009071A6"/>
    <w:rsid w:val="009134F7"/>
    <w:rsid w:val="0091605D"/>
    <w:rsid w:val="00917E89"/>
    <w:rsid w:val="00920EB1"/>
    <w:rsid w:val="009210DD"/>
    <w:rsid w:val="00922679"/>
    <w:rsid w:val="0092506D"/>
    <w:rsid w:val="009261F7"/>
    <w:rsid w:val="009324D0"/>
    <w:rsid w:val="00936E98"/>
    <w:rsid w:val="00940816"/>
    <w:rsid w:val="009426FF"/>
    <w:rsid w:val="009442BB"/>
    <w:rsid w:val="00955083"/>
    <w:rsid w:val="00957B39"/>
    <w:rsid w:val="00961DC4"/>
    <w:rsid w:val="00964D7A"/>
    <w:rsid w:val="00972982"/>
    <w:rsid w:val="00972CCB"/>
    <w:rsid w:val="009746F8"/>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4336"/>
    <w:rsid w:val="009D097B"/>
    <w:rsid w:val="009D0D50"/>
    <w:rsid w:val="009D273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2F26"/>
    <w:rsid w:val="00A15098"/>
    <w:rsid w:val="00A27A28"/>
    <w:rsid w:val="00A31B25"/>
    <w:rsid w:val="00A323D0"/>
    <w:rsid w:val="00A3241F"/>
    <w:rsid w:val="00A41AEF"/>
    <w:rsid w:val="00A41B10"/>
    <w:rsid w:val="00A5039D"/>
    <w:rsid w:val="00A51605"/>
    <w:rsid w:val="00A52C94"/>
    <w:rsid w:val="00A561EC"/>
    <w:rsid w:val="00A61729"/>
    <w:rsid w:val="00A619C4"/>
    <w:rsid w:val="00A67D9A"/>
    <w:rsid w:val="00A70C45"/>
    <w:rsid w:val="00A71DAD"/>
    <w:rsid w:val="00A72A25"/>
    <w:rsid w:val="00A76D6D"/>
    <w:rsid w:val="00A82457"/>
    <w:rsid w:val="00A827C9"/>
    <w:rsid w:val="00A91A7D"/>
    <w:rsid w:val="00A921E3"/>
    <w:rsid w:val="00A9241C"/>
    <w:rsid w:val="00A957CA"/>
    <w:rsid w:val="00AA2B16"/>
    <w:rsid w:val="00AA5206"/>
    <w:rsid w:val="00AA6769"/>
    <w:rsid w:val="00AB0D23"/>
    <w:rsid w:val="00AB2AF3"/>
    <w:rsid w:val="00AB3763"/>
    <w:rsid w:val="00AC1387"/>
    <w:rsid w:val="00AC2EE6"/>
    <w:rsid w:val="00AC73FB"/>
    <w:rsid w:val="00AD04DF"/>
    <w:rsid w:val="00AD4807"/>
    <w:rsid w:val="00AE2784"/>
    <w:rsid w:val="00AE2A6B"/>
    <w:rsid w:val="00AE47E5"/>
    <w:rsid w:val="00AE4AB2"/>
    <w:rsid w:val="00AF5785"/>
    <w:rsid w:val="00B028F5"/>
    <w:rsid w:val="00B0344F"/>
    <w:rsid w:val="00B05BEF"/>
    <w:rsid w:val="00B10E82"/>
    <w:rsid w:val="00B12D9F"/>
    <w:rsid w:val="00B2568F"/>
    <w:rsid w:val="00B3059C"/>
    <w:rsid w:val="00B3418E"/>
    <w:rsid w:val="00B35ADC"/>
    <w:rsid w:val="00B404D5"/>
    <w:rsid w:val="00B414EC"/>
    <w:rsid w:val="00B45BE9"/>
    <w:rsid w:val="00B471FE"/>
    <w:rsid w:val="00B516AD"/>
    <w:rsid w:val="00B57777"/>
    <w:rsid w:val="00B64A05"/>
    <w:rsid w:val="00B67B85"/>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D0697"/>
    <w:rsid w:val="00BD749B"/>
    <w:rsid w:val="00BE0C76"/>
    <w:rsid w:val="00BE32F7"/>
    <w:rsid w:val="00BE4A18"/>
    <w:rsid w:val="00BF1A7D"/>
    <w:rsid w:val="00BF6309"/>
    <w:rsid w:val="00C03AFB"/>
    <w:rsid w:val="00C11CA5"/>
    <w:rsid w:val="00C14D0F"/>
    <w:rsid w:val="00C15C1C"/>
    <w:rsid w:val="00C16C09"/>
    <w:rsid w:val="00C176D9"/>
    <w:rsid w:val="00C203F1"/>
    <w:rsid w:val="00C20C7A"/>
    <w:rsid w:val="00C24812"/>
    <w:rsid w:val="00C37398"/>
    <w:rsid w:val="00C40AC8"/>
    <w:rsid w:val="00C40FF5"/>
    <w:rsid w:val="00C4110C"/>
    <w:rsid w:val="00C42D6E"/>
    <w:rsid w:val="00C50584"/>
    <w:rsid w:val="00C560EC"/>
    <w:rsid w:val="00C5757D"/>
    <w:rsid w:val="00C57FB4"/>
    <w:rsid w:val="00C60914"/>
    <w:rsid w:val="00C648D4"/>
    <w:rsid w:val="00C74571"/>
    <w:rsid w:val="00C80EC5"/>
    <w:rsid w:val="00C81701"/>
    <w:rsid w:val="00C8563B"/>
    <w:rsid w:val="00C869BA"/>
    <w:rsid w:val="00CA1037"/>
    <w:rsid w:val="00CA4649"/>
    <w:rsid w:val="00CB470A"/>
    <w:rsid w:val="00CB4FE9"/>
    <w:rsid w:val="00CC1623"/>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4F4B"/>
    <w:rsid w:val="00D35742"/>
    <w:rsid w:val="00D36929"/>
    <w:rsid w:val="00D3748E"/>
    <w:rsid w:val="00D37D18"/>
    <w:rsid w:val="00D40195"/>
    <w:rsid w:val="00D5231D"/>
    <w:rsid w:val="00D63ADC"/>
    <w:rsid w:val="00D6729F"/>
    <w:rsid w:val="00D772DC"/>
    <w:rsid w:val="00D77EEB"/>
    <w:rsid w:val="00D80152"/>
    <w:rsid w:val="00D8116D"/>
    <w:rsid w:val="00D86125"/>
    <w:rsid w:val="00D86756"/>
    <w:rsid w:val="00D91077"/>
    <w:rsid w:val="00D92572"/>
    <w:rsid w:val="00D938A3"/>
    <w:rsid w:val="00DA0C5E"/>
    <w:rsid w:val="00DA3A7F"/>
    <w:rsid w:val="00DA7C34"/>
    <w:rsid w:val="00DA7DE4"/>
    <w:rsid w:val="00DB1992"/>
    <w:rsid w:val="00DC06C9"/>
    <w:rsid w:val="00DC2E64"/>
    <w:rsid w:val="00DC504F"/>
    <w:rsid w:val="00DC59A3"/>
    <w:rsid w:val="00DD6039"/>
    <w:rsid w:val="00DE4246"/>
    <w:rsid w:val="00DF7B56"/>
    <w:rsid w:val="00E05397"/>
    <w:rsid w:val="00E107B7"/>
    <w:rsid w:val="00E11432"/>
    <w:rsid w:val="00E11729"/>
    <w:rsid w:val="00E12175"/>
    <w:rsid w:val="00E13ACE"/>
    <w:rsid w:val="00E1609F"/>
    <w:rsid w:val="00E165AC"/>
    <w:rsid w:val="00E221B5"/>
    <w:rsid w:val="00E23238"/>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5EB5"/>
    <w:rsid w:val="00E93423"/>
    <w:rsid w:val="00E94382"/>
    <w:rsid w:val="00E95EF4"/>
    <w:rsid w:val="00EA0176"/>
    <w:rsid w:val="00EA7238"/>
    <w:rsid w:val="00EB479E"/>
    <w:rsid w:val="00EB76BA"/>
    <w:rsid w:val="00EC2DE3"/>
    <w:rsid w:val="00EC6D75"/>
    <w:rsid w:val="00ED0ADD"/>
    <w:rsid w:val="00ED411C"/>
    <w:rsid w:val="00ED6907"/>
    <w:rsid w:val="00ED7D49"/>
    <w:rsid w:val="00EE0F77"/>
    <w:rsid w:val="00EE1D61"/>
    <w:rsid w:val="00EE4101"/>
    <w:rsid w:val="00EF6CCA"/>
    <w:rsid w:val="00F04BC8"/>
    <w:rsid w:val="00F10141"/>
    <w:rsid w:val="00F10823"/>
    <w:rsid w:val="00F11D02"/>
    <w:rsid w:val="00F11D48"/>
    <w:rsid w:val="00F14D24"/>
    <w:rsid w:val="00F15973"/>
    <w:rsid w:val="00F162FE"/>
    <w:rsid w:val="00F16B24"/>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14C5"/>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6"/>
    <o:shapelayout v:ext="edit">
      <o:idmap v:ext="edit" data="1"/>
    </o:shapelayout>
  </w:shapeDefaults>
  <w:decimalSymbol w:val="."/>
  <w:listSeparator w:val=","/>
  <w15:docId w15:val="{3EE68A58-C3D5-4477-A1E3-8CB14CBE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5BCA-A253-4316-BCEB-9195FD63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2360</Words>
  <Characters>13454</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24</cp:revision>
  <cp:lastPrinted>2015-05-22T19:28:00Z</cp:lastPrinted>
  <dcterms:created xsi:type="dcterms:W3CDTF">2015-03-30T06:50:00Z</dcterms:created>
  <dcterms:modified xsi:type="dcterms:W3CDTF">2015-06-12T22:16:00Z</dcterms:modified>
</cp:coreProperties>
</file>